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ADAC" w14:textId="77777777" w:rsidR="006C0824" w:rsidRPr="00096A21" w:rsidRDefault="00FA0AC0" w:rsidP="006A6610">
      <w:pPr>
        <w:jc w:val="center"/>
      </w:pPr>
      <w:r w:rsidRPr="00096A21">
        <w:rPr>
          <w:i/>
          <w:noProof/>
          <w:sz w:val="20"/>
          <w:lang w:eastAsia="de-AT"/>
        </w:rPr>
        <mc:AlternateContent>
          <mc:Choice Requires="wps">
            <w:drawing>
              <wp:anchor distT="0" distB="0" distL="114300" distR="114300" simplePos="0" relativeHeight="251659264" behindDoc="1" locked="0" layoutInCell="0" allowOverlap="1" wp14:anchorId="1E291B3A" wp14:editId="2A06521E">
                <wp:simplePos x="0" y="0"/>
                <wp:positionH relativeFrom="page">
                  <wp:posOffset>6770536</wp:posOffset>
                </wp:positionH>
                <wp:positionV relativeFrom="page">
                  <wp:posOffset>10082254</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2932B" w14:textId="77777777" w:rsidR="00FB49AF" w:rsidRPr="00260E65" w:rsidRDefault="00FB49AF">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1B3A" id="_x0000_t202" coordsize="21600,21600" o:spt="202" path="m,l,21600r21600,l21600,xe">
                <v:stroke joinstyle="miter"/>
                <v:path gradientshapeok="t" o:connecttype="rect"/>
              </v:shapetype>
              <v:shape id="Text Box 17" o:spid="_x0000_s1026" type="#_x0000_t202" style="position:absolute;left:0;text-align:left;margin-left:533.1pt;margin-top:793.9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" o:allowincell="f" filled="f" stroked="f">
                <v:textbox>
                  <w:txbxContent>
                    <w:p w14:paraId="03C2932B" w14:textId="77777777" w:rsidR="00FB49AF" w:rsidRPr="00260E65" w:rsidRDefault="00FB49AF">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r w:rsidR="00305152" w:rsidRPr="00096A21">
        <w:rPr>
          <w:noProof/>
          <w:lang w:eastAsia="de-AT"/>
        </w:rPr>
        <w:drawing>
          <wp:inline distT="0" distB="0" distL="0" distR="0" wp14:anchorId="4F891EC4" wp14:editId="5A6E252F">
            <wp:extent cx="1792800" cy="1240079"/>
            <wp:effectExtent l="0" t="0" r="0" b="0"/>
            <wp:docPr id="2" name="Picture 2"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p>
    <w:p w14:paraId="59526AA3" w14:textId="46249BBF" w:rsidR="00454E0D" w:rsidRPr="00096A21" w:rsidRDefault="00454E0D" w:rsidP="006A6610">
      <w:pPr>
        <w:jc w:val="center"/>
        <w:rPr>
          <w:b/>
          <w:sz w:val="28"/>
          <w:szCs w:val="28"/>
        </w:rPr>
      </w:pPr>
      <w:r w:rsidRPr="00096A21">
        <w:rPr>
          <w:b/>
          <w:sz w:val="28"/>
          <w:szCs w:val="28"/>
        </w:rPr>
        <w:t>REX Work Programme</w:t>
      </w:r>
    </w:p>
    <w:p w14:paraId="49D1D02C" w14:textId="77777777" w:rsidR="003B4022" w:rsidRPr="00096A21" w:rsidRDefault="003B4022" w:rsidP="006A6610">
      <w:pPr>
        <w:jc w:val="center"/>
        <w:rPr>
          <w:i/>
        </w:rPr>
      </w:pPr>
    </w:p>
    <w:p w14:paraId="112C037A" w14:textId="1B3D4478" w:rsidR="00454E0D" w:rsidRPr="00096A21" w:rsidRDefault="2B576A88" w:rsidP="0C1FF924">
      <w:pPr>
        <w:jc w:val="center"/>
        <w:rPr>
          <w:i/>
          <w:iCs/>
        </w:rPr>
      </w:pPr>
      <w:r w:rsidRPr="00096A21">
        <w:rPr>
          <w:i/>
          <w:iCs/>
        </w:rPr>
        <w:t>(</w:t>
      </w:r>
      <w:r w:rsidR="5E49D82D" w:rsidRPr="00096A21">
        <w:rPr>
          <w:i/>
          <w:iCs/>
        </w:rPr>
        <w:t>Activities for</w:t>
      </w:r>
      <w:r w:rsidR="00625947" w:rsidRPr="00096A21">
        <w:rPr>
          <w:i/>
          <w:iCs/>
        </w:rPr>
        <w:t xml:space="preserve"> </w:t>
      </w:r>
      <w:r w:rsidR="774E6B08" w:rsidRPr="00096A21">
        <w:rPr>
          <w:i/>
          <w:iCs/>
        </w:rPr>
        <w:t>1</w:t>
      </w:r>
      <w:r w:rsidR="7D6DF8A3" w:rsidRPr="00096A21">
        <w:rPr>
          <w:i/>
          <w:iCs/>
        </w:rPr>
        <w:t> </w:t>
      </w:r>
      <w:r w:rsidR="774E6B08" w:rsidRPr="00096A21">
        <w:rPr>
          <w:i/>
          <w:iCs/>
        </w:rPr>
        <w:t>January 202</w:t>
      </w:r>
      <w:r w:rsidR="00E55004">
        <w:rPr>
          <w:i/>
          <w:iCs/>
        </w:rPr>
        <w:t>5</w:t>
      </w:r>
      <w:r w:rsidR="0079044B" w:rsidRPr="00096A21">
        <w:rPr>
          <w:i/>
          <w:iCs/>
        </w:rPr>
        <w:t xml:space="preserve"> –</w:t>
      </w:r>
      <w:r w:rsidR="774E6B08" w:rsidRPr="00096A21">
        <w:rPr>
          <w:i/>
          <w:iCs/>
        </w:rPr>
        <w:t xml:space="preserve"> 31</w:t>
      </w:r>
      <w:r w:rsidR="7D6DF8A3" w:rsidRPr="00096A21">
        <w:rPr>
          <w:i/>
          <w:iCs/>
        </w:rPr>
        <w:t> </w:t>
      </w:r>
      <w:r w:rsidR="774E6B08" w:rsidRPr="00096A21">
        <w:rPr>
          <w:i/>
          <w:iCs/>
        </w:rPr>
        <w:t>December</w:t>
      </w:r>
      <w:r w:rsidR="49B42A54" w:rsidRPr="00096A21">
        <w:rPr>
          <w:i/>
          <w:iCs/>
        </w:rPr>
        <w:t xml:space="preserve"> 20</w:t>
      </w:r>
      <w:r w:rsidR="07C479AD" w:rsidRPr="00096A21">
        <w:rPr>
          <w:i/>
          <w:iCs/>
        </w:rPr>
        <w:t>2</w:t>
      </w:r>
      <w:r w:rsidR="00E55004">
        <w:rPr>
          <w:i/>
          <w:iCs/>
        </w:rPr>
        <w:t>5</w:t>
      </w:r>
      <w:r w:rsidRPr="00096A21">
        <w:rPr>
          <w:i/>
          <w:iCs/>
        </w:rPr>
        <w:t>)</w:t>
      </w:r>
    </w:p>
    <w:p w14:paraId="608E0A7A" w14:textId="77777777" w:rsidR="00AF5A5F" w:rsidRPr="00096A21" w:rsidRDefault="00AF5A5F" w:rsidP="00F42988"/>
    <w:p w14:paraId="4434DC23" w14:textId="77777777" w:rsidR="003B4022" w:rsidRPr="00096A21" w:rsidRDefault="003B4022" w:rsidP="00F42988"/>
    <w:p w14:paraId="3AEE012F" w14:textId="5E69607D" w:rsidR="00454E0D" w:rsidRPr="00096A21" w:rsidRDefault="006D1A48" w:rsidP="00F42988">
      <w:pPr>
        <w:pStyle w:val="Heading1"/>
        <w:rPr>
          <w:b/>
        </w:rPr>
      </w:pPr>
      <w:r w:rsidRPr="00096A21">
        <w:rPr>
          <w:b/>
        </w:rPr>
        <w:t xml:space="preserve"> </w:t>
      </w:r>
      <w:r w:rsidR="00454E0D" w:rsidRPr="00096A21">
        <w:rPr>
          <w:b/>
        </w:rPr>
        <w:t>MAIN OBJECTIVES AND POLITICAL PRIORITIES</w:t>
      </w:r>
    </w:p>
    <w:p w14:paraId="57B03314" w14:textId="77777777" w:rsidR="00454E0D" w:rsidRPr="00096A21" w:rsidRDefault="00454E0D" w:rsidP="00454E0D"/>
    <w:p w14:paraId="1DA4594A" w14:textId="22DE2954" w:rsidR="00454E0D" w:rsidRPr="00096A21" w:rsidRDefault="00454E0D" w:rsidP="003B4022">
      <w:r w:rsidRPr="00096A21">
        <w:t>The general objective of the EESC</w:t>
      </w:r>
      <w:r w:rsidR="009A0F21">
        <w:t>’</w:t>
      </w:r>
      <w:r w:rsidRPr="00096A21">
        <w:t xml:space="preserve">s Section for External Relations </w:t>
      </w:r>
      <w:r w:rsidR="003F21F8" w:rsidRPr="00096A21">
        <w:t xml:space="preserve">(REX) </w:t>
      </w:r>
      <w:r w:rsidRPr="00096A21">
        <w:t>is to express the views of organised civil society</w:t>
      </w:r>
      <w:r w:rsidR="00AC5554" w:rsidRPr="00096A21">
        <w:t xml:space="preserve"> </w:t>
      </w:r>
      <w:r w:rsidR="00297B08" w:rsidRPr="00096A21">
        <w:t>o</w:t>
      </w:r>
      <w:r w:rsidRPr="00096A21">
        <w:t xml:space="preserve">n </w:t>
      </w:r>
      <w:r w:rsidR="00824815" w:rsidRPr="00096A21">
        <w:t>issues</w:t>
      </w:r>
      <w:r w:rsidRPr="00096A21">
        <w:t xml:space="preserve"> related to the </w:t>
      </w:r>
      <w:r w:rsidRPr="00096A21">
        <w:rPr>
          <w:b/>
          <w:bCs/>
        </w:rPr>
        <w:t>EU</w:t>
      </w:r>
      <w:r w:rsidR="009A0F21">
        <w:rPr>
          <w:b/>
          <w:bCs/>
        </w:rPr>
        <w:t>’</w:t>
      </w:r>
      <w:r w:rsidRPr="00096A21">
        <w:rPr>
          <w:b/>
          <w:bCs/>
        </w:rPr>
        <w:t xml:space="preserve">s </w:t>
      </w:r>
      <w:r w:rsidR="0079044B" w:rsidRPr="00096A21">
        <w:rPr>
          <w:b/>
          <w:bCs/>
        </w:rPr>
        <w:t xml:space="preserve">external action </w:t>
      </w:r>
      <w:r w:rsidR="01375D1E" w:rsidRPr="00096A21">
        <w:t xml:space="preserve">and </w:t>
      </w:r>
      <w:r w:rsidR="0079044B" w:rsidRPr="00096A21">
        <w:t>trade polic</w:t>
      </w:r>
      <w:r w:rsidR="01375D1E" w:rsidRPr="00096A21">
        <w:t>y</w:t>
      </w:r>
      <w:r w:rsidRPr="00096A21">
        <w:t>.</w:t>
      </w:r>
    </w:p>
    <w:p w14:paraId="45022940" w14:textId="77777777" w:rsidR="00454E0D" w:rsidRPr="00096A21" w:rsidRDefault="00454E0D" w:rsidP="00454E0D"/>
    <w:p w14:paraId="5EF34038" w14:textId="71968CE6" w:rsidR="0029143C" w:rsidRPr="00096A21" w:rsidRDefault="00454E0D" w:rsidP="003B4022">
      <w:r>
        <w:t xml:space="preserve">The REX </w:t>
      </w:r>
      <w:r w:rsidR="0079044B">
        <w:t xml:space="preserve">section </w:t>
      </w:r>
      <w:r>
        <w:t xml:space="preserve">aims </w:t>
      </w:r>
      <w:r w:rsidR="00FB4C04">
        <w:t>t</w:t>
      </w:r>
      <w:r w:rsidR="00D770D2">
        <w:t>o</w:t>
      </w:r>
      <w:r>
        <w:t xml:space="preserve"> promot</w:t>
      </w:r>
      <w:r w:rsidR="00D770D2">
        <w:t>e</w:t>
      </w:r>
      <w:r>
        <w:t xml:space="preserve"> a </w:t>
      </w:r>
      <w:r w:rsidR="00756D77">
        <w:t xml:space="preserve">favourable </w:t>
      </w:r>
      <w:r w:rsidR="00FB4C04">
        <w:t>framework</w:t>
      </w:r>
      <w:r>
        <w:t xml:space="preserve"> </w:t>
      </w:r>
      <w:r w:rsidR="00756D77">
        <w:t xml:space="preserve">for </w:t>
      </w:r>
      <w:r>
        <w:t xml:space="preserve">the activities of civil society organisations, to establish and improve direct contact with civil society organisations </w:t>
      </w:r>
      <w:r w:rsidR="235E75B4">
        <w:t xml:space="preserve">in third countries </w:t>
      </w:r>
      <w:r>
        <w:t>and to support and strengthen civil and social dialogue in non-EU countries and regions</w:t>
      </w:r>
      <w:r w:rsidR="3154EF5A">
        <w:t xml:space="preserve"> </w:t>
      </w:r>
      <w:r w:rsidR="009A0F21">
        <w:t xml:space="preserve">to promote </w:t>
      </w:r>
      <w:r w:rsidR="72D0A257">
        <w:t>democracy</w:t>
      </w:r>
      <w:r w:rsidR="3154EF5A">
        <w:t>, human rights</w:t>
      </w:r>
      <w:r w:rsidR="00A855A9">
        <w:t xml:space="preserve"> and the fundamental principles of </w:t>
      </w:r>
      <w:r w:rsidR="00ED4008">
        <w:t xml:space="preserve">the </w:t>
      </w:r>
      <w:r w:rsidR="00A855A9">
        <w:t>rule of law.</w:t>
      </w:r>
      <w:r w:rsidR="00177E13">
        <w:t xml:space="preserve"> </w:t>
      </w:r>
    </w:p>
    <w:p w14:paraId="24B36E1B" w14:textId="646762A3" w:rsidR="0059762C" w:rsidRPr="00096A21" w:rsidRDefault="6060260A" w:rsidP="00045A20">
      <w:r w:rsidRPr="00096A21">
        <w:t xml:space="preserve">This </w:t>
      </w:r>
      <w:r w:rsidR="6136BB87" w:rsidRPr="00096A21">
        <w:t>work</w:t>
      </w:r>
      <w:r w:rsidRPr="00096A21">
        <w:t xml:space="preserve"> is increasingly framed by the many international political and economic agreements </w:t>
      </w:r>
      <w:r w:rsidR="00C4601B">
        <w:t xml:space="preserve">that </w:t>
      </w:r>
      <w:r w:rsidR="522D9789" w:rsidRPr="00096A21">
        <w:t xml:space="preserve">the EU </w:t>
      </w:r>
      <w:r w:rsidRPr="00096A21">
        <w:t>conclude</w:t>
      </w:r>
      <w:r w:rsidR="522D9789" w:rsidRPr="00096A21">
        <w:t xml:space="preserve">s </w:t>
      </w:r>
      <w:r w:rsidRPr="00096A21">
        <w:t>with third countries.</w:t>
      </w:r>
      <w:r w:rsidR="744DC73E" w:rsidRPr="00096A21">
        <w:t xml:space="preserve"> </w:t>
      </w:r>
    </w:p>
    <w:p w14:paraId="1C30C849" w14:textId="7BADFC6C" w:rsidR="0059762C" w:rsidRPr="00096A21" w:rsidRDefault="0059762C" w:rsidP="00045A20"/>
    <w:p w14:paraId="2E50E11B" w14:textId="3E97DD59" w:rsidR="0059762C" w:rsidRPr="00096A21" w:rsidRDefault="777EED51" w:rsidP="00045A20">
      <w:r w:rsidRPr="00096A21">
        <w:t xml:space="preserve">The work of the </w:t>
      </w:r>
      <w:r w:rsidR="0079044B" w:rsidRPr="00096A21">
        <w:t xml:space="preserve">section </w:t>
      </w:r>
      <w:r w:rsidR="1D807B7E" w:rsidRPr="00096A21">
        <w:t>has changed significantly</w:t>
      </w:r>
      <w:r w:rsidR="4F44B290" w:rsidRPr="00096A21">
        <w:t xml:space="preserve"> in recent years. </w:t>
      </w:r>
      <w:r w:rsidR="44A6D890" w:rsidRPr="00096A21">
        <w:t>T</w:t>
      </w:r>
      <w:r w:rsidR="4F44B290" w:rsidRPr="00096A21">
        <w:t xml:space="preserve">he impact of the </w:t>
      </w:r>
      <w:r w:rsidR="00D47483" w:rsidRPr="00096A21">
        <w:t>COVID-</w:t>
      </w:r>
      <w:r w:rsidR="4F44B290" w:rsidRPr="00096A21">
        <w:t xml:space="preserve">19 crisis </w:t>
      </w:r>
      <w:r w:rsidR="00D47483" w:rsidRPr="00096A21">
        <w:t>highlighted the need</w:t>
      </w:r>
      <w:r w:rsidR="4F44B290" w:rsidRPr="00096A21">
        <w:t xml:space="preserve"> to </w:t>
      </w:r>
      <w:r w:rsidR="1645A1FA" w:rsidRPr="00096A21">
        <w:t>strengthen</w:t>
      </w:r>
      <w:r w:rsidR="4F44B290" w:rsidRPr="00096A21">
        <w:t xml:space="preserve"> the </w:t>
      </w:r>
      <w:r w:rsidR="3E7E8FA0" w:rsidRPr="00096A21">
        <w:t>resilience</w:t>
      </w:r>
      <w:r w:rsidR="4F44B290" w:rsidRPr="00096A21">
        <w:t xml:space="preserve"> </w:t>
      </w:r>
      <w:r w:rsidR="628D4C5E" w:rsidRPr="00096A21">
        <w:t xml:space="preserve">and sustainability of supply chains and for civil society to </w:t>
      </w:r>
      <w:r w:rsidR="00C4601B">
        <w:t>support</w:t>
      </w:r>
      <w:r w:rsidR="00C4601B" w:rsidRPr="00096A21">
        <w:t xml:space="preserve"> </w:t>
      </w:r>
      <w:r w:rsidR="628D4C5E" w:rsidRPr="00096A21">
        <w:t>this pro</w:t>
      </w:r>
      <w:r w:rsidR="56BFEB82" w:rsidRPr="00096A21">
        <w:t>cess</w:t>
      </w:r>
      <w:r w:rsidR="628D4C5E" w:rsidRPr="00096A21">
        <w:t xml:space="preserve">. </w:t>
      </w:r>
      <w:r w:rsidR="00E61A37">
        <w:t>Russia’s</w:t>
      </w:r>
      <w:r w:rsidR="00E61A37" w:rsidRPr="00096A21">
        <w:t xml:space="preserve"> </w:t>
      </w:r>
      <w:r w:rsidR="743C6AA3" w:rsidRPr="00096A21">
        <w:t xml:space="preserve">unjustified and unprovoked </w:t>
      </w:r>
      <w:r w:rsidR="1D807B7E" w:rsidRPr="00096A21">
        <w:t>invasion of Ukraine</w:t>
      </w:r>
      <w:r w:rsidR="1E12CE99" w:rsidRPr="00096A21">
        <w:t xml:space="preserve"> </w:t>
      </w:r>
      <w:r w:rsidR="565535B4" w:rsidRPr="00096A21">
        <w:t xml:space="preserve">also </w:t>
      </w:r>
      <w:r w:rsidR="1E12CE99" w:rsidRPr="00096A21">
        <w:t xml:space="preserve">created </w:t>
      </w:r>
      <w:r w:rsidR="00E61A37">
        <w:t>a</w:t>
      </w:r>
      <w:r w:rsidR="00E61A37" w:rsidRPr="00096A21">
        <w:t xml:space="preserve"> </w:t>
      </w:r>
      <w:r w:rsidR="1E12CE99" w:rsidRPr="00096A21">
        <w:t xml:space="preserve">need to provide assistance to Ukrainian civil society and to </w:t>
      </w:r>
      <w:r w:rsidR="57E228A6" w:rsidRPr="00096A21">
        <w:t>strengthen</w:t>
      </w:r>
      <w:r w:rsidR="1E12CE99" w:rsidRPr="00096A21">
        <w:t xml:space="preserve"> links with civil society in the </w:t>
      </w:r>
      <w:r w:rsidR="243E074F" w:rsidRPr="00096A21">
        <w:t>EU</w:t>
      </w:r>
      <w:r w:rsidR="00E61A37">
        <w:t>’s</w:t>
      </w:r>
      <w:r w:rsidR="243E074F" w:rsidRPr="00096A21">
        <w:t xml:space="preserve"> neighbourhood. </w:t>
      </w:r>
    </w:p>
    <w:p w14:paraId="2EBB8951" w14:textId="6B8FB47A" w:rsidR="00A855A9" w:rsidRPr="00096A21" w:rsidRDefault="00A855A9" w:rsidP="00045A20"/>
    <w:p w14:paraId="030B942D" w14:textId="5181801C" w:rsidR="00A855A9" w:rsidRPr="00096A21" w:rsidRDefault="00A855A9" w:rsidP="00045A20">
      <w:r w:rsidRPr="00096A21">
        <w:t xml:space="preserve">Furthermore, the resurgence of the conflict in the Middle East poses a number of challenges for civil society and calls for a peaceful solution based on international agreements and compliance with international humanitarian law. </w:t>
      </w:r>
    </w:p>
    <w:p w14:paraId="0E986CC3" w14:textId="330DD792" w:rsidR="0059762C" w:rsidRPr="00096A21" w:rsidRDefault="0059762C" w:rsidP="00045A20"/>
    <w:p w14:paraId="33E5133D" w14:textId="7EF3C971" w:rsidR="0059762C" w:rsidRPr="00096A21" w:rsidRDefault="34F6E4D4" w:rsidP="00045A20">
      <w:r w:rsidRPr="00096A21">
        <w:t xml:space="preserve">In times of </w:t>
      </w:r>
      <w:r w:rsidR="38A3B8D6" w:rsidRPr="00096A21">
        <w:t>increasing</w:t>
      </w:r>
      <w:r w:rsidR="2F148092" w:rsidRPr="00096A21">
        <w:t xml:space="preserve"> </w:t>
      </w:r>
      <w:r w:rsidRPr="00096A21">
        <w:t xml:space="preserve">geopolitical </w:t>
      </w:r>
      <w:r w:rsidR="2E616FE1" w:rsidRPr="00096A21">
        <w:t>divide</w:t>
      </w:r>
      <w:r w:rsidR="00E61A37">
        <w:t>s</w:t>
      </w:r>
      <w:r w:rsidRPr="00096A21">
        <w:t xml:space="preserve"> and </w:t>
      </w:r>
      <w:r w:rsidR="6F1287FF" w:rsidRPr="00096A21">
        <w:t>continuous</w:t>
      </w:r>
      <w:r w:rsidR="03C7B527" w:rsidRPr="00096A21">
        <w:t xml:space="preserve"> challeng</w:t>
      </w:r>
      <w:r w:rsidR="00E61A37">
        <w:t>es</w:t>
      </w:r>
      <w:r w:rsidR="03C7B527" w:rsidRPr="00096A21">
        <w:t xml:space="preserve"> </w:t>
      </w:r>
      <w:r w:rsidR="00E61A37">
        <w:t>to</w:t>
      </w:r>
      <w:r w:rsidR="00E61A37" w:rsidRPr="00096A21">
        <w:t xml:space="preserve"> </w:t>
      </w:r>
      <w:r w:rsidR="03C7B527" w:rsidRPr="00096A21">
        <w:t>the</w:t>
      </w:r>
      <w:r w:rsidR="247632C3" w:rsidRPr="00096A21">
        <w:t xml:space="preserve"> core principles of multilateralism and </w:t>
      </w:r>
      <w:r w:rsidR="00D47483" w:rsidRPr="00096A21">
        <w:t xml:space="preserve">the </w:t>
      </w:r>
      <w:r w:rsidR="247632C3" w:rsidRPr="00096A21">
        <w:t>rules-based</w:t>
      </w:r>
      <w:r w:rsidR="1E182ED1" w:rsidRPr="00096A21">
        <w:t xml:space="preserve"> order</w:t>
      </w:r>
      <w:r w:rsidR="7C319255" w:rsidRPr="00096A21">
        <w:t xml:space="preserve">, the REX </w:t>
      </w:r>
      <w:r w:rsidR="00D47483" w:rsidRPr="00096A21">
        <w:t xml:space="preserve">section </w:t>
      </w:r>
      <w:r w:rsidR="4E72B429" w:rsidRPr="00096A21">
        <w:t xml:space="preserve">aims </w:t>
      </w:r>
      <w:r w:rsidR="00D47483" w:rsidRPr="00096A21">
        <w:t xml:space="preserve">to </w:t>
      </w:r>
      <w:r w:rsidR="4E72B429" w:rsidRPr="00096A21">
        <w:t xml:space="preserve">strengthen civil society outreach in partner countries in order to </w:t>
      </w:r>
      <w:r w:rsidR="54D94A8D" w:rsidRPr="00096A21">
        <w:t>p</w:t>
      </w:r>
      <w:r w:rsidR="4E72B429" w:rsidRPr="00096A21">
        <w:t>romot</w:t>
      </w:r>
      <w:r w:rsidR="247EC535" w:rsidRPr="00096A21">
        <w:t>e</w:t>
      </w:r>
      <w:r w:rsidR="4E72B429" w:rsidRPr="00096A21">
        <w:t xml:space="preserve"> high environmental, social and human rights standards</w:t>
      </w:r>
      <w:r w:rsidR="1FE98842" w:rsidRPr="00096A21">
        <w:t xml:space="preserve"> and to reach </w:t>
      </w:r>
      <w:r w:rsidR="00D47483" w:rsidRPr="00096A21">
        <w:t xml:space="preserve">a </w:t>
      </w:r>
      <w:r w:rsidR="1FE98842" w:rsidRPr="00096A21">
        <w:t xml:space="preserve">common understanding on the challenges the world is facing today </w:t>
      </w:r>
      <w:r w:rsidR="00E03E57" w:rsidRPr="00096A21">
        <w:t>–</w:t>
      </w:r>
      <w:r w:rsidR="00A855A9" w:rsidRPr="00096A21">
        <w:t xml:space="preserve"> </w:t>
      </w:r>
      <w:r w:rsidR="1FE98842" w:rsidRPr="00096A21">
        <w:t>climate change,</w:t>
      </w:r>
      <w:r w:rsidR="00A855A9" w:rsidRPr="00096A21">
        <w:t xml:space="preserve"> rising violence in many regions and the intensification of autocratic and authoritarian governance structure</w:t>
      </w:r>
      <w:r w:rsidR="00D47483" w:rsidRPr="00096A21">
        <w:t>s</w:t>
      </w:r>
      <w:r w:rsidR="00A855A9" w:rsidRPr="00096A21">
        <w:t>, growing conflict</w:t>
      </w:r>
      <w:r w:rsidR="00E03E57" w:rsidRPr="00096A21">
        <w:t>-</w:t>
      </w:r>
      <w:r w:rsidR="00A855A9" w:rsidRPr="00096A21">
        <w:t xml:space="preserve"> and climate</w:t>
      </w:r>
      <w:r w:rsidR="00D47483" w:rsidRPr="00096A21">
        <w:t>-</w:t>
      </w:r>
      <w:r w:rsidR="00A855A9" w:rsidRPr="00096A21">
        <w:t xml:space="preserve">related migration, </w:t>
      </w:r>
      <w:r w:rsidR="1FE98842" w:rsidRPr="00096A21">
        <w:t xml:space="preserve">increasing scarcity of natural </w:t>
      </w:r>
      <w:r w:rsidR="67722B28" w:rsidRPr="00096A21">
        <w:t>resources</w:t>
      </w:r>
      <w:r w:rsidR="1FE98842" w:rsidRPr="00096A21">
        <w:t xml:space="preserve"> such as water and cri</w:t>
      </w:r>
      <w:r w:rsidR="1FC72A65" w:rsidRPr="00096A21">
        <w:t>tical raw materials</w:t>
      </w:r>
      <w:r w:rsidR="00E03E57" w:rsidRPr="00096A21">
        <w:t>,</w:t>
      </w:r>
      <w:r w:rsidR="1FC72A65" w:rsidRPr="00096A21">
        <w:t xml:space="preserve"> </w:t>
      </w:r>
      <w:r w:rsidR="00D47483" w:rsidRPr="00096A21">
        <w:t xml:space="preserve">and </w:t>
      </w:r>
      <w:r w:rsidR="1FC72A65" w:rsidRPr="00096A21">
        <w:t xml:space="preserve">risks related to digitalisation </w:t>
      </w:r>
      <w:r w:rsidR="00D47483" w:rsidRPr="00096A21">
        <w:t xml:space="preserve">and </w:t>
      </w:r>
      <w:r w:rsidR="1FC72A65" w:rsidRPr="00096A21">
        <w:t>health cris</w:t>
      </w:r>
      <w:r w:rsidR="00D47483" w:rsidRPr="00096A21">
        <w:t>e</w:t>
      </w:r>
      <w:r w:rsidR="1FC72A65" w:rsidRPr="00096A21">
        <w:t>s</w:t>
      </w:r>
      <w:r w:rsidR="1AAFEDD1" w:rsidRPr="00096A21">
        <w:t xml:space="preserve">. The </w:t>
      </w:r>
      <w:r w:rsidR="00D47483" w:rsidRPr="00096A21">
        <w:t xml:space="preserve">section </w:t>
      </w:r>
      <w:r w:rsidR="7D97F01D" w:rsidRPr="00096A21">
        <w:t>pays specific attention to the Global South, which is facing a number of disinformation campaign</w:t>
      </w:r>
      <w:r w:rsidR="03D137CE" w:rsidRPr="00096A21">
        <w:t>s</w:t>
      </w:r>
      <w:r w:rsidR="7D97F01D" w:rsidRPr="00096A21">
        <w:t xml:space="preserve"> and </w:t>
      </w:r>
      <w:r w:rsidR="00D47483" w:rsidRPr="00096A21">
        <w:t xml:space="preserve">a </w:t>
      </w:r>
      <w:r w:rsidR="0A37CE32" w:rsidRPr="00096A21">
        <w:t>continuously</w:t>
      </w:r>
      <w:r w:rsidR="7D97F01D" w:rsidRPr="00096A21">
        <w:t xml:space="preserve"> shrinking space for civil society work and pluralism.</w:t>
      </w:r>
    </w:p>
    <w:p w14:paraId="761FD962" w14:textId="77777777" w:rsidR="0059762C" w:rsidRPr="00096A21" w:rsidRDefault="0059762C" w:rsidP="003B4022"/>
    <w:p w14:paraId="796DF160" w14:textId="3B9C30A5" w:rsidR="711351B8" w:rsidRPr="00096A21" w:rsidRDefault="4F73E17F" w:rsidP="711351B8">
      <w:r>
        <w:t xml:space="preserve">The REX </w:t>
      </w:r>
      <w:r w:rsidR="60AC4516">
        <w:t xml:space="preserve">section </w:t>
      </w:r>
      <w:r w:rsidR="00DF1FED">
        <w:t>pays attention</w:t>
      </w:r>
      <w:r w:rsidR="154C0B7A">
        <w:t xml:space="preserve"> </w:t>
      </w:r>
      <w:r>
        <w:t xml:space="preserve">to the </w:t>
      </w:r>
      <w:r w:rsidRPr="52DD29E3">
        <w:rPr>
          <w:b/>
          <w:bCs/>
        </w:rPr>
        <w:t>priorities established by the Commission, the European Parliament and the Council</w:t>
      </w:r>
      <w:r>
        <w:t xml:space="preserve"> in order to ensure </w:t>
      </w:r>
      <w:r w:rsidR="00DF1FED">
        <w:t xml:space="preserve">that organised civil society can take </w:t>
      </w:r>
      <w:r>
        <w:t xml:space="preserve">consistent and </w:t>
      </w:r>
      <w:r>
        <w:lastRenderedPageBreak/>
        <w:t xml:space="preserve">supportive </w:t>
      </w:r>
      <w:r w:rsidR="05860960">
        <w:t>action</w:t>
      </w:r>
      <w:r>
        <w:t>.</w:t>
      </w:r>
      <w:r w:rsidR="47DF4D49">
        <w:t xml:space="preserve"> </w:t>
      </w:r>
      <w:r w:rsidR="60AC4516">
        <w:t xml:space="preserve">The </w:t>
      </w:r>
      <w:r w:rsidR="6D57D100">
        <w:t xml:space="preserve">REX </w:t>
      </w:r>
      <w:r w:rsidR="60AC4516">
        <w:t xml:space="preserve">section </w:t>
      </w:r>
      <w:r w:rsidR="6D57D100">
        <w:t xml:space="preserve">also </w:t>
      </w:r>
      <w:r w:rsidR="41D6C367">
        <w:t xml:space="preserve">aims to </w:t>
      </w:r>
      <w:r w:rsidR="6D57D100">
        <w:t xml:space="preserve">draw the attention of the other institutions </w:t>
      </w:r>
      <w:r w:rsidR="41D6C367">
        <w:t xml:space="preserve">to </w:t>
      </w:r>
      <w:r w:rsidR="6D57D100">
        <w:t>issues identified by civil society as priorit</w:t>
      </w:r>
      <w:r w:rsidR="41D6C367">
        <w:t>ies</w:t>
      </w:r>
      <w:r w:rsidR="6D57D100">
        <w:t xml:space="preserve"> for externa</w:t>
      </w:r>
      <w:r w:rsidR="569CA4B1">
        <w:t>l</w:t>
      </w:r>
      <w:r w:rsidR="6D57D100">
        <w:t xml:space="preserve"> policies.</w:t>
      </w:r>
    </w:p>
    <w:p w14:paraId="172191AC" w14:textId="7202FCBC" w:rsidR="008B6F26" w:rsidRPr="00096A21" w:rsidRDefault="643BD7BF" w:rsidP="00045A20">
      <w:pPr>
        <w:rPr>
          <w:b/>
          <w:bCs/>
        </w:rPr>
      </w:pPr>
      <w:r>
        <w:t>T</w:t>
      </w:r>
      <w:r w:rsidR="276257E8">
        <w:t xml:space="preserve">his work programme </w:t>
      </w:r>
      <w:r w:rsidR="1BA65C8F">
        <w:t>focus</w:t>
      </w:r>
      <w:r>
        <w:t>es</w:t>
      </w:r>
      <w:r w:rsidR="276257E8">
        <w:t xml:space="preserve"> </w:t>
      </w:r>
      <w:r w:rsidR="1BA65C8F">
        <w:t>on</w:t>
      </w:r>
      <w:r w:rsidR="276257E8">
        <w:t xml:space="preserve"> </w:t>
      </w:r>
      <w:r w:rsidR="11DA4895">
        <w:t>2025</w:t>
      </w:r>
      <w:r>
        <w:t xml:space="preserve"> </w:t>
      </w:r>
      <w:r w:rsidR="4D5B3C24">
        <w:t>and aims</w:t>
      </w:r>
      <w:r w:rsidR="71786A4B">
        <w:t xml:space="preserve"> </w:t>
      </w:r>
      <w:r>
        <w:t xml:space="preserve">to illustrate the type and number of activities </w:t>
      </w:r>
      <w:r w:rsidR="4D5B3C24">
        <w:t xml:space="preserve">that </w:t>
      </w:r>
      <w:r>
        <w:t xml:space="preserve">REX </w:t>
      </w:r>
      <w:r w:rsidR="00DF1FED">
        <w:t xml:space="preserve">will </w:t>
      </w:r>
      <w:r>
        <w:t>organise</w:t>
      </w:r>
      <w:r w:rsidR="276257E8">
        <w:t xml:space="preserve">. </w:t>
      </w:r>
      <w:r w:rsidR="42CC6A3A">
        <w:t xml:space="preserve">In geographical and thematic terms, </w:t>
      </w:r>
      <w:r w:rsidR="42B48F50">
        <w:t xml:space="preserve">the REX </w:t>
      </w:r>
      <w:r w:rsidR="45959483">
        <w:t xml:space="preserve">section </w:t>
      </w:r>
      <w:r w:rsidR="42B48F50">
        <w:t>will prioriti</w:t>
      </w:r>
      <w:r>
        <w:t>se</w:t>
      </w:r>
      <w:r w:rsidR="42B48F50">
        <w:t xml:space="preserve"> issues related to</w:t>
      </w:r>
      <w:r w:rsidR="1BA65C8F">
        <w:t>: 1)</w:t>
      </w:r>
      <w:r w:rsidR="08707B9E">
        <w:t> </w:t>
      </w:r>
      <w:r w:rsidR="593ADD5B" w:rsidRPr="52DD29E3">
        <w:rPr>
          <w:b/>
          <w:bCs/>
        </w:rPr>
        <w:t xml:space="preserve">EU </w:t>
      </w:r>
      <w:r w:rsidR="4599AAD5" w:rsidRPr="52DD29E3">
        <w:rPr>
          <w:b/>
          <w:bCs/>
        </w:rPr>
        <w:t>enlargement and neighbourhood</w:t>
      </w:r>
      <w:r w:rsidR="71786A4B">
        <w:t>;</w:t>
      </w:r>
      <w:r w:rsidR="1BA65C8F">
        <w:t xml:space="preserve"> 2)</w:t>
      </w:r>
      <w:r w:rsidR="08707B9E">
        <w:t> </w:t>
      </w:r>
      <w:r w:rsidR="1F60528B" w:rsidRPr="52DD29E3">
        <w:rPr>
          <w:b/>
          <w:bCs/>
        </w:rPr>
        <w:t>relations with civil society</w:t>
      </w:r>
      <w:r w:rsidR="57460C53" w:rsidRPr="52DD29E3">
        <w:rPr>
          <w:b/>
          <w:bCs/>
        </w:rPr>
        <w:t xml:space="preserve"> </w:t>
      </w:r>
      <w:r w:rsidR="173C6D37" w:rsidRPr="52DD29E3">
        <w:rPr>
          <w:b/>
          <w:bCs/>
        </w:rPr>
        <w:t>beyond the EU neighbourhood, with a particular focus on priority areas</w:t>
      </w:r>
      <w:r w:rsidR="7C0A3325" w:rsidRPr="52DD29E3">
        <w:rPr>
          <w:b/>
          <w:bCs/>
        </w:rPr>
        <w:t xml:space="preserve"> and like-minded partners</w:t>
      </w:r>
      <w:r w:rsidR="57460C53">
        <w:t xml:space="preserve">; </w:t>
      </w:r>
      <w:r w:rsidR="20C4B3DB">
        <w:t>3</w:t>
      </w:r>
      <w:r w:rsidR="1BA65C8F">
        <w:t>)</w:t>
      </w:r>
      <w:r w:rsidR="08707B9E">
        <w:t> </w:t>
      </w:r>
      <w:r w:rsidR="12EFDC22" w:rsidRPr="52DD29E3">
        <w:rPr>
          <w:b/>
          <w:bCs/>
        </w:rPr>
        <w:t>international trade</w:t>
      </w:r>
      <w:r w:rsidR="797C6B72" w:rsidRPr="52DD29E3">
        <w:rPr>
          <w:b/>
          <w:bCs/>
        </w:rPr>
        <w:t xml:space="preserve"> and economic security</w:t>
      </w:r>
      <w:r w:rsidR="745ED733">
        <w:t>;</w:t>
      </w:r>
      <w:r w:rsidR="7D7E090A">
        <w:t xml:space="preserve"> and </w:t>
      </w:r>
      <w:r w:rsidR="0CBDF501">
        <w:t>4</w:t>
      </w:r>
      <w:r w:rsidR="7D7E090A" w:rsidRPr="52DD29E3">
        <w:rPr>
          <w:b/>
          <w:bCs/>
        </w:rPr>
        <w:t xml:space="preserve">) </w:t>
      </w:r>
      <w:r w:rsidR="4F8620BD" w:rsidRPr="52DD29E3">
        <w:rPr>
          <w:b/>
          <w:bCs/>
        </w:rPr>
        <w:t>soft diplomac</w:t>
      </w:r>
      <w:r w:rsidR="45959483" w:rsidRPr="52DD29E3">
        <w:rPr>
          <w:b/>
          <w:bCs/>
        </w:rPr>
        <w:t>y</w:t>
      </w:r>
      <w:r w:rsidR="1B5A197E" w:rsidRPr="52DD29E3">
        <w:rPr>
          <w:b/>
          <w:bCs/>
        </w:rPr>
        <w:t xml:space="preserve"> and horizontal activities</w:t>
      </w:r>
      <w:r w:rsidR="4D5B3C24" w:rsidRPr="52DD29E3">
        <w:rPr>
          <w:b/>
          <w:bCs/>
        </w:rPr>
        <w:t>,</w:t>
      </w:r>
      <w:r w:rsidR="3948EEBB" w:rsidRPr="52DD29E3">
        <w:rPr>
          <w:b/>
          <w:bCs/>
        </w:rPr>
        <w:t xml:space="preserve"> </w:t>
      </w:r>
      <w:r w:rsidR="45959483" w:rsidRPr="52DD29E3">
        <w:rPr>
          <w:b/>
          <w:bCs/>
        </w:rPr>
        <w:t xml:space="preserve">such </w:t>
      </w:r>
      <w:r w:rsidR="3948EEBB" w:rsidRPr="52DD29E3">
        <w:rPr>
          <w:b/>
          <w:bCs/>
        </w:rPr>
        <w:t>as migration, blue diplomacy and climate diplomacy</w:t>
      </w:r>
      <w:r w:rsidR="1B5A197E" w:rsidRPr="52DD29E3">
        <w:rPr>
          <w:b/>
          <w:bCs/>
        </w:rPr>
        <w:t>.</w:t>
      </w:r>
    </w:p>
    <w:p w14:paraId="1D1F8FBD" w14:textId="0512EC34" w:rsidR="008B6F26" w:rsidRPr="00096A21" w:rsidRDefault="008B6F26" w:rsidP="00045A20">
      <w:pPr>
        <w:rPr>
          <w:b/>
          <w:bCs/>
        </w:rPr>
      </w:pPr>
    </w:p>
    <w:p w14:paraId="2B59CB25" w14:textId="33031B86" w:rsidR="008B6F26" w:rsidRPr="00096A21" w:rsidRDefault="009C38B2" w:rsidP="00045A20">
      <w:pPr>
        <w:rPr>
          <w:b/>
          <w:bCs/>
        </w:rPr>
      </w:pPr>
      <w:r w:rsidRPr="00096A21">
        <w:rPr>
          <w:b/>
          <w:bCs/>
        </w:rPr>
        <w:t xml:space="preserve">Through </w:t>
      </w:r>
      <w:r w:rsidR="0039F352" w:rsidRPr="00096A21">
        <w:rPr>
          <w:b/>
          <w:bCs/>
        </w:rPr>
        <w:t xml:space="preserve">its activities, the </w:t>
      </w:r>
      <w:r w:rsidR="00D47483" w:rsidRPr="00096A21">
        <w:rPr>
          <w:b/>
          <w:bCs/>
        </w:rPr>
        <w:t xml:space="preserve">section </w:t>
      </w:r>
      <w:r w:rsidR="0039F352" w:rsidRPr="00096A21">
        <w:t xml:space="preserve">will </w:t>
      </w:r>
      <w:r w:rsidR="009637B3">
        <w:t>continue to</w:t>
      </w:r>
      <w:r w:rsidR="009637B3" w:rsidRPr="00096A21">
        <w:t xml:space="preserve"> </w:t>
      </w:r>
      <w:r w:rsidR="3B4A0807" w:rsidRPr="00096A21">
        <w:t>channel</w:t>
      </w:r>
      <w:r w:rsidR="0039F352" w:rsidRPr="00096A21">
        <w:t xml:space="preserve"> the ideas and innovative potential of </w:t>
      </w:r>
      <w:r w:rsidR="0039F352" w:rsidRPr="00096A21">
        <w:rPr>
          <w:b/>
          <w:bCs/>
        </w:rPr>
        <w:t>civil society</w:t>
      </w:r>
      <w:r w:rsidR="0039F352" w:rsidRPr="00096A21">
        <w:t xml:space="preserve"> into meaningful and effective opinions that can make a valuable contribution to the European decision-making process.</w:t>
      </w:r>
    </w:p>
    <w:p w14:paraId="1000492D" w14:textId="125AFC6B" w:rsidR="008B6F26" w:rsidRPr="00096A21" w:rsidRDefault="008B6F26" w:rsidP="00045A20">
      <w:pPr>
        <w:rPr>
          <w:b/>
          <w:bCs/>
        </w:rPr>
      </w:pPr>
    </w:p>
    <w:p w14:paraId="5A0673E9" w14:textId="05398D6A" w:rsidR="004A07EE" w:rsidRPr="00096A21" w:rsidRDefault="234A64BF" w:rsidP="636B1C3F">
      <w:r>
        <w:t xml:space="preserve">All these activities will be carried </w:t>
      </w:r>
      <w:r w:rsidR="6F36136C">
        <w:t xml:space="preserve">out </w:t>
      </w:r>
      <w:r w:rsidR="40ED15C0">
        <w:t>in line with</w:t>
      </w:r>
      <w:r>
        <w:t xml:space="preserve"> priorities related </w:t>
      </w:r>
      <w:r w:rsidR="009637B3">
        <w:t xml:space="preserve">both </w:t>
      </w:r>
      <w:r>
        <w:t xml:space="preserve">to </w:t>
      </w:r>
      <w:r w:rsidR="60AC4516">
        <w:t xml:space="preserve">the </w:t>
      </w:r>
      <w:r>
        <w:t>geopolitical situation and</w:t>
      </w:r>
      <w:r w:rsidR="009637B3">
        <w:t xml:space="preserve"> to</w:t>
      </w:r>
      <w:r>
        <w:t xml:space="preserve"> </w:t>
      </w:r>
      <w:r w:rsidR="60AC4516">
        <w:t xml:space="preserve">the </w:t>
      </w:r>
      <w:r>
        <w:t>impact that the EESC can have.</w:t>
      </w:r>
      <w:r w:rsidR="5D8A2471">
        <w:t xml:space="preserve"> Many of the activities are related to the </w:t>
      </w:r>
      <w:r w:rsidR="009637B3">
        <w:t xml:space="preserve">REX section’s </w:t>
      </w:r>
      <w:r w:rsidR="5D8A2471">
        <w:t>existing 3</w:t>
      </w:r>
      <w:r w:rsidR="3C39B3BF">
        <w:t>4</w:t>
      </w:r>
      <w:r w:rsidR="5D8A2471">
        <w:t xml:space="preserve"> bodies</w:t>
      </w:r>
      <w:r w:rsidR="60AC4516">
        <w:t xml:space="preserve"> </w:t>
      </w:r>
      <w:r w:rsidR="5D8A2471">
        <w:t xml:space="preserve">and </w:t>
      </w:r>
      <w:r w:rsidR="009637B3">
        <w:t xml:space="preserve">will be </w:t>
      </w:r>
      <w:r w:rsidR="7B7F9BD9">
        <w:t xml:space="preserve">designed </w:t>
      </w:r>
      <w:r w:rsidR="5D8A2471">
        <w:t xml:space="preserve">and implemented by these bodies with the political support of the REX </w:t>
      </w:r>
      <w:r w:rsidR="60AC4516">
        <w:t>bureau</w:t>
      </w:r>
      <w:r w:rsidR="5D8A2471">
        <w:t xml:space="preserve">. </w:t>
      </w:r>
    </w:p>
    <w:p w14:paraId="5603D21E" w14:textId="77777777" w:rsidR="004A07EE" w:rsidRPr="00096A21" w:rsidRDefault="004A07EE" w:rsidP="636B1C3F"/>
    <w:p w14:paraId="353D37FE" w14:textId="4B34E83A" w:rsidR="00B95D31" w:rsidRPr="00096A21" w:rsidRDefault="00D8186C" w:rsidP="636B1C3F">
      <w:pPr>
        <w:rPr>
          <w:b/>
          <w:bCs/>
          <w:u w:val="single"/>
        </w:rPr>
      </w:pPr>
      <w:r>
        <w:rPr>
          <w:b/>
          <w:bCs/>
        </w:rPr>
        <w:t>The number of</w:t>
      </w:r>
      <w:r w:rsidR="00A855A9" w:rsidRPr="7E0F997F">
        <w:rPr>
          <w:b/>
          <w:bCs/>
        </w:rPr>
        <w:t xml:space="preserve"> activities</w:t>
      </w:r>
      <w:r w:rsidR="00A850E6" w:rsidRPr="7E0F997F">
        <w:rPr>
          <w:b/>
          <w:bCs/>
        </w:rPr>
        <w:t xml:space="preserve"> that REX </w:t>
      </w:r>
      <w:r>
        <w:rPr>
          <w:b/>
          <w:bCs/>
        </w:rPr>
        <w:t>is already undertaking</w:t>
      </w:r>
      <w:r w:rsidR="00A855A9" w:rsidRPr="7E0F997F">
        <w:rPr>
          <w:b/>
          <w:bCs/>
        </w:rPr>
        <w:t xml:space="preserve">, </w:t>
      </w:r>
      <w:r w:rsidR="00A850E6" w:rsidRPr="7E0F997F">
        <w:rPr>
          <w:b/>
          <w:bCs/>
        </w:rPr>
        <w:t>coupled with</w:t>
      </w:r>
      <w:r w:rsidR="00096A21" w:rsidRPr="7E0F997F">
        <w:rPr>
          <w:b/>
          <w:bCs/>
        </w:rPr>
        <w:t xml:space="preserve"> </w:t>
      </w:r>
      <w:r w:rsidR="00A855A9" w:rsidRPr="7E0F997F">
        <w:rPr>
          <w:b/>
          <w:bCs/>
        </w:rPr>
        <w:t xml:space="preserve">the </w:t>
      </w:r>
      <w:r>
        <w:rPr>
          <w:b/>
          <w:bCs/>
        </w:rPr>
        <w:t>large</w:t>
      </w:r>
      <w:r w:rsidRPr="7E0F997F">
        <w:rPr>
          <w:b/>
          <w:bCs/>
        </w:rPr>
        <w:t xml:space="preserve"> </w:t>
      </w:r>
      <w:r w:rsidR="00A855A9" w:rsidRPr="7E0F997F">
        <w:rPr>
          <w:b/>
          <w:bCs/>
        </w:rPr>
        <w:t xml:space="preserve">number of existing and still </w:t>
      </w:r>
      <w:r>
        <w:rPr>
          <w:b/>
          <w:bCs/>
        </w:rPr>
        <w:t xml:space="preserve">expanding </w:t>
      </w:r>
      <w:r w:rsidR="00A855A9" w:rsidRPr="7E0F997F">
        <w:rPr>
          <w:b/>
          <w:bCs/>
        </w:rPr>
        <w:t>REX structures</w:t>
      </w:r>
      <w:r w:rsidR="00096A21" w:rsidRPr="7E0F997F">
        <w:rPr>
          <w:b/>
          <w:bCs/>
        </w:rPr>
        <w:t>,</w:t>
      </w:r>
      <w:r w:rsidR="00A855A9" w:rsidRPr="7E0F997F">
        <w:rPr>
          <w:b/>
          <w:bCs/>
        </w:rPr>
        <w:t xml:space="preserve"> put</w:t>
      </w:r>
      <w:r w:rsidR="00A850E6" w:rsidRPr="7E0F997F">
        <w:rPr>
          <w:b/>
          <w:bCs/>
        </w:rPr>
        <w:t>s</w:t>
      </w:r>
      <w:r w:rsidR="00A855A9" w:rsidRPr="7E0F997F">
        <w:rPr>
          <w:b/>
          <w:bCs/>
        </w:rPr>
        <w:t xml:space="preserve"> </w:t>
      </w:r>
      <w:r w:rsidR="00A850E6" w:rsidRPr="7E0F997F">
        <w:rPr>
          <w:b/>
          <w:bCs/>
        </w:rPr>
        <w:t>huge</w:t>
      </w:r>
      <w:r w:rsidR="00A855A9" w:rsidRPr="7E0F997F">
        <w:rPr>
          <w:b/>
          <w:bCs/>
        </w:rPr>
        <w:t xml:space="preserve"> pressure on </w:t>
      </w:r>
      <w:r w:rsidR="00A850E6" w:rsidRPr="7E0F997F">
        <w:rPr>
          <w:b/>
          <w:bCs/>
        </w:rPr>
        <w:t xml:space="preserve">the </w:t>
      </w:r>
      <w:r w:rsidR="00A855A9" w:rsidRPr="7E0F997F">
        <w:rPr>
          <w:b/>
          <w:bCs/>
        </w:rPr>
        <w:t>human and financial resources</w:t>
      </w:r>
      <w:r>
        <w:rPr>
          <w:b/>
          <w:bCs/>
        </w:rPr>
        <w:t xml:space="preserve"> available</w:t>
      </w:r>
      <w:r w:rsidR="00A855A9" w:rsidRPr="7E0F997F">
        <w:rPr>
          <w:b/>
          <w:bCs/>
        </w:rPr>
        <w:t xml:space="preserve">. </w:t>
      </w:r>
      <w:r w:rsidR="00A850E6" w:rsidRPr="7E0F997F">
        <w:rPr>
          <w:b/>
          <w:bCs/>
        </w:rPr>
        <w:t xml:space="preserve">The </w:t>
      </w:r>
      <w:r w:rsidR="00A855A9" w:rsidRPr="7E0F997F">
        <w:rPr>
          <w:b/>
          <w:bCs/>
        </w:rPr>
        <w:t xml:space="preserve">REX </w:t>
      </w:r>
      <w:r w:rsidR="00D47483" w:rsidRPr="7E0F997F">
        <w:rPr>
          <w:b/>
          <w:bCs/>
        </w:rPr>
        <w:t xml:space="preserve">section </w:t>
      </w:r>
      <w:r w:rsidR="00A850E6" w:rsidRPr="7E0F997F">
        <w:rPr>
          <w:b/>
          <w:bCs/>
        </w:rPr>
        <w:t>therefore needs to</w:t>
      </w:r>
      <w:r w:rsidR="00A855A9" w:rsidRPr="7E0F997F">
        <w:rPr>
          <w:b/>
          <w:bCs/>
        </w:rPr>
        <w:t xml:space="preserve"> focus on priority activities. </w:t>
      </w:r>
      <w:r>
        <w:rPr>
          <w:b/>
          <w:bCs/>
          <w:u w:val="single"/>
        </w:rPr>
        <w:t xml:space="preserve">Setting up </w:t>
      </w:r>
      <w:r w:rsidR="0009491D" w:rsidRPr="7E0F997F">
        <w:rPr>
          <w:b/>
          <w:bCs/>
          <w:u w:val="single"/>
        </w:rPr>
        <w:t>new activities</w:t>
      </w:r>
      <w:r>
        <w:rPr>
          <w:b/>
          <w:bCs/>
          <w:u w:val="single"/>
        </w:rPr>
        <w:t xml:space="preserve"> that are</w:t>
      </w:r>
      <w:r w:rsidR="00140071" w:rsidRPr="7E0F997F">
        <w:rPr>
          <w:b/>
          <w:bCs/>
          <w:u w:val="single"/>
        </w:rPr>
        <w:t xml:space="preserve"> not </w:t>
      </w:r>
      <w:r>
        <w:rPr>
          <w:b/>
          <w:bCs/>
          <w:u w:val="single"/>
        </w:rPr>
        <w:t>included</w:t>
      </w:r>
      <w:r w:rsidRPr="7E0F997F">
        <w:rPr>
          <w:b/>
          <w:bCs/>
          <w:u w:val="single"/>
        </w:rPr>
        <w:t xml:space="preserve"> </w:t>
      </w:r>
      <w:r w:rsidR="00140071" w:rsidRPr="7E0F997F">
        <w:rPr>
          <w:b/>
          <w:bCs/>
          <w:u w:val="single"/>
        </w:rPr>
        <w:t>in the current work program</w:t>
      </w:r>
      <w:r w:rsidR="00D47483" w:rsidRPr="7E0F997F">
        <w:rPr>
          <w:b/>
          <w:bCs/>
          <w:u w:val="single"/>
        </w:rPr>
        <w:t>me</w:t>
      </w:r>
      <w:r w:rsidR="00140071" w:rsidRPr="7E0F997F">
        <w:rPr>
          <w:b/>
          <w:bCs/>
          <w:u w:val="single"/>
        </w:rPr>
        <w:t xml:space="preserve"> will </w:t>
      </w:r>
      <w:r w:rsidR="006C29CC">
        <w:rPr>
          <w:b/>
          <w:bCs/>
          <w:u w:val="single"/>
        </w:rPr>
        <w:t>have to involve analysing the</w:t>
      </w:r>
      <w:r>
        <w:rPr>
          <w:b/>
          <w:bCs/>
          <w:u w:val="single"/>
        </w:rPr>
        <w:t xml:space="preserve"> </w:t>
      </w:r>
      <w:r w:rsidR="0009491D" w:rsidRPr="7E0F997F">
        <w:rPr>
          <w:b/>
          <w:bCs/>
          <w:u w:val="single"/>
        </w:rPr>
        <w:t xml:space="preserve">constraints related to </w:t>
      </w:r>
      <w:r w:rsidR="00A850E6" w:rsidRPr="7E0F997F">
        <w:rPr>
          <w:b/>
          <w:bCs/>
          <w:u w:val="single"/>
        </w:rPr>
        <w:t>the section</w:t>
      </w:r>
      <w:r>
        <w:rPr>
          <w:b/>
          <w:bCs/>
          <w:u w:val="single"/>
        </w:rPr>
        <w:t>’</w:t>
      </w:r>
      <w:r w:rsidR="00A850E6" w:rsidRPr="7E0F997F">
        <w:rPr>
          <w:b/>
          <w:bCs/>
          <w:u w:val="single"/>
        </w:rPr>
        <w:t xml:space="preserve">s </w:t>
      </w:r>
      <w:r w:rsidR="0009491D" w:rsidRPr="7E0F997F">
        <w:rPr>
          <w:b/>
          <w:bCs/>
          <w:u w:val="single"/>
        </w:rPr>
        <w:t xml:space="preserve">financial and human resources and </w:t>
      </w:r>
      <w:r w:rsidR="006C29CC">
        <w:rPr>
          <w:b/>
          <w:bCs/>
          <w:u w:val="single"/>
        </w:rPr>
        <w:t>considering</w:t>
      </w:r>
      <w:r w:rsidR="007D100B">
        <w:rPr>
          <w:b/>
          <w:bCs/>
          <w:u w:val="single"/>
        </w:rPr>
        <w:t xml:space="preserve"> </w:t>
      </w:r>
      <w:r w:rsidR="0009491D" w:rsidRPr="7E0F997F">
        <w:rPr>
          <w:b/>
          <w:bCs/>
          <w:u w:val="single"/>
        </w:rPr>
        <w:t xml:space="preserve">the possibility </w:t>
      </w:r>
      <w:r w:rsidR="001358F2" w:rsidRPr="7E0F997F">
        <w:rPr>
          <w:b/>
          <w:bCs/>
          <w:u w:val="single"/>
        </w:rPr>
        <w:t xml:space="preserve">of </w:t>
      </w:r>
      <w:r w:rsidR="0009491D" w:rsidRPr="7E0F997F">
        <w:rPr>
          <w:b/>
          <w:bCs/>
          <w:u w:val="single"/>
        </w:rPr>
        <w:t>disengag</w:t>
      </w:r>
      <w:r w:rsidR="001358F2" w:rsidRPr="7E0F997F">
        <w:rPr>
          <w:b/>
          <w:bCs/>
          <w:u w:val="single"/>
        </w:rPr>
        <w:t>ing</w:t>
      </w:r>
      <w:r w:rsidR="0009491D" w:rsidRPr="7E0F997F">
        <w:rPr>
          <w:b/>
          <w:bCs/>
          <w:u w:val="single"/>
        </w:rPr>
        <w:t xml:space="preserve"> </w:t>
      </w:r>
      <w:r w:rsidR="00D47483" w:rsidRPr="7E0F997F">
        <w:rPr>
          <w:b/>
          <w:bCs/>
          <w:u w:val="single"/>
        </w:rPr>
        <w:t xml:space="preserve">from </w:t>
      </w:r>
      <w:r w:rsidR="0009491D" w:rsidRPr="7E0F997F">
        <w:rPr>
          <w:b/>
          <w:bCs/>
          <w:u w:val="single"/>
        </w:rPr>
        <w:t>other activities</w:t>
      </w:r>
      <w:r w:rsidR="00140071" w:rsidRPr="7E0F997F">
        <w:rPr>
          <w:b/>
          <w:bCs/>
          <w:u w:val="single"/>
        </w:rPr>
        <w:t xml:space="preserve"> considered </w:t>
      </w:r>
      <w:r w:rsidR="001358F2" w:rsidRPr="7E0F997F">
        <w:rPr>
          <w:b/>
          <w:bCs/>
          <w:u w:val="single"/>
        </w:rPr>
        <w:t xml:space="preserve">to be </w:t>
      </w:r>
      <w:r w:rsidR="00140071" w:rsidRPr="7E0F997F">
        <w:rPr>
          <w:b/>
          <w:bCs/>
          <w:u w:val="single"/>
        </w:rPr>
        <w:t>low</w:t>
      </w:r>
      <w:r>
        <w:rPr>
          <w:b/>
          <w:bCs/>
          <w:u w:val="single"/>
        </w:rPr>
        <w:t xml:space="preserve"> </w:t>
      </w:r>
      <w:r w:rsidR="00140071" w:rsidRPr="7E0F997F">
        <w:rPr>
          <w:b/>
          <w:bCs/>
          <w:u w:val="single"/>
        </w:rPr>
        <w:t>priority</w:t>
      </w:r>
      <w:r w:rsidR="0009491D" w:rsidRPr="7E0F997F">
        <w:rPr>
          <w:b/>
          <w:bCs/>
          <w:u w:val="single"/>
        </w:rPr>
        <w:t>.</w:t>
      </w:r>
    </w:p>
    <w:p w14:paraId="65EA6ECD" w14:textId="2BDD2999" w:rsidR="004E5FEC" w:rsidRPr="00096A21" w:rsidRDefault="004E5FEC" w:rsidP="004E5FEC">
      <w:pPr>
        <w:keepNext/>
      </w:pPr>
    </w:p>
    <w:p w14:paraId="6B539C73" w14:textId="77777777" w:rsidR="00B95D31" w:rsidRPr="00096A21" w:rsidRDefault="00B95D31" w:rsidP="00045A5F">
      <w:pPr>
        <w:spacing w:after="160" w:line="259" w:lineRule="auto"/>
      </w:pPr>
    </w:p>
    <w:p w14:paraId="5D3AB903" w14:textId="0A54569B" w:rsidR="00D575D5" w:rsidRPr="00096A21" w:rsidRDefault="003225E1" w:rsidP="00AF2304">
      <w:pPr>
        <w:pStyle w:val="Heading1"/>
        <w:numPr>
          <w:ilvl w:val="0"/>
          <w:numId w:val="0"/>
        </w:numPr>
        <w:rPr>
          <w:b/>
        </w:rPr>
      </w:pPr>
      <w:bookmarkStart w:id="0" w:name="_Toc469305696"/>
      <w:r w:rsidRPr="00096A21">
        <w:rPr>
          <w:b/>
        </w:rPr>
        <w:t>2</w:t>
      </w:r>
      <w:r w:rsidR="00D575D5" w:rsidRPr="00096A21">
        <w:rPr>
          <w:b/>
        </w:rPr>
        <w:t xml:space="preserve">. </w:t>
      </w:r>
      <w:r w:rsidR="00B263B7" w:rsidRPr="00096A21">
        <w:rPr>
          <w:b/>
        </w:rPr>
        <w:t>EXPECTED NEW WORK IN PRIORITY AREAS</w:t>
      </w:r>
      <w:r w:rsidR="00D575D5" w:rsidRPr="00096A21">
        <w:rPr>
          <w:b/>
        </w:rPr>
        <w:t xml:space="preserve"> </w:t>
      </w:r>
    </w:p>
    <w:p w14:paraId="30D8927D" w14:textId="77777777" w:rsidR="00D575D5" w:rsidRPr="00096A21" w:rsidRDefault="00D575D5" w:rsidP="00A650B1"/>
    <w:bookmarkEnd w:id="0"/>
    <w:p w14:paraId="7F789C8C" w14:textId="47BDCE43" w:rsidR="00AD6EF5" w:rsidRPr="00096A21" w:rsidRDefault="00AD6EF5" w:rsidP="00A650B1">
      <w:r>
        <w:t xml:space="preserve">This </w:t>
      </w:r>
      <w:r w:rsidR="00CC746C">
        <w:t>s</w:t>
      </w:r>
      <w:r>
        <w:t xml:space="preserve">ection </w:t>
      </w:r>
      <w:r w:rsidR="00E11830">
        <w:t>summarise</w:t>
      </w:r>
      <w:r w:rsidR="00CC746C">
        <w:t>s</w:t>
      </w:r>
      <w:r>
        <w:t xml:space="preserve"> expected new work in priorit</w:t>
      </w:r>
      <w:r w:rsidR="00CC746C">
        <w:t>y</w:t>
      </w:r>
      <w:r>
        <w:t xml:space="preserve"> areas, </w:t>
      </w:r>
      <w:r w:rsidR="006C29CC">
        <w:t xml:space="preserve">highlighting certain </w:t>
      </w:r>
      <w:r>
        <w:t xml:space="preserve">key activities. </w:t>
      </w:r>
      <w:r w:rsidR="000E7A66">
        <w:t>Depending on their nature, s</w:t>
      </w:r>
      <w:r>
        <w:t xml:space="preserve">ome of these activities will be conducted </w:t>
      </w:r>
      <w:r w:rsidR="00CD2C10">
        <w:t>by</w:t>
      </w:r>
      <w:r>
        <w:t xml:space="preserve"> the relevant REX bodies</w:t>
      </w:r>
      <w:r w:rsidR="000E7A66">
        <w:t>;</w:t>
      </w:r>
      <w:r>
        <w:t xml:space="preserve"> other</w:t>
      </w:r>
      <w:r w:rsidR="000E7A66">
        <w:t>s</w:t>
      </w:r>
      <w:r>
        <w:t xml:space="preserve"> will take place at </w:t>
      </w:r>
      <w:r w:rsidR="003B4CBE">
        <w:t xml:space="preserve">section </w:t>
      </w:r>
      <w:r>
        <w:t xml:space="preserve">level due to their </w:t>
      </w:r>
      <w:r w:rsidR="003B4CBE">
        <w:t xml:space="preserve">cross-cutting </w:t>
      </w:r>
      <w:r>
        <w:t>nature, importance, link</w:t>
      </w:r>
      <w:r w:rsidR="006C29CC">
        <w:t>s</w:t>
      </w:r>
      <w:r>
        <w:t xml:space="preserve"> to </w:t>
      </w:r>
      <w:r w:rsidR="004C4656">
        <w:t>legislative</w:t>
      </w:r>
      <w:r>
        <w:t xml:space="preserve"> work or </w:t>
      </w:r>
      <w:r w:rsidR="003B4CBE">
        <w:t xml:space="preserve">the </w:t>
      </w:r>
      <w:r>
        <w:t xml:space="preserve">absence of </w:t>
      </w:r>
      <w:r w:rsidR="00CD2C10">
        <w:t xml:space="preserve">a </w:t>
      </w:r>
      <w:r>
        <w:t xml:space="preserve">dedicated REX body. </w:t>
      </w:r>
      <w:r w:rsidR="00A650B1">
        <w:t>The list is not exhaustive</w:t>
      </w:r>
      <w:r w:rsidR="006A2D6D">
        <w:t xml:space="preserve"> </w:t>
      </w:r>
      <w:r w:rsidR="00A650B1">
        <w:t xml:space="preserve">and could be </w:t>
      </w:r>
      <w:r w:rsidR="0043177E">
        <w:t>modified</w:t>
      </w:r>
      <w:r w:rsidR="00A650B1">
        <w:t xml:space="preserve"> to reflect new international developments and changes in priorities.</w:t>
      </w:r>
    </w:p>
    <w:p w14:paraId="511AB094" w14:textId="77777777" w:rsidR="00AD6EF5" w:rsidRPr="00096A21" w:rsidRDefault="00AD6EF5" w:rsidP="00A650B1"/>
    <w:p w14:paraId="07F4F237" w14:textId="4D60785F" w:rsidR="00AD6EF5" w:rsidRPr="00096A21" w:rsidRDefault="003225E1" w:rsidP="0046189C">
      <w:pPr>
        <w:jc w:val="left"/>
        <w:rPr>
          <w:b/>
          <w:bCs/>
        </w:rPr>
      </w:pPr>
      <w:r w:rsidRPr="00096A21">
        <w:rPr>
          <w:b/>
          <w:bCs/>
        </w:rPr>
        <w:t>2</w:t>
      </w:r>
      <w:r w:rsidR="00AD6EF5" w:rsidRPr="00096A21">
        <w:rPr>
          <w:b/>
          <w:bCs/>
        </w:rPr>
        <w:t xml:space="preserve">.1. </w:t>
      </w:r>
      <w:r w:rsidR="00E11830" w:rsidRPr="00096A21">
        <w:rPr>
          <w:b/>
          <w:bCs/>
        </w:rPr>
        <w:t xml:space="preserve">EU neighbourhood </w:t>
      </w:r>
    </w:p>
    <w:p w14:paraId="00F4905A" w14:textId="2781951C" w:rsidR="00045A20" w:rsidRPr="00096A21" w:rsidRDefault="00045A20" w:rsidP="0046189C">
      <w:pPr>
        <w:jc w:val="left"/>
        <w:rPr>
          <w:b/>
          <w:bCs/>
        </w:rPr>
      </w:pPr>
    </w:p>
    <w:p w14:paraId="6CBA95A6" w14:textId="6C188F2B" w:rsidR="216BB2DB" w:rsidRPr="00096A21" w:rsidRDefault="216BB2DB" w:rsidP="0046189C">
      <w:pPr>
        <w:jc w:val="left"/>
        <w:rPr>
          <w:b/>
          <w:bCs/>
          <w:highlight w:val="green"/>
        </w:rPr>
      </w:pPr>
      <w:r w:rsidRPr="00096A21">
        <w:rPr>
          <w:b/>
          <w:bCs/>
        </w:rPr>
        <w:t xml:space="preserve">2.1.1 Enlargement, candidate countries and potential candidate countries </w:t>
      </w:r>
    </w:p>
    <w:p w14:paraId="103BD1A8" w14:textId="273AE6A8" w:rsidR="216BB2DB" w:rsidRPr="00096A21" w:rsidRDefault="216BB2DB" w:rsidP="636B1C3F">
      <w:pPr>
        <w:rPr>
          <w:b/>
          <w:bCs/>
          <w:highlight w:val="green"/>
        </w:rPr>
      </w:pPr>
    </w:p>
    <w:p w14:paraId="34009D42" w14:textId="3EFFF46A" w:rsidR="0046189C" w:rsidRPr="00096A21" w:rsidRDefault="645CC354" w:rsidP="711351B8">
      <w:r>
        <w:t>On 30 October</w:t>
      </w:r>
      <w:r w:rsidR="00BF2787">
        <w:t>,</w:t>
      </w:r>
      <w:r w:rsidR="00BF2787" w:rsidRPr="00096A21">
        <w:t xml:space="preserve"> the </w:t>
      </w:r>
      <w:r w:rsidR="2DDD9D21" w:rsidRPr="00096A21">
        <w:t>European Commission adopted the 202</w:t>
      </w:r>
      <w:r w:rsidR="0D94BF94">
        <w:t>4</w:t>
      </w:r>
      <w:r w:rsidR="2DDD9D21" w:rsidRPr="00096A21">
        <w:t xml:space="preserve"> Enlargement Package, providing a detailed assessment of the state of play and the progress made by </w:t>
      </w:r>
      <w:r w:rsidR="2DDD9D21" w:rsidRPr="00096A21">
        <w:rPr>
          <w:b/>
          <w:bCs/>
        </w:rPr>
        <w:t>Albania, Bosnia and Herzegovina,</w:t>
      </w:r>
      <w:r w:rsidR="021F864A" w:rsidRPr="52DD29E3">
        <w:rPr>
          <w:b/>
          <w:bCs/>
        </w:rPr>
        <w:t xml:space="preserve"> Georgia,</w:t>
      </w:r>
      <w:r w:rsidR="2DDD9D21" w:rsidRPr="00096A21">
        <w:rPr>
          <w:b/>
          <w:bCs/>
        </w:rPr>
        <w:t xml:space="preserve"> Kosovo</w:t>
      </w:r>
      <w:r w:rsidR="004D6D77">
        <w:rPr>
          <w:rStyle w:val="FootnoteReference"/>
          <w:b/>
          <w:bCs/>
        </w:rPr>
        <w:footnoteReference w:id="2"/>
      </w:r>
      <w:r w:rsidR="2DDD9D21" w:rsidRPr="00096A21">
        <w:rPr>
          <w:b/>
          <w:bCs/>
        </w:rPr>
        <w:t xml:space="preserve">, Montenegro, North Macedonia, </w:t>
      </w:r>
      <w:r w:rsidR="66768CED" w:rsidRPr="52DD29E3">
        <w:rPr>
          <w:b/>
          <w:bCs/>
        </w:rPr>
        <w:t xml:space="preserve">the Republic of Moldova, </w:t>
      </w:r>
      <w:r w:rsidR="2DDD9D21" w:rsidRPr="00096A21">
        <w:rPr>
          <w:b/>
          <w:bCs/>
        </w:rPr>
        <w:t xml:space="preserve">Serbia, </w:t>
      </w:r>
      <w:proofErr w:type="spellStart"/>
      <w:r w:rsidR="2DDD9D21" w:rsidRPr="00096A21">
        <w:rPr>
          <w:b/>
          <w:bCs/>
        </w:rPr>
        <w:t>Türkiye</w:t>
      </w:r>
      <w:proofErr w:type="spellEnd"/>
      <w:r w:rsidR="2DDD9D21" w:rsidRPr="00096A21">
        <w:rPr>
          <w:b/>
          <w:bCs/>
        </w:rPr>
        <w:t xml:space="preserve"> and </w:t>
      </w:r>
      <w:r w:rsidR="4AB06E53" w:rsidRPr="52DD29E3">
        <w:rPr>
          <w:b/>
          <w:bCs/>
        </w:rPr>
        <w:t xml:space="preserve">Ukraine </w:t>
      </w:r>
      <w:r w:rsidR="2DDD9D21" w:rsidRPr="00096A21">
        <w:t xml:space="preserve">on their respective paths towards accession to the European Union. </w:t>
      </w:r>
    </w:p>
    <w:p w14:paraId="06347E06" w14:textId="21D2F291" w:rsidR="216BB2DB" w:rsidRPr="00096A21" w:rsidRDefault="0046189C" w:rsidP="711351B8">
      <w:r w:rsidRPr="00096A21">
        <w:lastRenderedPageBreak/>
        <w:t xml:space="preserve">All </w:t>
      </w:r>
      <w:r w:rsidR="003B4CBE">
        <w:t xml:space="preserve">of </w:t>
      </w:r>
      <w:r w:rsidRPr="00096A21">
        <w:t>these countries are at different stage</w:t>
      </w:r>
      <w:r w:rsidR="003B4CBE">
        <w:t>s</w:t>
      </w:r>
      <w:r w:rsidRPr="00096A21">
        <w:t xml:space="preserve"> in their </w:t>
      </w:r>
      <w:r w:rsidR="00101506" w:rsidRPr="00096A21">
        <w:t>path towards the European Union</w:t>
      </w:r>
      <w:r w:rsidR="003B4CBE">
        <w:t>,</w:t>
      </w:r>
      <w:r w:rsidR="00101506" w:rsidRPr="00096A21">
        <w:t xml:space="preserve"> but th</w:t>
      </w:r>
      <w:r w:rsidR="00FC095B">
        <w:t>e</w:t>
      </w:r>
      <w:r w:rsidR="00101506" w:rsidRPr="00096A21">
        <w:t xml:space="preserve"> process of accession should be closely followed by civil society</w:t>
      </w:r>
      <w:r w:rsidR="00670E47">
        <w:t xml:space="preserve"> both in order to </w:t>
      </w:r>
      <w:r w:rsidR="00FC095B">
        <w:t xml:space="preserve">ensure that </w:t>
      </w:r>
      <w:r w:rsidR="00670E47">
        <w:t>the views of civil society on the reform agenda</w:t>
      </w:r>
      <w:r w:rsidR="00FC095B">
        <w:t xml:space="preserve"> are heard</w:t>
      </w:r>
      <w:r w:rsidR="00670E47">
        <w:t xml:space="preserve"> </w:t>
      </w:r>
      <w:r w:rsidR="00FC095B">
        <w:t xml:space="preserve">and </w:t>
      </w:r>
      <w:r w:rsidR="00670E47">
        <w:t>also to avoid democratic backsliding</w:t>
      </w:r>
      <w:r w:rsidR="00101506" w:rsidRPr="00096A21">
        <w:t xml:space="preserve">. </w:t>
      </w:r>
    </w:p>
    <w:p w14:paraId="31AE063C" w14:textId="77777777" w:rsidR="00101506" w:rsidRPr="00096A21" w:rsidRDefault="00101506" w:rsidP="711351B8"/>
    <w:p w14:paraId="2A73BA0A" w14:textId="734044B1" w:rsidR="00101506" w:rsidRPr="0064484F" w:rsidRDefault="682436AE" w:rsidP="00101506">
      <w:pPr>
        <w:rPr>
          <w:rFonts w:eastAsia="Calibri"/>
        </w:rPr>
      </w:pPr>
      <w:r>
        <w:t>T</w:t>
      </w:r>
      <w:r w:rsidR="4BF75457">
        <w:t xml:space="preserve">he </w:t>
      </w:r>
      <w:r w:rsidR="44092DC5">
        <w:t xml:space="preserve">EESC will make sure that social partners and civil society organisations </w:t>
      </w:r>
      <w:r w:rsidR="2C2B2FE5">
        <w:t>play a</w:t>
      </w:r>
      <w:r w:rsidR="00FC095B">
        <w:t>n active</w:t>
      </w:r>
      <w:r w:rsidR="2C2B2FE5">
        <w:t xml:space="preserve"> role</w:t>
      </w:r>
      <w:r w:rsidR="44092DC5">
        <w:t xml:space="preserve"> in the implementation of the reform agendas linked </w:t>
      </w:r>
      <w:r w:rsidR="00FC095B">
        <w:t xml:space="preserve">to </w:t>
      </w:r>
      <w:r w:rsidR="44092DC5">
        <w:t xml:space="preserve">the </w:t>
      </w:r>
      <w:r w:rsidR="754DBB64">
        <w:t>Reform and Growth Facility for the Western Balkans</w:t>
      </w:r>
      <w:r w:rsidR="00FC095B">
        <w:t>,</w:t>
      </w:r>
      <w:r w:rsidR="754DBB64">
        <w:t xml:space="preserve"> the </w:t>
      </w:r>
      <w:r w:rsidR="4BF75457">
        <w:t xml:space="preserve">Western Balkans Growth </w:t>
      </w:r>
      <w:r>
        <w:t>Plan</w:t>
      </w:r>
      <w:r w:rsidR="151794D3">
        <w:t xml:space="preserve"> </w:t>
      </w:r>
      <w:r w:rsidR="00670E47">
        <w:t xml:space="preserve">and </w:t>
      </w:r>
      <w:r w:rsidR="151794D3">
        <w:t>the Moldova Growth Plan</w:t>
      </w:r>
      <w:r w:rsidR="151794D3" w:rsidRPr="00FC095B">
        <w:t>.</w:t>
      </w:r>
      <w:r w:rsidR="4BF75457" w:rsidRPr="00FC095B">
        <w:t xml:space="preserve"> </w:t>
      </w:r>
      <w:r w:rsidR="39DEB509" w:rsidRPr="00FC095B">
        <w:t xml:space="preserve">The EESC </w:t>
      </w:r>
      <w:r w:rsidR="00FC095B">
        <w:t xml:space="preserve">is </w:t>
      </w:r>
      <w:r w:rsidR="39DEB509" w:rsidRPr="00FC095B">
        <w:t>also follow</w:t>
      </w:r>
      <w:r w:rsidR="00FC095B">
        <w:t>ing</w:t>
      </w:r>
      <w:r w:rsidR="39DEB509" w:rsidRPr="00FC095B">
        <w:t xml:space="preserve"> the situation in Georgia and </w:t>
      </w:r>
      <w:r w:rsidR="00FC095B">
        <w:t xml:space="preserve">the </w:t>
      </w:r>
      <w:r w:rsidR="77A98D2E" w:rsidRPr="00FC095B">
        <w:t xml:space="preserve">democratic </w:t>
      </w:r>
      <w:r w:rsidR="77A98D2E" w:rsidRPr="0064484F">
        <w:rPr>
          <w:rFonts w:eastAsia="Calibri"/>
          <w:b/>
          <w:bCs/>
        </w:rPr>
        <w:t>backsliding</w:t>
      </w:r>
      <w:r w:rsidR="00FC095B">
        <w:rPr>
          <w:rFonts w:eastAsia="Calibri"/>
        </w:rPr>
        <w:t xml:space="preserve"> </w:t>
      </w:r>
      <w:r w:rsidR="77A98D2E" w:rsidRPr="0064484F">
        <w:rPr>
          <w:rFonts w:eastAsia="Calibri"/>
        </w:rPr>
        <w:t>of the country</w:t>
      </w:r>
      <w:r w:rsidR="00A2724B">
        <w:rPr>
          <w:rFonts w:eastAsia="Calibri"/>
        </w:rPr>
        <w:t>,</w:t>
      </w:r>
      <w:r w:rsidR="77A98D2E" w:rsidRPr="0064484F">
        <w:rPr>
          <w:rFonts w:eastAsia="Calibri"/>
        </w:rPr>
        <w:t xml:space="preserve"> and will cont</w:t>
      </w:r>
      <w:r w:rsidR="16DD63DF" w:rsidRPr="0064484F">
        <w:rPr>
          <w:rFonts w:eastAsia="Calibri"/>
        </w:rPr>
        <w:t>inue communicating with civil society in Georgia and supporting its</w:t>
      </w:r>
      <w:r w:rsidR="4778E53E" w:rsidRPr="0064484F">
        <w:rPr>
          <w:rFonts w:eastAsia="Calibri"/>
        </w:rPr>
        <w:t xml:space="preserve"> </w:t>
      </w:r>
      <w:r w:rsidR="00670E47" w:rsidRPr="0064484F">
        <w:rPr>
          <w:rFonts w:eastAsia="Calibri"/>
        </w:rPr>
        <w:t>European</w:t>
      </w:r>
      <w:r w:rsidR="4778E53E" w:rsidRPr="0064484F">
        <w:rPr>
          <w:rFonts w:eastAsia="Calibri"/>
        </w:rPr>
        <w:t xml:space="preserve"> aspirations. </w:t>
      </w:r>
    </w:p>
    <w:p w14:paraId="119ACF17" w14:textId="77777777" w:rsidR="00670E47" w:rsidRPr="0064484F" w:rsidRDefault="00670E47" w:rsidP="00101506">
      <w:pPr>
        <w:rPr>
          <w:rFonts w:eastAsia="Calibri"/>
        </w:rPr>
      </w:pPr>
    </w:p>
    <w:p w14:paraId="098B9EDA" w14:textId="17E2E395" w:rsidR="00F9441B" w:rsidRPr="0064484F" w:rsidRDefault="46F803D2" w:rsidP="636B1C3F">
      <w:pPr>
        <w:rPr>
          <w:rFonts w:eastAsiaTheme="minorEastAsia"/>
          <w:lang w:val="en-US"/>
        </w:rPr>
      </w:pPr>
      <w:r w:rsidRPr="00FC095B">
        <w:rPr>
          <w:rFonts w:eastAsia="Calibri"/>
        </w:rPr>
        <w:t>The Commission</w:t>
      </w:r>
      <w:r w:rsidR="00A2724B">
        <w:rPr>
          <w:rFonts w:eastAsia="Calibri"/>
        </w:rPr>
        <w:t>’</w:t>
      </w:r>
      <w:r w:rsidRPr="00FC095B">
        <w:rPr>
          <w:rFonts w:eastAsia="Calibri"/>
        </w:rPr>
        <w:t xml:space="preserve">s </w:t>
      </w:r>
      <w:r w:rsidR="33F1721C" w:rsidRPr="00FC095B">
        <w:rPr>
          <w:rFonts w:eastAsia="Calibri"/>
        </w:rPr>
        <w:t>202</w:t>
      </w:r>
      <w:r w:rsidR="05F0CE9F" w:rsidRPr="00FC095B">
        <w:rPr>
          <w:rFonts w:eastAsia="Calibri"/>
        </w:rPr>
        <w:t>4</w:t>
      </w:r>
      <w:r w:rsidR="33F1721C" w:rsidRPr="00FC095B">
        <w:rPr>
          <w:rFonts w:eastAsia="Calibri"/>
        </w:rPr>
        <w:t xml:space="preserve"> </w:t>
      </w:r>
      <w:r w:rsidRPr="00FC095B">
        <w:rPr>
          <w:rFonts w:eastAsia="Calibri"/>
        </w:rPr>
        <w:t xml:space="preserve">annual report confirmed that </w:t>
      </w:r>
      <w:proofErr w:type="spellStart"/>
      <w:r w:rsidR="693AE6D6" w:rsidRPr="00FC095B">
        <w:rPr>
          <w:rFonts w:eastAsia="Calibri"/>
          <w:b/>
          <w:bCs/>
        </w:rPr>
        <w:t>Türkiye</w:t>
      </w:r>
      <w:proofErr w:type="spellEnd"/>
      <w:r w:rsidR="0DB71925" w:rsidRPr="00FC095B">
        <w:rPr>
          <w:rFonts w:eastAsia="Calibri"/>
          <w:b/>
          <w:bCs/>
        </w:rPr>
        <w:t xml:space="preserve"> </w:t>
      </w:r>
      <w:r w:rsidR="0DB71925" w:rsidRPr="0064484F">
        <w:rPr>
          <w:rFonts w:eastAsiaTheme="minorEastAsia"/>
        </w:rPr>
        <w:t xml:space="preserve">is still a key partner of the European Union. </w:t>
      </w:r>
      <w:r w:rsidR="221E7E57" w:rsidRPr="0064484F">
        <w:rPr>
          <w:rFonts w:eastAsiaTheme="minorEastAsia"/>
          <w:lang w:val="en-US"/>
        </w:rPr>
        <w:t xml:space="preserve">Nonetheless, accession negotiations with the country </w:t>
      </w:r>
      <w:r w:rsidR="00A2724B">
        <w:rPr>
          <w:rFonts w:eastAsiaTheme="minorEastAsia"/>
          <w:lang w:val="en-US"/>
        </w:rPr>
        <w:t>have been</w:t>
      </w:r>
      <w:r w:rsidR="00A2724B" w:rsidRPr="0064484F">
        <w:rPr>
          <w:rFonts w:eastAsiaTheme="minorEastAsia"/>
          <w:lang w:val="en-US"/>
        </w:rPr>
        <w:t xml:space="preserve"> </w:t>
      </w:r>
      <w:r w:rsidR="221E7E57" w:rsidRPr="0064484F">
        <w:rPr>
          <w:rFonts w:eastAsiaTheme="minorEastAsia"/>
          <w:lang w:val="en-US"/>
        </w:rPr>
        <w:t xml:space="preserve">at a standstill since 2018, in line with the decision of the Council. Serious concerns remain in the areas of fundamental rights and rule of law, including the independence of the judiciary. </w:t>
      </w:r>
    </w:p>
    <w:p w14:paraId="64DC0A0E" w14:textId="77777777" w:rsidR="00670E47" w:rsidRPr="00096A21" w:rsidRDefault="00670E47" w:rsidP="636B1C3F">
      <w:pPr>
        <w:rPr>
          <w:rFonts w:eastAsia="Calibri"/>
        </w:rPr>
      </w:pPr>
    </w:p>
    <w:p w14:paraId="2AA14EBF" w14:textId="1EC74B31" w:rsidR="00F9441B" w:rsidRPr="00096A21" w:rsidRDefault="6F9D3DE1">
      <w:pPr>
        <w:rPr>
          <w:rFonts w:eastAsia="Calibri"/>
        </w:rPr>
      </w:pPr>
      <w:r w:rsidRPr="52DD29E3">
        <w:rPr>
          <w:rFonts w:eastAsia="Calibri"/>
        </w:rPr>
        <w:t xml:space="preserve">The EESC will continue engaging with the candidate countries and potential candidate countries </w:t>
      </w:r>
      <w:r w:rsidR="004624BF">
        <w:rPr>
          <w:rFonts w:eastAsia="Calibri"/>
        </w:rPr>
        <w:t>through the bodies it has already set up to follow</w:t>
      </w:r>
      <w:r w:rsidRPr="52DD29E3">
        <w:rPr>
          <w:rFonts w:eastAsia="Calibri"/>
        </w:rPr>
        <w:t xml:space="preserve"> developments in the region</w:t>
      </w:r>
      <w:r w:rsidR="004624BF">
        <w:rPr>
          <w:rFonts w:eastAsia="Calibri"/>
        </w:rPr>
        <w:t xml:space="preserve"> –</w:t>
      </w:r>
      <w:r w:rsidRPr="52DD29E3">
        <w:rPr>
          <w:rFonts w:eastAsia="Calibri"/>
        </w:rPr>
        <w:t xml:space="preserve"> the Western Balkans Follow-</w:t>
      </w:r>
      <w:r w:rsidR="009D5774">
        <w:rPr>
          <w:rFonts w:eastAsia="Calibri"/>
        </w:rPr>
        <w:t>U</w:t>
      </w:r>
      <w:r w:rsidRPr="52DD29E3">
        <w:rPr>
          <w:rFonts w:eastAsia="Calibri"/>
        </w:rPr>
        <w:t xml:space="preserve">p Committee and the Eastern </w:t>
      </w:r>
      <w:r w:rsidR="5C4119F4" w:rsidRPr="52DD29E3">
        <w:rPr>
          <w:rFonts w:eastAsia="Calibri"/>
        </w:rPr>
        <w:t xml:space="preserve">Neighbourhood </w:t>
      </w:r>
      <w:r w:rsidRPr="52DD29E3">
        <w:rPr>
          <w:rFonts w:eastAsia="Calibri"/>
        </w:rPr>
        <w:t>Follow-</w:t>
      </w:r>
      <w:r w:rsidR="009D5774">
        <w:rPr>
          <w:rFonts w:eastAsia="Calibri"/>
        </w:rPr>
        <w:t>U</w:t>
      </w:r>
      <w:r w:rsidRPr="52DD29E3">
        <w:rPr>
          <w:rFonts w:eastAsia="Calibri"/>
        </w:rPr>
        <w:t>p Committee</w:t>
      </w:r>
      <w:r w:rsidR="004624BF">
        <w:rPr>
          <w:rFonts w:eastAsia="Calibri"/>
        </w:rPr>
        <w:t xml:space="preserve"> –</w:t>
      </w:r>
      <w:r w:rsidRPr="52DD29E3">
        <w:rPr>
          <w:rFonts w:eastAsia="Calibri"/>
        </w:rPr>
        <w:t xml:space="preserve"> </w:t>
      </w:r>
      <w:r w:rsidR="004624BF">
        <w:rPr>
          <w:rFonts w:eastAsia="Calibri"/>
        </w:rPr>
        <w:t xml:space="preserve">along with the </w:t>
      </w:r>
      <w:r w:rsidRPr="52DD29E3">
        <w:rPr>
          <w:rFonts w:eastAsia="Calibri"/>
        </w:rPr>
        <w:t>bilateral bodies</w:t>
      </w:r>
      <w:r w:rsidR="004624BF">
        <w:rPr>
          <w:rFonts w:eastAsia="Calibri"/>
        </w:rPr>
        <w:t xml:space="preserve"> it has</w:t>
      </w:r>
      <w:r w:rsidRPr="52DD29E3">
        <w:rPr>
          <w:rFonts w:eastAsia="Calibri"/>
        </w:rPr>
        <w:t xml:space="preserve"> created to follow accession negotiations </w:t>
      </w:r>
      <w:r w:rsidR="1D73F140" w:rsidRPr="52DD29E3">
        <w:rPr>
          <w:rFonts w:eastAsia="Calibri"/>
        </w:rPr>
        <w:t xml:space="preserve">and </w:t>
      </w:r>
      <w:r w:rsidR="004624BF">
        <w:rPr>
          <w:rFonts w:eastAsia="Calibri"/>
        </w:rPr>
        <w:t>a</w:t>
      </w:r>
      <w:r w:rsidRPr="52DD29E3">
        <w:rPr>
          <w:rFonts w:eastAsia="Calibri"/>
        </w:rPr>
        <w:t xml:space="preserve">ssociation </w:t>
      </w:r>
      <w:r w:rsidR="004624BF">
        <w:rPr>
          <w:rFonts w:eastAsia="Calibri"/>
        </w:rPr>
        <w:t>a</w:t>
      </w:r>
      <w:r w:rsidRPr="52DD29E3">
        <w:rPr>
          <w:rFonts w:eastAsia="Calibri"/>
        </w:rPr>
        <w:t>greements</w:t>
      </w:r>
      <w:r w:rsidR="004624BF">
        <w:rPr>
          <w:rFonts w:eastAsia="Calibri"/>
        </w:rPr>
        <w:t xml:space="preserve"> –</w:t>
      </w:r>
      <w:r w:rsidRPr="52DD29E3">
        <w:rPr>
          <w:rFonts w:eastAsia="Calibri"/>
        </w:rPr>
        <w:t xml:space="preserve"> the EU-Montenegro Joint Consultative Committee, the EU-Serbia Joint Consultative Committee, the EU-</w:t>
      </w:r>
      <w:proofErr w:type="spellStart"/>
      <w:r w:rsidRPr="52DD29E3">
        <w:rPr>
          <w:rFonts w:eastAsia="Calibri"/>
        </w:rPr>
        <w:t>Türkiye</w:t>
      </w:r>
      <w:proofErr w:type="spellEnd"/>
      <w:r w:rsidRPr="52DD29E3">
        <w:rPr>
          <w:rFonts w:eastAsia="Calibri"/>
        </w:rPr>
        <w:t xml:space="preserve"> Joint Consultative Committee, the EU-Ukraine Civil Society Platform, the EU-Moldova Civil Society Platform, </w:t>
      </w:r>
      <w:r w:rsidR="1D73F140" w:rsidRPr="52DD29E3">
        <w:rPr>
          <w:rFonts w:eastAsia="Calibri"/>
        </w:rPr>
        <w:t xml:space="preserve">and </w:t>
      </w:r>
      <w:r w:rsidRPr="52DD29E3">
        <w:rPr>
          <w:rFonts w:eastAsia="Calibri"/>
        </w:rPr>
        <w:t>the EU-Georgia Civil Society Platform</w:t>
      </w:r>
      <w:r w:rsidR="14D23195" w:rsidRPr="52DD29E3">
        <w:rPr>
          <w:rFonts w:eastAsia="Calibri"/>
        </w:rPr>
        <w:t xml:space="preserve"> (provided the political situation in Georgia </w:t>
      </w:r>
      <w:r w:rsidR="004624BF">
        <w:rPr>
          <w:rFonts w:eastAsia="Calibri"/>
        </w:rPr>
        <w:t>becomes</w:t>
      </w:r>
      <w:r w:rsidR="004624BF" w:rsidRPr="52DD29E3">
        <w:rPr>
          <w:rFonts w:eastAsia="Calibri"/>
        </w:rPr>
        <w:t xml:space="preserve"> </w:t>
      </w:r>
      <w:r w:rsidR="14D23195" w:rsidRPr="52DD29E3">
        <w:rPr>
          <w:rFonts w:eastAsia="Calibri"/>
        </w:rPr>
        <w:t>more favo</w:t>
      </w:r>
      <w:r w:rsidR="004624BF">
        <w:rPr>
          <w:rFonts w:eastAsia="Calibri"/>
        </w:rPr>
        <w:t>u</w:t>
      </w:r>
      <w:r w:rsidR="14D23195" w:rsidRPr="52DD29E3">
        <w:rPr>
          <w:rFonts w:eastAsia="Calibri"/>
        </w:rPr>
        <w:t>rable)</w:t>
      </w:r>
      <w:r w:rsidRPr="52DD29E3">
        <w:rPr>
          <w:rFonts w:eastAsia="Calibri"/>
        </w:rPr>
        <w:t xml:space="preserve">. </w:t>
      </w:r>
      <w:r w:rsidR="5F24DBBB" w:rsidRPr="52DD29E3">
        <w:rPr>
          <w:rFonts w:eastAsia="Calibri"/>
        </w:rPr>
        <w:t>We will hold the inaugural meeting of the newly established</w:t>
      </w:r>
      <w:r w:rsidRPr="52DD29E3">
        <w:rPr>
          <w:rFonts w:eastAsia="Calibri"/>
        </w:rPr>
        <w:t xml:space="preserve"> EU-Albania Joint Consultative Committee in </w:t>
      </w:r>
      <w:r w:rsidR="192C24B3" w:rsidRPr="52DD29E3">
        <w:rPr>
          <w:rFonts w:eastAsia="Calibri"/>
        </w:rPr>
        <w:t xml:space="preserve">early </w:t>
      </w:r>
      <w:r w:rsidRPr="52DD29E3">
        <w:rPr>
          <w:rFonts w:eastAsia="Calibri"/>
        </w:rPr>
        <w:t>202</w:t>
      </w:r>
      <w:r w:rsidR="7A2F69B7" w:rsidRPr="52DD29E3">
        <w:rPr>
          <w:rFonts w:eastAsia="Calibri"/>
        </w:rPr>
        <w:t>5</w:t>
      </w:r>
      <w:r w:rsidRPr="52DD29E3">
        <w:rPr>
          <w:rFonts w:eastAsia="Calibri"/>
        </w:rPr>
        <w:t xml:space="preserve">, </w:t>
      </w:r>
      <w:r w:rsidR="0ABC3F42" w:rsidRPr="52DD29E3">
        <w:rPr>
          <w:rFonts w:eastAsia="Calibri"/>
        </w:rPr>
        <w:t xml:space="preserve">and we will re-launch the EU-North Macedonia Joint Consultative Committee </w:t>
      </w:r>
      <w:r w:rsidRPr="52DD29E3">
        <w:rPr>
          <w:rFonts w:eastAsia="Calibri"/>
        </w:rPr>
        <w:t xml:space="preserve">provided that </w:t>
      </w:r>
      <w:r w:rsidR="1D73F140" w:rsidRPr="52DD29E3">
        <w:rPr>
          <w:rFonts w:eastAsia="Calibri"/>
        </w:rPr>
        <w:t xml:space="preserve">the </w:t>
      </w:r>
      <w:r w:rsidR="58F88A07" w:rsidRPr="52DD29E3">
        <w:rPr>
          <w:rFonts w:eastAsia="Calibri"/>
        </w:rPr>
        <w:t>Fundamentals Cluster/</w:t>
      </w:r>
      <w:r w:rsidRPr="52DD29E3">
        <w:rPr>
          <w:rFonts w:eastAsia="Calibri"/>
        </w:rPr>
        <w:t xml:space="preserve">first negotiation chapters </w:t>
      </w:r>
      <w:r w:rsidR="004624BF">
        <w:rPr>
          <w:rFonts w:eastAsia="Calibri"/>
        </w:rPr>
        <w:t>have been</w:t>
      </w:r>
      <w:r w:rsidR="004624BF" w:rsidRPr="52DD29E3">
        <w:rPr>
          <w:rFonts w:eastAsia="Calibri"/>
        </w:rPr>
        <w:t xml:space="preserve"> </w:t>
      </w:r>
      <w:r w:rsidR="09E0138E" w:rsidRPr="52DD29E3">
        <w:rPr>
          <w:rFonts w:eastAsia="Calibri"/>
        </w:rPr>
        <w:t>open</w:t>
      </w:r>
      <w:r w:rsidR="004624BF">
        <w:rPr>
          <w:rFonts w:eastAsia="Calibri"/>
        </w:rPr>
        <w:t>ed</w:t>
      </w:r>
      <w:r w:rsidR="09E0138E" w:rsidRPr="52DD29E3">
        <w:rPr>
          <w:rFonts w:eastAsia="Calibri"/>
        </w:rPr>
        <w:t xml:space="preserve"> with </w:t>
      </w:r>
      <w:r w:rsidR="004624BF">
        <w:rPr>
          <w:rFonts w:eastAsia="Calibri"/>
        </w:rPr>
        <w:t>that</w:t>
      </w:r>
      <w:r w:rsidR="004624BF" w:rsidRPr="52DD29E3">
        <w:rPr>
          <w:rFonts w:eastAsia="Calibri"/>
        </w:rPr>
        <w:t xml:space="preserve"> </w:t>
      </w:r>
      <w:r w:rsidR="09E0138E" w:rsidRPr="52DD29E3">
        <w:rPr>
          <w:rFonts w:eastAsia="Calibri"/>
        </w:rPr>
        <w:t>country</w:t>
      </w:r>
      <w:r w:rsidRPr="52DD29E3">
        <w:rPr>
          <w:rFonts w:eastAsia="Calibri"/>
        </w:rPr>
        <w:t xml:space="preserve">. </w:t>
      </w:r>
    </w:p>
    <w:p w14:paraId="4A39A6A3" w14:textId="1D010590" w:rsidR="216BB2DB" w:rsidRPr="00096A21" w:rsidRDefault="216BB2DB" w:rsidP="636B1C3F">
      <w:pPr>
        <w:rPr>
          <w:b/>
          <w:bCs/>
          <w:highlight w:val="green"/>
        </w:rPr>
      </w:pPr>
    </w:p>
    <w:p w14:paraId="19DEC81C" w14:textId="2EFF5EC4" w:rsidR="57FE1A59" w:rsidRPr="0029143C" w:rsidRDefault="57FE1A59" w:rsidP="52DD29E3">
      <w:r w:rsidRPr="0029143C">
        <w:t xml:space="preserve">Should the accession </w:t>
      </w:r>
      <w:r w:rsidR="1D0D3E67" w:rsidRPr="0029143C">
        <w:t>negotiations</w:t>
      </w:r>
      <w:r w:rsidRPr="0029143C">
        <w:t xml:space="preserve"> with Ukraine and Moldova be opened during the P</w:t>
      </w:r>
      <w:r w:rsidR="36843511" w:rsidRPr="0029143C">
        <w:t>o</w:t>
      </w:r>
      <w:r w:rsidRPr="0029143C">
        <w:t xml:space="preserve">lish Presidency, the EESC </w:t>
      </w:r>
      <w:r w:rsidR="004624BF">
        <w:t xml:space="preserve">will be given </w:t>
      </w:r>
      <w:r w:rsidRPr="0029143C">
        <w:t>a mandate to set</w:t>
      </w:r>
      <w:r w:rsidR="004624BF">
        <w:t xml:space="preserve"> </w:t>
      </w:r>
      <w:r w:rsidRPr="0029143C">
        <w:t xml:space="preserve">up </w:t>
      </w:r>
      <w:r w:rsidR="3E9A7E4C" w:rsidRPr="0029143C">
        <w:t xml:space="preserve">joint consultative committees with the two partners. </w:t>
      </w:r>
    </w:p>
    <w:p w14:paraId="5A6EFBDF" w14:textId="325E92A5" w:rsidR="52DD29E3" w:rsidRDefault="52DD29E3" w:rsidP="52DD29E3">
      <w:pPr>
        <w:rPr>
          <w:b/>
          <w:bCs/>
          <w:highlight w:val="green"/>
        </w:rPr>
      </w:pPr>
    </w:p>
    <w:p w14:paraId="5132886B" w14:textId="22D35026" w:rsidR="216BB2DB" w:rsidRPr="00096A21" w:rsidRDefault="1D73F140" w:rsidP="711351B8">
      <w:r>
        <w:t>In 202</w:t>
      </w:r>
      <w:r w:rsidR="6F013A31">
        <w:t>5</w:t>
      </w:r>
      <w:r>
        <w:t xml:space="preserve"> the </w:t>
      </w:r>
      <w:r w:rsidR="0FCDE821">
        <w:t xml:space="preserve">EESC will </w:t>
      </w:r>
      <w:r w:rsidR="2B753DDB">
        <w:t xml:space="preserve">continue </w:t>
      </w:r>
      <w:r w:rsidR="004624BF">
        <w:t>to implement</w:t>
      </w:r>
      <w:r w:rsidR="0FCDE821">
        <w:t xml:space="preserve"> </w:t>
      </w:r>
      <w:r>
        <w:t xml:space="preserve">the </w:t>
      </w:r>
      <w:r w:rsidR="6166EA77">
        <w:t xml:space="preserve">successful </w:t>
      </w:r>
      <w:r w:rsidR="004624BF">
        <w:t>‘</w:t>
      </w:r>
      <w:r w:rsidR="1E08CB5E">
        <w:t>E</w:t>
      </w:r>
      <w:r>
        <w:t xml:space="preserve">nlargement </w:t>
      </w:r>
      <w:r w:rsidR="112CF764">
        <w:t>C</w:t>
      </w:r>
      <w:r>
        <w:t xml:space="preserve">andidate </w:t>
      </w:r>
      <w:r w:rsidR="4932C583">
        <w:t>M</w:t>
      </w:r>
      <w:r>
        <w:t>embers</w:t>
      </w:r>
      <w:r w:rsidR="004624BF">
        <w:t>’</w:t>
      </w:r>
      <w:r>
        <w:t xml:space="preserve"> </w:t>
      </w:r>
      <w:r w:rsidR="0FCDE821">
        <w:t>pilot project</w:t>
      </w:r>
      <w:r>
        <w:t>,</w:t>
      </w:r>
      <w:r w:rsidR="6F9D3DE1">
        <w:t xml:space="preserve"> which </w:t>
      </w:r>
      <w:r w:rsidR="004624BF">
        <w:t>involves</w:t>
      </w:r>
      <w:r w:rsidR="6F9D3DE1">
        <w:t xml:space="preserve"> civil society representatives from candidate countries in the </w:t>
      </w:r>
      <w:r>
        <w:t xml:space="preserve">drafting </w:t>
      </w:r>
      <w:r w:rsidR="6F9D3DE1">
        <w:t>of EESC opinions</w:t>
      </w:r>
      <w:r w:rsidR="0FCDE821">
        <w:t xml:space="preserve">. The REX section will </w:t>
      </w:r>
      <w:r w:rsidR="2F81A398">
        <w:t xml:space="preserve">continue </w:t>
      </w:r>
      <w:r w:rsidR="665867BA">
        <w:t>coordinating the project and organise the dedicated enlargement plenary</w:t>
      </w:r>
      <w:r w:rsidR="004624BF">
        <w:t xml:space="preserve"> session</w:t>
      </w:r>
      <w:r w:rsidR="3D95461B">
        <w:t>.</w:t>
      </w:r>
    </w:p>
    <w:p w14:paraId="20EAC1D3" w14:textId="691A88FA" w:rsidR="004A07EE" w:rsidRPr="00096A21" w:rsidRDefault="004A07EE" w:rsidP="711351B8"/>
    <w:p w14:paraId="3A05CA0B" w14:textId="76497EAE" w:rsidR="004A07EE" w:rsidRPr="00096A21" w:rsidRDefault="004A07EE" w:rsidP="711351B8">
      <w:r>
        <w:t xml:space="preserve">The </w:t>
      </w:r>
      <w:r w:rsidR="00E500FC">
        <w:t xml:space="preserve">REX </w:t>
      </w:r>
      <w:r w:rsidR="003C6CB4">
        <w:t xml:space="preserve">section </w:t>
      </w:r>
      <w:r>
        <w:t xml:space="preserve">will also take </w:t>
      </w:r>
      <w:r w:rsidR="003C6CB4">
        <w:t xml:space="preserve">an </w:t>
      </w:r>
      <w:r>
        <w:t>active part in the reflection on how to better prepare and even reform the EU for future enlargement</w:t>
      </w:r>
      <w:r w:rsidR="003C6CB4">
        <w:t>s</w:t>
      </w:r>
      <w:r>
        <w:t xml:space="preserve">. The REX </w:t>
      </w:r>
      <w:r w:rsidR="003C6CB4">
        <w:t xml:space="preserve">section </w:t>
      </w:r>
      <w:r>
        <w:t xml:space="preserve">will </w:t>
      </w:r>
      <w:r w:rsidR="3BF7CBDF">
        <w:t xml:space="preserve">promote </w:t>
      </w:r>
      <w:r w:rsidR="004624BF">
        <w:t>enlargement-related</w:t>
      </w:r>
      <w:r>
        <w:t xml:space="preserve"> opinions </w:t>
      </w:r>
      <w:r w:rsidR="004624BF">
        <w:t xml:space="preserve">that are </w:t>
      </w:r>
      <w:r w:rsidR="7F4980EF">
        <w:t>adopted by</w:t>
      </w:r>
      <w:r>
        <w:t xml:space="preserve"> other EESC </w:t>
      </w:r>
      <w:r w:rsidR="003C6CB4">
        <w:t>sections</w:t>
      </w:r>
      <w:r w:rsidR="004624BF">
        <w:t>, for example those</w:t>
      </w:r>
      <w:r>
        <w:t xml:space="preserve"> on issues such as the common agricultural policy, cohesion policy, </w:t>
      </w:r>
      <w:r w:rsidR="003C6CB4">
        <w:t xml:space="preserve">and the </w:t>
      </w:r>
      <w:r>
        <w:t xml:space="preserve">internal market. </w:t>
      </w:r>
    </w:p>
    <w:p w14:paraId="4C34A2E4" w14:textId="1A59DB86" w:rsidR="004A07EE" w:rsidRPr="00096A21" w:rsidRDefault="004A07EE" w:rsidP="711351B8"/>
    <w:p w14:paraId="0447743B" w14:textId="5FE83C7C" w:rsidR="004A07EE" w:rsidRPr="00096A21" w:rsidRDefault="69477736" w:rsidP="711351B8">
      <w:r>
        <w:t xml:space="preserve">Together </w:t>
      </w:r>
      <w:r w:rsidR="6750F262">
        <w:t xml:space="preserve">with the </w:t>
      </w:r>
      <w:r w:rsidR="6750F262" w:rsidRPr="5C9E913E">
        <w:rPr>
          <w:b/>
          <w:bCs/>
        </w:rPr>
        <w:t xml:space="preserve">Ad-hoc group </w:t>
      </w:r>
      <w:r w:rsidRPr="5C9E913E">
        <w:rPr>
          <w:b/>
          <w:bCs/>
        </w:rPr>
        <w:t xml:space="preserve">on </w:t>
      </w:r>
      <w:r w:rsidR="6750F262" w:rsidRPr="5C9E913E">
        <w:rPr>
          <w:b/>
          <w:bCs/>
        </w:rPr>
        <w:t>fundamental rights</w:t>
      </w:r>
      <w:r w:rsidR="6750F262">
        <w:t xml:space="preserve"> </w:t>
      </w:r>
      <w:r w:rsidRPr="5C9E913E">
        <w:rPr>
          <w:b/>
          <w:bCs/>
        </w:rPr>
        <w:t xml:space="preserve">and the </w:t>
      </w:r>
      <w:r w:rsidR="6750F262" w:rsidRPr="5C9E913E">
        <w:rPr>
          <w:b/>
          <w:bCs/>
        </w:rPr>
        <w:t>rule of law</w:t>
      </w:r>
      <w:r>
        <w:t>,</w:t>
      </w:r>
      <w:r w:rsidR="6750F262">
        <w:t xml:space="preserve"> </w:t>
      </w:r>
      <w:r>
        <w:t xml:space="preserve">the REX section will </w:t>
      </w:r>
      <w:r w:rsidR="2FE49486">
        <w:t xml:space="preserve">continue to </w:t>
      </w:r>
      <w:r>
        <w:t xml:space="preserve">coordinate </w:t>
      </w:r>
      <w:r w:rsidR="6750F262">
        <w:t xml:space="preserve">visits </w:t>
      </w:r>
      <w:r>
        <w:t xml:space="preserve">to </w:t>
      </w:r>
      <w:r w:rsidR="3357D905">
        <w:t>a number of EU candidate countries</w:t>
      </w:r>
      <w:r w:rsidR="6750F262">
        <w:t xml:space="preserve"> in 202</w:t>
      </w:r>
      <w:r w:rsidR="2164155B">
        <w:t>5</w:t>
      </w:r>
      <w:r w:rsidR="6750F262">
        <w:t xml:space="preserve">. </w:t>
      </w:r>
    </w:p>
    <w:p w14:paraId="5FBD8658" w14:textId="7FE09A71" w:rsidR="216BB2DB" w:rsidRPr="00096A21" w:rsidRDefault="216BB2DB"/>
    <w:p w14:paraId="096C9D68" w14:textId="5C11181A" w:rsidR="216BB2DB" w:rsidRPr="00096A21" w:rsidRDefault="216BB2DB" w:rsidP="711351B8">
      <w:pPr>
        <w:rPr>
          <w:b/>
          <w:bCs/>
        </w:rPr>
      </w:pPr>
      <w:r w:rsidRPr="00096A21">
        <w:rPr>
          <w:b/>
          <w:bCs/>
        </w:rPr>
        <w:t xml:space="preserve">2.1.2 Other priority countries </w:t>
      </w:r>
      <w:r w:rsidR="14282697" w:rsidRPr="00096A21">
        <w:rPr>
          <w:b/>
          <w:bCs/>
        </w:rPr>
        <w:t>and regions</w:t>
      </w:r>
    </w:p>
    <w:p w14:paraId="23D0C012" w14:textId="11904028" w:rsidR="636B1C3F" w:rsidRPr="00096A21" w:rsidRDefault="636B1C3F" w:rsidP="636B1C3F">
      <w:pPr>
        <w:rPr>
          <w:b/>
          <w:bCs/>
        </w:rPr>
      </w:pPr>
    </w:p>
    <w:p w14:paraId="0C9065A0" w14:textId="1C033A49" w:rsidR="1418415C" w:rsidRPr="00096A21" w:rsidRDefault="003C6CB4" w:rsidP="00F9441B">
      <w:pPr>
        <w:pStyle w:val="ListParagraph"/>
        <w:numPr>
          <w:ilvl w:val="0"/>
          <w:numId w:val="8"/>
        </w:numPr>
        <w:rPr>
          <w:b/>
          <w:bCs/>
        </w:rPr>
      </w:pPr>
      <w:r>
        <w:rPr>
          <w:b/>
          <w:bCs/>
        </w:rPr>
        <w:t xml:space="preserve">The </w:t>
      </w:r>
      <w:r w:rsidR="1418415C" w:rsidRPr="00096A21">
        <w:rPr>
          <w:b/>
          <w:bCs/>
        </w:rPr>
        <w:t xml:space="preserve">UK </w:t>
      </w:r>
    </w:p>
    <w:p w14:paraId="65D3A059" w14:textId="2FE61E88" w:rsidR="00670E47" w:rsidRDefault="2FBD3B34" w:rsidP="00395CDB">
      <w:r>
        <w:lastRenderedPageBreak/>
        <w:t>The EESC deals with EU-UK relations mainly via its EU-UK Follow-</w:t>
      </w:r>
      <w:r w:rsidR="009D5774">
        <w:t>U</w:t>
      </w:r>
      <w:r>
        <w:t>p Committee</w:t>
      </w:r>
      <w:r w:rsidR="00670E47">
        <w:t xml:space="preserve"> and the EU DAG for the EU-UK Trade and </w:t>
      </w:r>
      <w:r w:rsidR="008B0E93">
        <w:t>C</w:t>
      </w:r>
      <w:r w:rsidR="00670E47">
        <w:t xml:space="preserve">ooperation </w:t>
      </w:r>
      <w:r w:rsidR="008B0E93">
        <w:t>A</w:t>
      </w:r>
      <w:r w:rsidR="00670E47">
        <w:t>greement (TCA)</w:t>
      </w:r>
      <w:r>
        <w:t xml:space="preserve">, which foster relations with UK civil society and monitor key developments on both sides of the Channel </w:t>
      </w:r>
      <w:r w:rsidR="7BA8EEC6">
        <w:t xml:space="preserve">that are </w:t>
      </w:r>
      <w:r>
        <w:t>important for EU-UK relations. In 202</w:t>
      </w:r>
      <w:r w:rsidR="0551D84B">
        <w:t>5</w:t>
      </w:r>
      <w:r>
        <w:t xml:space="preserve"> </w:t>
      </w:r>
      <w:r w:rsidR="008B0E93">
        <w:t xml:space="preserve">the REX section </w:t>
      </w:r>
      <w:r w:rsidR="00670E47">
        <w:t>will prepare an opinion on the legally scheduled review of the TCA</w:t>
      </w:r>
      <w:r w:rsidR="00743EBB">
        <w:t>,</w:t>
      </w:r>
      <w:r w:rsidR="00670E47">
        <w:t xml:space="preserve"> which is </w:t>
      </w:r>
      <w:r w:rsidR="00743EBB">
        <w:t>set to take place in</w:t>
      </w:r>
      <w:r w:rsidR="00670E47">
        <w:t xml:space="preserve"> 2026. </w:t>
      </w:r>
    </w:p>
    <w:p w14:paraId="3737C427" w14:textId="77777777" w:rsidR="00670E47" w:rsidRDefault="00670E47" w:rsidP="00670E47"/>
    <w:p w14:paraId="7A70394B" w14:textId="02E1C4F6" w:rsidR="00670E47" w:rsidRDefault="00670E47" w:rsidP="00670E47">
      <w:r>
        <w:t xml:space="preserve">The review is </w:t>
      </w:r>
      <w:r w:rsidR="00743EBB">
        <w:t xml:space="preserve">intended to be </w:t>
      </w:r>
      <w:r>
        <w:t xml:space="preserve">limited to an assessment of </w:t>
      </w:r>
      <w:r w:rsidR="00743EBB">
        <w:t xml:space="preserve">how </w:t>
      </w:r>
      <w:r>
        <w:t xml:space="preserve">the existing provisions </w:t>
      </w:r>
      <w:r w:rsidR="00743EBB">
        <w:t xml:space="preserve">are being implemented, </w:t>
      </w:r>
      <w:r>
        <w:t xml:space="preserve">but </w:t>
      </w:r>
      <w:r w:rsidR="0081214D">
        <w:t xml:space="preserve">that does not preclude efforts </w:t>
      </w:r>
      <w:r>
        <w:t xml:space="preserve">to improve the agreement at a fundamental level. Looking ahead, </w:t>
      </w:r>
      <w:r w:rsidR="00AB32C6">
        <w:t>adopting</w:t>
      </w:r>
      <w:r>
        <w:t xml:space="preserve"> opinion on this issue will be a unique opportunity to highlight the major challenges faced by business, workers, consumers and citizens and to flag areas </w:t>
      </w:r>
      <w:r w:rsidR="00AB32C6">
        <w:t>where</w:t>
      </w:r>
      <w:r>
        <w:t xml:space="preserve"> the relationship</w:t>
      </w:r>
      <w:r w:rsidR="00AB32C6">
        <w:t xml:space="preserve"> could be improved</w:t>
      </w:r>
      <w:r w:rsidR="0081214D">
        <w:t>.</w:t>
      </w:r>
      <w:r>
        <w:t xml:space="preserve"> </w:t>
      </w:r>
      <w:r w:rsidR="0081214D">
        <w:t xml:space="preserve">These include </w:t>
      </w:r>
      <w:r>
        <w:t>regulatory cooperation between the EU and UK, addressing mobility challenges for business</w:t>
      </w:r>
      <w:r w:rsidR="0081214D">
        <w:t>es and</w:t>
      </w:r>
      <w:r>
        <w:t xml:space="preserve"> citizens, in particular with </w:t>
      </w:r>
      <w:r w:rsidR="004961B4">
        <w:t xml:space="preserve">a </w:t>
      </w:r>
      <w:r>
        <w:t>view to reinvigorat</w:t>
      </w:r>
      <w:r w:rsidR="004961B4">
        <w:t>ing</w:t>
      </w:r>
      <w:r>
        <w:t xml:space="preserve"> youth mobility, upholding </w:t>
      </w:r>
      <w:r w:rsidR="004961B4">
        <w:t xml:space="preserve">a </w:t>
      </w:r>
      <w:r>
        <w:t xml:space="preserve">level playing field and international commitments, ensuring pragmatic implementation of newly introduced border control regimes, advancing the mutual recognition agenda, fostering greater collaboration on the climate and energy agenda, </w:t>
      </w:r>
      <w:r w:rsidR="004961B4">
        <w:t xml:space="preserve">and </w:t>
      </w:r>
      <w:r>
        <w:t xml:space="preserve">addressing </w:t>
      </w:r>
      <w:r w:rsidR="004961B4">
        <w:t xml:space="preserve">the </w:t>
      </w:r>
      <w:r>
        <w:t xml:space="preserve">challenges </w:t>
      </w:r>
      <w:r w:rsidR="004961B4">
        <w:t xml:space="preserve">presented by </w:t>
      </w:r>
      <w:r>
        <w:t>the Windsor Framework</w:t>
      </w:r>
      <w:r w:rsidR="004961B4">
        <w:t>.</w:t>
      </w:r>
    </w:p>
    <w:p w14:paraId="3E52E9D5" w14:textId="77777777" w:rsidR="00670E47" w:rsidRDefault="00670E47" w:rsidP="00670E47"/>
    <w:p w14:paraId="0DE16653" w14:textId="5659B66A" w:rsidR="00670E47" w:rsidRDefault="00670E47" w:rsidP="00670E47">
      <w:r>
        <w:t xml:space="preserve">With the European and UK electoral results and the ensuing new political landscape, in </w:t>
      </w:r>
      <w:r w:rsidR="002817B6">
        <w:t xml:space="preserve">both </w:t>
      </w:r>
      <w:r>
        <w:t xml:space="preserve">Brussels and London, momentum is high </w:t>
      </w:r>
      <w:r w:rsidR="00D66027">
        <w:t xml:space="preserve">for </w:t>
      </w:r>
      <w:r>
        <w:t>recalibrat</w:t>
      </w:r>
      <w:r w:rsidR="00D66027">
        <w:t>ing</w:t>
      </w:r>
      <w:r>
        <w:t xml:space="preserve"> and reboot</w:t>
      </w:r>
      <w:r w:rsidR="00D66027">
        <w:t>ing</w:t>
      </w:r>
      <w:r>
        <w:t xml:space="preserve"> the bilateral relationship, </w:t>
      </w:r>
      <w:r w:rsidR="00D66027">
        <w:t xml:space="preserve">in particular </w:t>
      </w:r>
      <w:r>
        <w:t xml:space="preserve">to streamline trading relations, secure an ambitious security pact, smooth out ongoing issues with the rights of citizens and </w:t>
      </w:r>
      <w:r w:rsidR="00D66027">
        <w:t xml:space="preserve">launch </w:t>
      </w:r>
      <w:r>
        <w:t xml:space="preserve">closer cooperation in a range of other areas. The voice of organised civil society urgently </w:t>
      </w:r>
      <w:r w:rsidR="00D66027">
        <w:t xml:space="preserve">needs </w:t>
      </w:r>
      <w:r>
        <w:t>to become part of this debate</w:t>
      </w:r>
      <w:r w:rsidR="00D66027">
        <w:t>,</w:t>
      </w:r>
      <w:r>
        <w:t xml:space="preserve"> and the proposed own-initiative opinion will be our timely contribution, bringing together a forward-looking vision for EU-UK relations.</w:t>
      </w:r>
    </w:p>
    <w:p w14:paraId="07C039B7" w14:textId="7472D002" w:rsidR="00670E47" w:rsidRDefault="00670E47" w:rsidP="00395CDB"/>
    <w:p w14:paraId="69A29F84" w14:textId="06D96D80" w:rsidR="00395CDB" w:rsidRPr="00096A21" w:rsidRDefault="2FBD3B34" w:rsidP="00395CDB">
      <w:r>
        <w:t>In 202</w:t>
      </w:r>
      <w:r w:rsidR="007E566D">
        <w:t>5</w:t>
      </w:r>
      <w:r>
        <w:t xml:space="preserve">, the </w:t>
      </w:r>
      <w:r w:rsidR="7BA8EEC6">
        <w:t xml:space="preserve">chair </w:t>
      </w:r>
      <w:r>
        <w:t>of the EU-UK Follow-</w:t>
      </w:r>
      <w:r w:rsidR="009D5774">
        <w:t>U</w:t>
      </w:r>
      <w:r>
        <w:t xml:space="preserve">p Committee is expected to represent the EESC </w:t>
      </w:r>
      <w:r w:rsidR="00D66027">
        <w:t xml:space="preserve">at </w:t>
      </w:r>
      <w:r>
        <w:t>the plenary session</w:t>
      </w:r>
      <w:r w:rsidR="00D66027">
        <w:t>s</w:t>
      </w:r>
      <w:r>
        <w:t xml:space="preserve"> of the EU-UK Parliamentary Partnership Assembly</w:t>
      </w:r>
      <w:r w:rsidR="00D66027">
        <w:t>,</w:t>
      </w:r>
      <w:r>
        <w:t xml:space="preserve"> </w:t>
      </w:r>
      <w:r w:rsidR="00D66027">
        <w:t xml:space="preserve">which </w:t>
      </w:r>
      <w:r>
        <w:t xml:space="preserve">take place twice a year. </w:t>
      </w:r>
    </w:p>
    <w:p w14:paraId="7E0E104B" w14:textId="77777777" w:rsidR="00395CDB" w:rsidRPr="00096A21" w:rsidRDefault="00395CDB" w:rsidP="00395CDB"/>
    <w:p w14:paraId="17B00441" w14:textId="6C569BD7" w:rsidR="1418415C" w:rsidRPr="00096A21" w:rsidRDefault="005E27BC" w:rsidP="00F9441B">
      <w:pPr>
        <w:pStyle w:val="ListParagraph"/>
        <w:numPr>
          <w:ilvl w:val="0"/>
          <w:numId w:val="8"/>
        </w:numPr>
        <w:rPr>
          <w:b/>
          <w:bCs/>
        </w:rPr>
      </w:pPr>
      <w:r>
        <w:rPr>
          <w:b/>
          <w:bCs/>
        </w:rPr>
        <w:t xml:space="preserve">The </w:t>
      </w:r>
      <w:r w:rsidR="1418415C" w:rsidRPr="00096A21">
        <w:rPr>
          <w:b/>
          <w:bCs/>
        </w:rPr>
        <w:t xml:space="preserve">EEA </w:t>
      </w:r>
      <w:r w:rsidR="0DEF1C49" w:rsidRPr="00096A21">
        <w:rPr>
          <w:b/>
          <w:bCs/>
        </w:rPr>
        <w:t>and the Arctic region</w:t>
      </w:r>
    </w:p>
    <w:p w14:paraId="08D6CEE0" w14:textId="28CBB252" w:rsidR="11B0EAFF" w:rsidRPr="00096A21" w:rsidRDefault="077064D7" w:rsidP="129E080A">
      <w:pPr>
        <w:rPr>
          <w:rFonts w:eastAsia="Calibri"/>
        </w:rPr>
      </w:pPr>
      <w:r w:rsidRPr="5C9E913E">
        <w:rPr>
          <w:rFonts w:eastAsia="Calibri"/>
        </w:rPr>
        <w:t>The Agreement on the European Economic Area brings</w:t>
      </w:r>
      <w:r w:rsidR="0358AA62" w:rsidRPr="5C9E913E">
        <w:rPr>
          <w:rFonts w:eastAsia="Calibri"/>
        </w:rPr>
        <w:t xml:space="preserve"> </w:t>
      </w:r>
      <w:r w:rsidRPr="5C9E913E">
        <w:rPr>
          <w:rFonts w:eastAsia="Calibri"/>
        </w:rPr>
        <w:t xml:space="preserve">the 27 EU Member States and the three EEA EFTA states </w:t>
      </w:r>
      <w:r w:rsidR="7BFB1541" w:rsidRPr="5C9E913E">
        <w:rPr>
          <w:rFonts w:eastAsia="Calibri"/>
        </w:rPr>
        <w:t xml:space="preserve">– </w:t>
      </w:r>
      <w:r w:rsidRPr="5C9E913E">
        <w:rPr>
          <w:rFonts w:eastAsia="Calibri"/>
        </w:rPr>
        <w:t>Iceland, Liechtenstein and Norway</w:t>
      </w:r>
      <w:r w:rsidR="00D66027">
        <w:rPr>
          <w:rFonts w:eastAsia="Calibri"/>
        </w:rPr>
        <w:t xml:space="preserve"> – together in an internal market</w:t>
      </w:r>
      <w:r w:rsidRPr="5C9E913E">
        <w:rPr>
          <w:rFonts w:eastAsia="Calibri"/>
        </w:rPr>
        <w:t xml:space="preserve">. </w:t>
      </w:r>
      <w:r w:rsidR="00D66027">
        <w:rPr>
          <w:rFonts w:eastAsia="Calibri"/>
        </w:rPr>
        <w:t>T</w:t>
      </w:r>
      <w:r w:rsidRPr="5C9E913E">
        <w:rPr>
          <w:rFonts w:eastAsia="Calibri"/>
        </w:rPr>
        <w:t xml:space="preserve">he EEA </w:t>
      </w:r>
      <w:r w:rsidR="00D66027">
        <w:rPr>
          <w:rFonts w:eastAsia="Calibri"/>
        </w:rPr>
        <w:t xml:space="preserve">was established in 1994, and thus </w:t>
      </w:r>
      <w:r w:rsidRPr="5C9E913E">
        <w:rPr>
          <w:rFonts w:eastAsia="Calibri"/>
        </w:rPr>
        <w:t>celebrate</w:t>
      </w:r>
      <w:r w:rsidR="7EA80559" w:rsidRPr="5C9E913E">
        <w:rPr>
          <w:rFonts w:eastAsia="Calibri"/>
        </w:rPr>
        <w:t>d</w:t>
      </w:r>
      <w:r w:rsidRPr="5C9E913E">
        <w:rPr>
          <w:rFonts w:eastAsia="Calibri"/>
        </w:rPr>
        <w:t xml:space="preserve"> its 30th anniversary in 2024. </w:t>
      </w:r>
      <w:r w:rsidR="163CAE85" w:rsidRPr="5C9E913E">
        <w:rPr>
          <w:rFonts w:eastAsia="Calibri"/>
        </w:rPr>
        <w:t xml:space="preserve">In 2025 the EEA CC </w:t>
      </w:r>
      <w:r w:rsidR="0EBC0861" w:rsidRPr="5C9E913E">
        <w:rPr>
          <w:rFonts w:eastAsia="Calibri"/>
        </w:rPr>
        <w:t xml:space="preserve">has tentatively planned to meet in </w:t>
      </w:r>
      <w:proofErr w:type="spellStart"/>
      <w:r w:rsidR="0EBC0861" w:rsidRPr="5C9E913E">
        <w:rPr>
          <w:rFonts w:eastAsia="Calibri"/>
        </w:rPr>
        <w:t>Kittilä</w:t>
      </w:r>
      <w:proofErr w:type="spellEnd"/>
      <w:r w:rsidR="0EBC0861" w:rsidRPr="5C9E913E">
        <w:rPr>
          <w:rFonts w:eastAsia="Calibri"/>
        </w:rPr>
        <w:t xml:space="preserve">, </w:t>
      </w:r>
      <w:r w:rsidR="777E2E60" w:rsidRPr="5C9E913E">
        <w:rPr>
          <w:rFonts w:eastAsia="Calibri"/>
        </w:rPr>
        <w:t xml:space="preserve">in </w:t>
      </w:r>
      <w:r w:rsidR="22658582" w:rsidRPr="5C9E913E">
        <w:rPr>
          <w:rFonts w:eastAsia="Calibri"/>
        </w:rPr>
        <w:t xml:space="preserve">Finnish Lapland, </w:t>
      </w:r>
      <w:r w:rsidR="0EBC0861" w:rsidRPr="5C9E913E">
        <w:rPr>
          <w:rFonts w:eastAsia="Calibri"/>
        </w:rPr>
        <w:t xml:space="preserve">where the European Commission and the EEAS </w:t>
      </w:r>
      <w:r w:rsidR="39D995CF" w:rsidRPr="5C9E913E">
        <w:rPr>
          <w:rFonts w:eastAsia="Calibri"/>
        </w:rPr>
        <w:t xml:space="preserve">will jointly </w:t>
      </w:r>
      <w:r w:rsidR="0EBC0861" w:rsidRPr="5C9E913E">
        <w:rPr>
          <w:rFonts w:eastAsia="Calibri"/>
        </w:rPr>
        <w:t>organi</w:t>
      </w:r>
      <w:r w:rsidR="73F786D7" w:rsidRPr="5C9E913E">
        <w:rPr>
          <w:rFonts w:eastAsia="Calibri"/>
        </w:rPr>
        <w:t xml:space="preserve">se </w:t>
      </w:r>
      <w:r w:rsidR="4ED9D07F" w:rsidRPr="5C9E913E">
        <w:rPr>
          <w:rFonts w:eastAsia="Calibri"/>
        </w:rPr>
        <w:t>the</w:t>
      </w:r>
      <w:r w:rsidR="0EBC0861" w:rsidRPr="5C9E913E">
        <w:rPr>
          <w:rFonts w:eastAsia="Calibri"/>
        </w:rPr>
        <w:t xml:space="preserve"> </w:t>
      </w:r>
      <w:r w:rsidR="067A4BE2" w:rsidRPr="5C9E913E">
        <w:rPr>
          <w:rFonts w:eastAsia="Calibri"/>
        </w:rPr>
        <w:t xml:space="preserve">seventh </w:t>
      </w:r>
      <w:r w:rsidR="6172C4AF" w:rsidRPr="5C9E913E">
        <w:rPr>
          <w:rFonts w:eastAsia="Calibri"/>
        </w:rPr>
        <w:t xml:space="preserve">EU Arctic Forum and </w:t>
      </w:r>
      <w:r w:rsidR="750F6A25" w:rsidRPr="5C9E913E">
        <w:rPr>
          <w:rFonts w:eastAsia="Calibri"/>
        </w:rPr>
        <w:t>Indigenous Peoples’ Dialogue</w:t>
      </w:r>
      <w:r w:rsidR="68CCBDA2" w:rsidRPr="5C9E913E">
        <w:rPr>
          <w:rFonts w:eastAsia="Calibri"/>
        </w:rPr>
        <w:t xml:space="preserve">. The EESC </w:t>
      </w:r>
      <w:r w:rsidR="603E5D98" w:rsidRPr="5C9E913E">
        <w:rPr>
          <w:rFonts w:eastAsia="Calibri"/>
        </w:rPr>
        <w:t>could</w:t>
      </w:r>
      <w:r w:rsidR="750F6A25" w:rsidRPr="5C9E913E">
        <w:rPr>
          <w:rFonts w:eastAsia="Calibri"/>
        </w:rPr>
        <w:t xml:space="preserve"> </w:t>
      </w:r>
      <w:r w:rsidR="2C0C7D5C" w:rsidRPr="5C9E913E">
        <w:rPr>
          <w:rFonts w:eastAsia="Calibri"/>
        </w:rPr>
        <w:t>contribute to the Forum</w:t>
      </w:r>
      <w:r w:rsidR="750F6A25" w:rsidRPr="5C9E913E">
        <w:rPr>
          <w:rFonts w:eastAsia="Calibri"/>
        </w:rPr>
        <w:t xml:space="preserve"> </w:t>
      </w:r>
      <w:r w:rsidR="00D66027">
        <w:rPr>
          <w:rFonts w:eastAsia="Calibri"/>
        </w:rPr>
        <w:t>by holding</w:t>
      </w:r>
      <w:r w:rsidR="00D66027" w:rsidRPr="5C9E913E">
        <w:rPr>
          <w:rFonts w:eastAsia="Calibri"/>
        </w:rPr>
        <w:t xml:space="preserve"> </w:t>
      </w:r>
      <w:r w:rsidR="750F6A25" w:rsidRPr="5C9E913E">
        <w:rPr>
          <w:rFonts w:eastAsia="Calibri"/>
        </w:rPr>
        <w:t xml:space="preserve">a side event, </w:t>
      </w:r>
      <w:r w:rsidR="5B08CB18" w:rsidRPr="5C9E913E">
        <w:rPr>
          <w:rFonts w:eastAsia="Calibri"/>
        </w:rPr>
        <w:t xml:space="preserve">which would be structured around the themes that have been </w:t>
      </w:r>
      <w:r w:rsidR="18A4687E" w:rsidRPr="5C9E913E">
        <w:rPr>
          <w:rFonts w:eastAsia="Calibri"/>
        </w:rPr>
        <w:t xml:space="preserve">covered </w:t>
      </w:r>
      <w:r w:rsidR="5B08CB18" w:rsidRPr="5C9E913E">
        <w:rPr>
          <w:rFonts w:eastAsia="Calibri"/>
        </w:rPr>
        <w:t>in</w:t>
      </w:r>
      <w:r w:rsidR="4DB69061" w:rsidRPr="5C9E913E">
        <w:rPr>
          <w:rFonts w:eastAsia="Calibri"/>
        </w:rPr>
        <w:t xml:space="preserve"> the own-initiative opinion </w:t>
      </w:r>
      <w:r w:rsidR="4DB69061" w:rsidRPr="0064484F">
        <w:rPr>
          <w:rFonts w:eastAsia="Calibri"/>
          <w:i/>
          <w:iCs/>
        </w:rPr>
        <w:t>Developing Europe’s strategy for the Arctic in dialogue with civil society</w:t>
      </w:r>
      <w:r w:rsidR="54B6B67D" w:rsidRPr="5C9E913E">
        <w:rPr>
          <w:rFonts w:eastAsia="Calibri"/>
        </w:rPr>
        <w:t xml:space="preserve">, </w:t>
      </w:r>
      <w:r w:rsidR="00522F6B">
        <w:rPr>
          <w:rFonts w:eastAsia="Calibri"/>
        </w:rPr>
        <w:t>adopted</w:t>
      </w:r>
      <w:r w:rsidR="54B6B67D" w:rsidRPr="5C9E913E">
        <w:rPr>
          <w:rFonts w:eastAsia="Calibri"/>
        </w:rPr>
        <w:t xml:space="preserve"> in January 2025. </w:t>
      </w:r>
      <w:r w:rsidR="3DE94C1A" w:rsidRPr="5C9E913E">
        <w:rPr>
          <w:rFonts w:eastAsia="Calibri"/>
        </w:rPr>
        <w:t>Moreover, the rapporteur and co-rapporteur will carry out other follow-up activities throughout the year to publicise the EESC</w:t>
      </w:r>
      <w:r w:rsidR="00D66027">
        <w:rPr>
          <w:rFonts w:eastAsia="Calibri"/>
        </w:rPr>
        <w:t>’</w:t>
      </w:r>
      <w:r w:rsidR="3DE94C1A" w:rsidRPr="5C9E913E">
        <w:rPr>
          <w:rFonts w:eastAsia="Calibri"/>
        </w:rPr>
        <w:t>s</w:t>
      </w:r>
      <w:r w:rsidR="6172C4AF" w:rsidRPr="5C9E913E">
        <w:rPr>
          <w:rFonts w:eastAsia="Calibri"/>
        </w:rPr>
        <w:t xml:space="preserve"> </w:t>
      </w:r>
      <w:r w:rsidR="4CD1B660" w:rsidRPr="5C9E913E">
        <w:rPr>
          <w:rFonts w:eastAsia="Calibri"/>
        </w:rPr>
        <w:t xml:space="preserve">work on the Arctic. </w:t>
      </w:r>
    </w:p>
    <w:p w14:paraId="327B965F" w14:textId="5441C1BC" w:rsidR="636B1C3F" w:rsidRPr="00096A21" w:rsidRDefault="636B1C3F" w:rsidP="636B1C3F">
      <w:pPr>
        <w:rPr>
          <w:rFonts w:eastAsia="Calibri"/>
        </w:rPr>
      </w:pPr>
    </w:p>
    <w:p w14:paraId="3E49CC46" w14:textId="5FDD683C" w:rsidR="636B1C3F" w:rsidRPr="00096A21" w:rsidRDefault="636B1C3F" w:rsidP="636B1C3F">
      <w:pPr>
        <w:rPr>
          <w:b/>
          <w:bCs/>
        </w:rPr>
      </w:pPr>
    </w:p>
    <w:p w14:paraId="16E1F2BA" w14:textId="7F8DC0BC" w:rsidR="636B1C3F" w:rsidRPr="00522F6B" w:rsidRDefault="1418415C" w:rsidP="00936E86">
      <w:pPr>
        <w:pStyle w:val="ListParagraph"/>
        <w:numPr>
          <w:ilvl w:val="0"/>
          <w:numId w:val="8"/>
        </w:numPr>
        <w:rPr>
          <w:b/>
          <w:bCs/>
        </w:rPr>
      </w:pPr>
      <w:r w:rsidRPr="00522F6B">
        <w:rPr>
          <w:b/>
          <w:bCs/>
        </w:rPr>
        <w:t xml:space="preserve">Armenia </w:t>
      </w:r>
    </w:p>
    <w:p w14:paraId="7E36CB68" w14:textId="2984C8FD" w:rsidR="2B678626" w:rsidRPr="00096A21" w:rsidRDefault="314B8AF0" w:rsidP="636B1C3F">
      <w:r>
        <w:t xml:space="preserve">The </w:t>
      </w:r>
      <w:r w:rsidR="480772B0">
        <w:t xml:space="preserve">section </w:t>
      </w:r>
      <w:r>
        <w:t xml:space="preserve">will continue to engage with Armenian civil society via the </w:t>
      </w:r>
      <w:r w:rsidR="38043124">
        <w:t>e</w:t>
      </w:r>
      <w:r>
        <w:t xml:space="preserve">stablished EU-Armenia </w:t>
      </w:r>
      <w:r w:rsidR="38043124">
        <w:t>Civil Society Platform</w:t>
      </w:r>
      <w:r w:rsidR="3B697F83">
        <w:t xml:space="preserve">. The objective will be to enhance debate on technical subjects falling </w:t>
      </w:r>
      <w:r w:rsidR="00D66027">
        <w:t xml:space="preserve">within </w:t>
      </w:r>
      <w:r w:rsidR="3B697F83">
        <w:t xml:space="preserve">the scope of the EU-Armenia </w:t>
      </w:r>
      <w:r w:rsidR="38043124">
        <w:t xml:space="preserve">Comprehensive and Enhanced Partnership Agreement </w:t>
      </w:r>
      <w:r w:rsidR="600B05A7">
        <w:t>(CEPA).</w:t>
      </w:r>
    </w:p>
    <w:p w14:paraId="3A05BB7B" w14:textId="12F0B01E" w:rsidR="636B1C3F" w:rsidRPr="00096A21" w:rsidRDefault="636B1C3F" w:rsidP="636B1C3F">
      <w:pPr>
        <w:rPr>
          <w:b/>
          <w:bCs/>
          <w:highlight w:val="green"/>
        </w:rPr>
      </w:pPr>
    </w:p>
    <w:p w14:paraId="3959FD1C" w14:textId="77777777" w:rsidR="00395CDB" w:rsidRPr="00096A21" w:rsidRDefault="1418415C" w:rsidP="00395CDB">
      <w:pPr>
        <w:pStyle w:val="ListParagraph"/>
        <w:numPr>
          <w:ilvl w:val="0"/>
          <w:numId w:val="8"/>
        </w:numPr>
        <w:rPr>
          <w:b/>
          <w:bCs/>
        </w:rPr>
      </w:pPr>
      <w:r w:rsidRPr="00096A21">
        <w:rPr>
          <w:b/>
          <w:bCs/>
        </w:rPr>
        <w:t xml:space="preserve">Belarus </w:t>
      </w:r>
    </w:p>
    <w:p w14:paraId="52B189C0" w14:textId="77777777" w:rsidR="00395CDB" w:rsidRPr="00096A21" w:rsidRDefault="00395CDB" w:rsidP="00395CDB">
      <w:pPr>
        <w:pStyle w:val="ListParagraph"/>
        <w:rPr>
          <w:b/>
          <w:bCs/>
        </w:rPr>
      </w:pPr>
    </w:p>
    <w:p w14:paraId="360770BA" w14:textId="3155A69B" w:rsidR="13209C78" w:rsidRPr="00522F6B" w:rsidRDefault="27E9C08B" w:rsidP="52DD29E3">
      <w:pPr>
        <w:pStyle w:val="ListParagraph"/>
        <w:ind w:left="0"/>
      </w:pPr>
      <w:r>
        <w:lastRenderedPageBreak/>
        <w:t xml:space="preserve">The authoritarian </w:t>
      </w:r>
      <w:r w:rsidR="6F9D3DE1">
        <w:t xml:space="preserve">regime in Belarus and the fact that the country </w:t>
      </w:r>
      <w:r w:rsidR="00D66027">
        <w:t xml:space="preserve">has </w:t>
      </w:r>
      <w:r w:rsidR="6F9D3DE1">
        <w:t xml:space="preserve">suspended its participation in the Eastern Partnership </w:t>
      </w:r>
      <w:r w:rsidR="5D8A2471">
        <w:t>initiative</w:t>
      </w:r>
      <w:r w:rsidR="6F9D3DE1">
        <w:t xml:space="preserve"> </w:t>
      </w:r>
      <w:r w:rsidR="00D66027">
        <w:t xml:space="preserve">have </w:t>
      </w:r>
      <w:r w:rsidR="6F9D3DE1">
        <w:t xml:space="preserve">made </w:t>
      </w:r>
      <w:r w:rsidR="5D8A2471">
        <w:t xml:space="preserve">cooperation with civil society in the </w:t>
      </w:r>
      <w:r w:rsidR="16A324A6">
        <w:t xml:space="preserve">country </w:t>
      </w:r>
      <w:r>
        <w:t>almost impossible</w:t>
      </w:r>
      <w:r w:rsidR="00D66027">
        <w:t>,</w:t>
      </w:r>
      <w:r w:rsidR="2AF8511B">
        <w:t xml:space="preserve"> but the EESC will continue to engage with </w:t>
      </w:r>
      <w:r w:rsidR="00D66027">
        <w:t xml:space="preserve">independent </w:t>
      </w:r>
      <w:r w:rsidR="2AF8511B">
        <w:t xml:space="preserve">Belarusian civil society and media workers in exile, following </w:t>
      </w:r>
      <w:r w:rsidR="00D66027">
        <w:t xml:space="preserve">previous </w:t>
      </w:r>
      <w:r w:rsidR="2AF8511B">
        <w:t>initiatives on disinformation and support to independent media</w:t>
      </w:r>
      <w:r w:rsidR="5CCDD451">
        <w:t>.</w:t>
      </w:r>
      <w:r w:rsidR="5CCDD451" w:rsidRPr="52DD29E3">
        <w:rPr>
          <w:b/>
          <w:bCs/>
        </w:rPr>
        <w:t xml:space="preserve"> </w:t>
      </w:r>
      <w:r w:rsidR="00522F6B">
        <w:t>The upcoming year will</w:t>
      </w:r>
      <w:r w:rsidR="008313BF">
        <w:t xml:space="preserve"> be</w:t>
      </w:r>
      <w:r w:rsidR="00522F6B">
        <w:t xml:space="preserve"> extremely important for Belarus as elections are </w:t>
      </w:r>
      <w:r w:rsidR="00D66027">
        <w:t xml:space="preserve">scheduled </w:t>
      </w:r>
      <w:r w:rsidR="00522F6B">
        <w:t xml:space="preserve">in the country, which </w:t>
      </w:r>
      <w:r w:rsidR="00D66027">
        <w:t xml:space="preserve">could </w:t>
      </w:r>
      <w:r w:rsidR="00522F6B">
        <w:t xml:space="preserve">result in even </w:t>
      </w:r>
      <w:r w:rsidR="00D66027">
        <w:t xml:space="preserve">more </w:t>
      </w:r>
      <w:r w:rsidR="00522F6B">
        <w:t xml:space="preserve">pressure on civil society and opponents of the regime who have remained in the country. </w:t>
      </w:r>
    </w:p>
    <w:p w14:paraId="5F13E8BE" w14:textId="1565EC0F" w:rsidR="00045A20" w:rsidRPr="00096A21" w:rsidRDefault="00045A20" w:rsidP="711351B8">
      <w:pPr>
        <w:rPr>
          <w:b/>
          <w:bCs/>
          <w:highlight w:val="green"/>
        </w:rPr>
      </w:pPr>
    </w:p>
    <w:p w14:paraId="31731B5C" w14:textId="2DC2197B" w:rsidR="6C28162B" w:rsidRPr="00096A21" w:rsidRDefault="216BB2DB" w:rsidP="00F9441B">
      <w:pPr>
        <w:pStyle w:val="ListParagraph"/>
        <w:numPr>
          <w:ilvl w:val="0"/>
          <w:numId w:val="19"/>
        </w:numPr>
        <w:rPr>
          <w:b/>
          <w:bCs/>
        </w:rPr>
      </w:pPr>
      <w:r w:rsidRPr="00096A21">
        <w:rPr>
          <w:b/>
          <w:bCs/>
        </w:rPr>
        <w:t>EUROMED</w:t>
      </w:r>
    </w:p>
    <w:p w14:paraId="049F168C" w14:textId="37997FA9" w:rsidR="00045A20" w:rsidRPr="00096A21" w:rsidRDefault="00045A20" w:rsidP="636B1C3F">
      <w:pPr>
        <w:rPr>
          <w:b/>
          <w:bCs/>
          <w:highlight w:val="green"/>
        </w:rPr>
      </w:pPr>
    </w:p>
    <w:p w14:paraId="734C1F54" w14:textId="38885BE9" w:rsidR="00045A20" w:rsidRPr="00096A21" w:rsidRDefault="2C24331C" w:rsidP="04D9AEAA">
      <w:r>
        <w:t>The EU</w:t>
      </w:r>
      <w:r w:rsidR="00334532">
        <w:t>’</w:t>
      </w:r>
      <w:r>
        <w:t xml:space="preserve">s Southern Neighbourhood is particularly </w:t>
      </w:r>
      <w:r w:rsidR="00334532">
        <w:t xml:space="preserve">heavily </w:t>
      </w:r>
      <w:r>
        <w:t xml:space="preserve">affected by multiple </w:t>
      </w:r>
      <w:r w:rsidR="07FCA06A">
        <w:t>crises</w:t>
      </w:r>
      <w:r>
        <w:t xml:space="preserve">, </w:t>
      </w:r>
      <w:r w:rsidR="00334532">
        <w:t>including</w:t>
      </w:r>
      <w:r>
        <w:t xml:space="preserve"> the climate and migration crises. In addition, 202</w:t>
      </w:r>
      <w:r w:rsidR="0C31BCFB">
        <w:t>5</w:t>
      </w:r>
      <w:r>
        <w:t xml:space="preserve"> will most likely </w:t>
      </w:r>
      <w:r w:rsidR="00334532">
        <w:t xml:space="preserve">continue to </w:t>
      </w:r>
      <w:r>
        <w:t xml:space="preserve">be marked by the </w:t>
      </w:r>
      <w:r w:rsidR="4E63D099">
        <w:t xml:space="preserve">Gaza crisis and by the armed </w:t>
      </w:r>
      <w:r>
        <w:t>conflict</w:t>
      </w:r>
      <w:r w:rsidR="47C59272">
        <w:t xml:space="preserve"> in Lebanon</w:t>
      </w:r>
      <w:r w:rsidR="00334532">
        <w:t>,</w:t>
      </w:r>
      <w:r>
        <w:t xml:space="preserve"> with </w:t>
      </w:r>
      <w:r w:rsidR="00FE1181">
        <w:t xml:space="preserve">heavy </w:t>
      </w:r>
      <w:r>
        <w:t xml:space="preserve">civilian casualties on </w:t>
      </w:r>
      <w:r w:rsidR="6AC4005C">
        <w:t>all</w:t>
      </w:r>
      <w:r>
        <w:t xml:space="preserve"> sides. As </w:t>
      </w:r>
      <w:r w:rsidR="00FE1181">
        <w:t xml:space="preserve">a </w:t>
      </w:r>
      <w:r>
        <w:t>representative of organi</w:t>
      </w:r>
      <w:r w:rsidR="003506E3">
        <w:t>s</w:t>
      </w:r>
      <w:r>
        <w:t>ed civil society, the EESC will continue expressing its strong solidarity with its counterpart</w:t>
      </w:r>
      <w:r w:rsidR="00FE1181">
        <w:t>s</w:t>
      </w:r>
      <w:r>
        <w:t xml:space="preserve"> in the region</w:t>
      </w:r>
      <w:r w:rsidR="00FE1181">
        <w:t>,</w:t>
      </w:r>
      <w:r>
        <w:t xml:space="preserve"> with full support for their commitment to peaceful, sustainable and democratic development</w:t>
      </w:r>
      <w:r w:rsidR="46A1859B">
        <w:t xml:space="preserve">, </w:t>
      </w:r>
      <w:r>
        <w:t xml:space="preserve">based on shared values such as human rights. Young people are the hope for a prosperous </w:t>
      </w:r>
      <w:r w:rsidR="56407F34">
        <w:t>future</w:t>
      </w:r>
      <w:r w:rsidR="00171463">
        <w:t xml:space="preserve"> for the region</w:t>
      </w:r>
      <w:r w:rsidR="56407F34">
        <w:t>,</w:t>
      </w:r>
      <w:r>
        <w:t xml:space="preserve"> and they will play a key role in the EESC</w:t>
      </w:r>
      <w:r w:rsidR="00334532">
        <w:t>’</w:t>
      </w:r>
      <w:r>
        <w:t>s activities related to the EU</w:t>
      </w:r>
      <w:r w:rsidR="00334532">
        <w:t>’</w:t>
      </w:r>
      <w:r>
        <w:t>s Southern Neighbourhood in 202</w:t>
      </w:r>
      <w:r w:rsidR="0921ABC2">
        <w:t>5</w:t>
      </w:r>
      <w:r>
        <w:t xml:space="preserve">. </w:t>
      </w:r>
      <w:r w:rsidR="37B049A5">
        <w:t>Furthermore, t</w:t>
      </w:r>
      <w:r w:rsidR="3F0EDFD4">
        <w:t xml:space="preserve">he </w:t>
      </w:r>
      <w:r w:rsidR="64407806">
        <w:t>EESC will most likely be consulted on the New Pact for the Mediterranean</w:t>
      </w:r>
      <w:r w:rsidR="6299CD77">
        <w:t xml:space="preserve">. This </w:t>
      </w:r>
      <w:r w:rsidR="346F51E2">
        <w:t>new pact will also constitute an important topic for the 2025 Euromed Summit in Istanbul.</w:t>
      </w:r>
      <w:r w:rsidR="00522F6B">
        <w:t xml:space="preserve"> In the </w:t>
      </w:r>
      <w:r w:rsidR="00334532">
        <w:t xml:space="preserve">context </w:t>
      </w:r>
      <w:r w:rsidR="00522F6B">
        <w:t xml:space="preserve">of the EUROMED Summit the EESC will also work with partners on the economic transformation in the region through its opinion on </w:t>
      </w:r>
      <w:r w:rsidR="00522F6B" w:rsidRPr="0064484F">
        <w:rPr>
          <w:i/>
          <w:iCs/>
        </w:rPr>
        <w:t>Boosting productive and sustainable growth and quality jobs in Euromed by promoting entrepreneurship and tapping the potential of women and young people</w:t>
      </w:r>
      <w:r w:rsidR="00522F6B">
        <w:t xml:space="preserve">. </w:t>
      </w:r>
    </w:p>
    <w:p w14:paraId="1890E75D" w14:textId="4C4F0976" w:rsidR="00045A20" w:rsidRPr="00096A21" w:rsidRDefault="00045A20" w:rsidP="636B1C3F">
      <w:pPr>
        <w:rPr>
          <w:rFonts w:eastAsia="Calibri"/>
        </w:rPr>
      </w:pPr>
    </w:p>
    <w:p w14:paraId="00498DF4" w14:textId="71D563AC" w:rsidR="00045A20" w:rsidRPr="00096A21" w:rsidRDefault="2C24331C">
      <w:r w:rsidRPr="7E0F997F">
        <w:rPr>
          <w:b/>
          <w:bCs/>
        </w:rPr>
        <w:t>ACTIVITIES SCHEDULED FOR 202</w:t>
      </w:r>
      <w:r w:rsidR="6A2BBABA" w:rsidRPr="7E0F997F">
        <w:rPr>
          <w:b/>
          <w:bCs/>
        </w:rPr>
        <w:t>5</w:t>
      </w:r>
      <w:r w:rsidRPr="7E0F997F">
        <w:rPr>
          <w:b/>
          <w:bCs/>
        </w:rPr>
        <w:t>:</w:t>
      </w:r>
      <w:r>
        <w:t xml:space="preserve"> </w:t>
      </w:r>
      <w:r w:rsidR="2473F931">
        <w:t xml:space="preserve"> </w:t>
      </w:r>
    </w:p>
    <w:p w14:paraId="26932438" w14:textId="75E13602" w:rsidR="004A07EE" w:rsidRPr="00096A21" w:rsidRDefault="004A07EE"/>
    <w:p w14:paraId="5BE1D75F" w14:textId="623ABCB4" w:rsidR="004A07EE" w:rsidRPr="00096A21" w:rsidRDefault="00045EAD">
      <w:r>
        <w:t>I</w:t>
      </w:r>
      <w:r w:rsidR="00171463">
        <w:t>n connection with</w:t>
      </w:r>
      <w:r w:rsidR="00171463" w:rsidRPr="00096A21">
        <w:t xml:space="preserve"> </w:t>
      </w:r>
      <w:r w:rsidR="004A07EE" w:rsidRPr="00096A21">
        <w:t>candidate countries and potential candidate countries</w:t>
      </w:r>
      <w:r w:rsidR="00171463">
        <w:t>:</w:t>
      </w:r>
      <w:r w:rsidR="004A07EE" w:rsidRPr="00096A21">
        <w:t xml:space="preserve"> </w:t>
      </w:r>
    </w:p>
    <w:p w14:paraId="29BB7A90" w14:textId="1859A57B" w:rsidR="004A07EE" w:rsidRPr="00096A21" w:rsidRDefault="004A07EE"/>
    <w:p w14:paraId="72D46E08" w14:textId="64B3F7F6" w:rsidR="004A07EE" w:rsidRPr="00096A21" w:rsidRDefault="004A07EE" w:rsidP="004A07EE">
      <w:pPr>
        <w:pStyle w:val="ListParagraph"/>
        <w:numPr>
          <w:ilvl w:val="0"/>
          <w:numId w:val="18"/>
        </w:numPr>
      </w:pPr>
      <w:r w:rsidRPr="00096A21">
        <w:t>Inaugural meeting of the EU-North Macedonia Joint Consultative Committee (JCC)</w:t>
      </w:r>
      <w:r w:rsidR="00E245EE">
        <w:t>;</w:t>
      </w:r>
    </w:p>
    <w:p w14:paraId="5A8E2390" w14:textId="4ED27EEC" w:rsidR="004A07EE" w:rsidRPr="00096A21" w:rsidRDefault="004A07EE" w:rsidP="004A07EE">
      <w:pPr>
        <w:pStyle w:val="ListParagraph"/>
        <w:numPr>
          <w:ilvl w:val="0"/>
          <w:numId w:val="18"/>
        </w:numPr>
      </w:pPr>
      <w:r>
        <w:t>Inaugural meeting of the EU-Albania Joint Consultative Committee (JCC)</w:t>
      </w:r>
      <w:r w:rsidR="208FA322">
        <w:t>, in Albania</w:t>
      </w:r>
      <w:r w:rsidR="00E245EE">
        <w:t>;</w:t>
      </w:r>
    </w:p>
    <w:p w14:paraId="3921B4C7" w14:textId="04105790" w:rsidR="208FA322" w:rsidRDefault="208FA322" w:rsidP="34F4E577">
      <w:pPr>
        <w:pStyle w:val="ListParagraph"/>
        <w:numPr>
          <w:ilvl w:val="0"/>
          <w:numId w:val="18"/>
        </w:numPr>
      </w:pPr>
      <w:r>
        <w:t>2</w:t>
      </w:r>
      <w:r w:rsidRPr="0064484F">
        <w:t>nd</w:t>
      </w:r>
      <w:r>
        <w:t xml:space="preserve"> meeting of the EU-Albania Joint Consultative Committee (JCC)</w:t>
      </w:r>
      <w:r w:rsidR="00045EAD">
        <w:t>,</w:t>
      </w:r>
      <w:r>
        <w:t xml:space="preserve"> in Brussels</w:t>
      </w:r>
      <w:r w:rsidR="00E245EE">
        <w:t>;</w:t>
      </w:r>
    </w:p>
    <w:p w14:paraId="19F7327E" w14:textId="7C228B63" w:rsidR="004A07EE" w:rsidRPr="00096A21" w:rsidRDefault="2DAE2721" w:rsidP="004A07EE">
      <w:pPr>
        <w:pStyle w:val="ListParagraph"/>
        <w:numPr>
          <w:ilvl w:val="0"/>
          <w:numId w:val="18"/>
        </w:numPr>
      </w:pPr>
      <w:r>
        <w:t>20</w:t>
      </w:r>
      <w:r w:rsidR="00171463">
        <w:t>th</w:t>
      </w:r>
      <w:r w:rsidR="004A07EE">
        <w:t xml:space="preserve"> meeting of the EU-Montenegro JCC</w:t>
      </w:r>
      <w:r w:rsidR="0086284B">
        <w:t>,</w:t>
      </w:r>
      <w:r w:rsidR="004A07EE">
        <w:t xml:space="preserve"> in Montenegro</w:t>
      </w:r>
      <w:r w:rsidR="00E245EE">
        <w:t>;</w:t>
      </w:r>
    </w:p>
    <w:p w14:paraId="3B58C3D2" w14:textId="37744876" w:rsidR="004A07EE" w:rsidRPr="00096A21" w:rsidRDefault="2CB40AF1" w:rsidP="004A07EE">
      <w:pPr>
        <w:pStyle w:val="ListParagraph"/>
        <w:numPr>
          <w:ilvl w:val="0"/>
          <w:numId w:val="18"/>
        </w:numPr>
      </w:pPr>
      <w:r>
        <w:t>21</w:t>
      </w:r>
      <w:r w:rsidR="34F9812D">
        <w:t>st</w:t>
      </w:r>
      <w:r w:rsidR="004A07EE">
        <w:t xml:space="preserve"> meeting of the EU-Montenegro JCC</w:t>
      </w:r>
      <w:r w:rsidR="0086284B">
        <w:t>,</w:t>
      </w:r>
      <w:r w:rsidR="004A07EE">
        <w:t xml:space="preserve"> in the EU</w:t>
      </w:r>
      <w:r w:rsidR="00E245EE">
        <w:t>;</w:t>
      </w:r>
    </w:p>
    <w:p w14:paraId="575D2408" w14:textId="2724EC14" w:rsidR="004A07EE" w:rsidRPr="00096A21" w:rsidRDefault="004A07EE" w:rsidP="004A07EE">
      <w:pPr>
        <w:pStyle w:val="ListParagraph"/>
        <w:numPr>
          <w:ilvl w:val="0"/>
          <w:numId w:val="18"/>
        </w:numPr>
      </w:pPr>
      <w:r w:rsidRPr="00096A21">
        <w:t>17</w:t>
      </w:r>
      <w:r w:rsidR="00171463">
        <w:t>th</w:t>
      </w:r>
      <w:r w:rsidRPr="00096A21">
        <w:t xml:space="preserve"> meeting of the EU-Serbia </w:t>
      </w:r>
      <w:r w:rsidR="00171463">
        <w:t>JCC</w:t>
      </w:r>
      <w:r w:rsidR="0086284B">
        <w:t>,</w:t>
      </w:r>
      <w:r w:rsidR="00171463">
        <w:t xml:space="preserve"> </w:t>
      </w:r>
      <w:r w:rsidRPr="00096A21">
        <w:t>in the EU</w:t>
      </w:r>
      <w:r w:rsidR="00E245EE">
        <w:t>;</w:t>
      </w:r>
    </w:p>
    <w:p w14:paraId="2B3C3175" w14:textId="0266350A" w:rsidR="004A07EE" w:rsidRPr="00096A21" w:rsidRDefault="004A07EE" w:rsidP="004A07EE">
      <w:pPr>
        <w:pStyle w:val="ListParagraph"/>
        <w:numPr>
          <w:ilvl w:val="0"/>
          <w:numId w:val="18"/>
        </w:numPr>
      </w:pPr>
      <w:r w:rsidRPr="00096A21">
        <w:t>18</w:t>
      </w:r>
      <w:r w:rsidR="00171463">
        <w:t>th</w:t>
      </w:r>
      <w:r w:rsidRPr="00096A21">
        <w:t xml:space="preserve"> meeting of the EU-Serbia </w:t>
      </w:r>
      <w:r w:rsidR="00171463">
        <w:t>JCC</w:t>
      </w:r>
      <w:r w:rsidR="0086284B">
        <w:t>,</w:t>
      </w:r>
      <w:r w:rsidR="00171463">
        <w:t xml:space="preserve"> </w:t>
      </w:r>
      <w:r w:rsidRPr="00096A21">
        <w:t>in Serbia</w:t>
      </w:r>
      <w:r w:rsidR="00045EAD">
        <w:t>,</w:t>
      </w:r>
      <w:r w:rsidRPr="00096A21">
        <w:t xml:space="preserve"> + </w:t>
      </w:r>
      <w:r w:rsidR="00045EAD">
        <w:t xml:space="preserve">country visit by the </w:t>
      </w:r>
      <w:r w:rsidR="006338F3">
        <w:t xml:space="preserve">Ad hoc group on </w:t>
      </w:r>
      <w:r w:rsidRPr="00096A21">
        <w:t>Fundamental Rights and the Rule of Law</w:t>
      </w:r>
      <w:r w:rsidR="00E245EE">
        <w:t>;</w:t>
      </w:r>
    </w:p>
    <w:p w14:paraId="3F421438" w14:textId="79FD4BB3" w:rsidR="004A07EE" w:rsidRPr="00096A21" w:rsidRDefault="0E5C8E28" w:rsidP="004A07EE">
      <w:pPr>
        <w:pStyle w:val="ListParagraph"/>
        <w:numPr>
          <w:ilvl w:val="0"/>
          <w:numId w:val="18"/>
        </w:numPr>
      </w:pPr>
      <w:r>
        <w:t>10</w:t>
      </w:r>
      <w:r w:rsidRPr="0064484F">
        <w:t>th</w:t>
      </w:r>
      <w:r>
        <w:t xml:space="preserve"> EU-</w:t>
      </w:r>
      <w:r w:rsidR="004A07EE">
        <w:t>Western Balkans</w:t>
      </w:r>
      <w:r w:rsidR="273DE6E1">
        <w:t xml:space="preserve"> </w:t>
      </w:r>
      <w:r w:rsidR="004A07EE">
        <w:t xml:space="preserve">Civil Society </w:t>
      </w:r>
      <w:r w:rsidR="66D6D871">
        <w:t>Forum</w:t>
      </w:r>
      <w:r w:rsidR="004A07EE">
        <w:t xml:space="preserve">, in </w:t>
      </w:r>
      <w:r w:rsidR="14D81587">
        <w:t>Montenegro</w:t>
      </w:r>
      <w:r w:rsidR="00E245EE">
        <w:t>;</w:t>
      </w:r>
    </w:p>
    <w:p w14:paraId="650E8374" w14:textId="260D6679" w:rsidR="004A07EE" w:rsidRPr="00096A21" w:rsidRDefault="239D2D38" w:rsidP="004A07EE">
      <w:pPr>
        <w:pStyle w:val="ListParagraph"/>
        <w:numPr>
          <w:ilvl w:val="0"/>
          <w:numId w:val="18"/>
        </w:numPr>
      </w:pPr>
      <w:r>
        <w:t>61st</w:t>
      </w:r>
      <w:r w:rsidR="004A07EE">
        <w:t xml:space="preserve"> Western Balkans Follow-</w:t>
      </w:r>
      <w:r w:rsidR="00A10A51">
        <w:t>U</w:t>
      </w:r>
      <w:r w:rsidR="004A07EE">
        <w:t>p Committee meeting (external)</w:t>
      </w:r>
      <w:r w:rsidR="0086284B">
        <w:t>,</w:t>
      </w:r>
      <w:r w:rsidR="004A07EE">
        <w:t xml:space="preserve"> in </w:t>
      </w:r>
      <w:r w:rsidR="72707777">
        <w:t>North Macedonia</w:t>
      </w:r>
      <w:r w:rsidR="00E245EE">
        <w:t>;</w:t>
      </w:r>
    </w:p>
    <w:p w14:paraId="78D5F48B" w14:textId="6B20FF62" w:rsidR="004A07EE" w:rsidRPr="00096A21" w:rsidRDefault="4272E052" w:rsidP="004A07EE">
      <w:pPr>
        <w:pStyle w:val="ListParagraph"/>
        <w:numPr>
          <w:ilvl w:val="0"/>
          <w:numId w:val="18"/>
        </w:numPr>
      </w:pPr>
      <w:r>
        <w:t>62nd</w:t>
      </w:r>
      <w:r w:rsidR="004A07EE">
        <w:t xml:space="preserve"> Western Balkans Follow-</w:t>
      </w:r>
      <w:r w:rsidR="00A10A51">
        <w:t>U</w:t>
      </w:r>
      <w:r w:rsidR="004A07EE">
        <w:t>p Committee meeting (internal)</w:t>
      </w:r>
      <w:r w:rsidR="0086284B">
        <w:t>,</w:t>
      </w:r>
      <w:r w:rsidR="004A07EE">
        <w:t xml:space="preserve"> in </w:t>
      </w:r>
      <w:r w:rsidR="006B0E09">
        <w:t>Brussels</w:t>
      </w:r>
      <w:r w:rsidR="00E245EE">
        <w:t>;</w:t>
      </w:r>
    </w:p>
    <w:p w14:paraId="43137EEB" w14:textId="6BF231C2" w:rsidR="004A07EE" w:rsidRPr="00096A21" w:rsidRDefault="1F4A04BF" w:rsidP="004A07EE">
      <w:pPr>
        <w:pStyle w:val="ListParagraph"/>
        <w:numPr>
          <w:ilvl w:val="0"/>
          <w:numId w:val="18"/>
        </w:numPr>
      </w:pPr>
      <w:r>
        <w:t>6</w:t>
      </w:r>
      <w:r w:rsidR="63307740">
        <w:t>3rd</w:t>
      </w:r>
      <w:r>
        <w:t xml:space="preserve"> Western Balkans Follow-</w:t>
      </w:r>
      <w:r w:rsidR="00A10A51">
        <w:t>U</w:t>
      </w:r>
      <w:r>
        <w:t>p Committee meeting (internal)</w:t>
      </w:r>
      <w:r w:rsidR="593D733A">
        <w:t>,</w:t>
      </w:r>
      <w:r>
        <w:t xml:space="preserve"> in Brussels</w:t>
      </w:r>
      <w:r w:rsidR="00E245EE">
        <w:t>;</w:t>
      </w:r>
    </w:p>
    <w:p w14:paraId="79503F81" w14:textId="55669E0D" w:rsidR="685680E4" w:rsidRDefault="685680E4" w:rsidP="5C9E913E">
      <w:pPr>
        <w:pStyle w:val="ListParagraph"/>
        <w:numPr>
          <w:ilvl w:val="0"/>
          <w:numId w:val="18"/>
        </w:numPr>
      </w:pPr>
      <w:r>
        <w:t>ETF/</w:t>
      </w:r>
      <w:proofErr w:type="spellStart"/>
      <w:r>
        <w:t>Eurofound</w:t>
      </w:r>
      <w:proofErr w:type="spellEnd"/>
      <w:r>
        <w:t xml:space="preserve">/EESC joint event on </w:t>
      </w:r>
      <w:r w:rsidR="25555A13" w:rsidRPr="0064484F">
        <w:rPr>
          <w:i/>
          <w:iCs/>
        </w:rPr>
        <w:t>Social Dialogue for improved quality of life and work in the Western Balkan</w:t>
      </w:r>
      <w:r w:rsidR="00045EAD">
        <w:rPr>
          <w:i/>
          <w:iCs/>
        </w:rPr>
        <w:t>s</w:t>
      </w:r>
      <w:r w:rsidR="00E245EE" w:rsidRPr="0064484F">
        <w:t>;</w:t>
      </w:r>
    </w:p>
    <w:p w14:paraId="29AE43B5" w14:textId="456BD3B1" w:rsidR="004A07EE" w:rsidRPr="00096A21" w:rsidRDefault="5D8A2471" w:rsidP="004A07EE">
      <w:pPr>
        <w:pStyle w:val="ListParagraph"/>
        <w:numPr>
          <w:ilvl w:val="0"/>
          <w:numId w:val="18"/>
        </w:numPr>
      </w:pPr>
      <w:r>
        <w:t>1</w:t>
      </w:r>
      <w:r w:rsidR="082423EB">
        <w:t>7</w:t>
      </w:r>
      <w:r w:rsidR="44B6F52B">
        <w:t>th</w:t>
      </w:r>
      <w:r>
        <w:t xml:space="preserve"> meeting of the EU-Ukraine </w:t>
      </w:r>
      <w:r w:rsidR="44B6F52B">
        <w:t>Civil Society Platf</w:t>
      </w:r>
      <w:r>
        <w:t>orm</w:t>
      </w:r>
      <w:r w:rsidR="44B6F52B">
        <w:t>,</w:t>
      </w:r>
      <w:r>
        <w:t xml:space="preserve"> in Ukraine or Brussels</w:t>
      </w:r>
      <w:r w:rsidR="00E245EE">
        <w:t>;</w:t>
      </w:r>
    </w:p>
    <w:p w14:paraId="1D6851DF" w14:textId="233BF53C" w:rsidR="004A07EE" w:rsidRPr="00096A21" w:rsidRDefault="5D8A2471" w:rsidP="004A07EE">
      <w:pPr>
        <w:pStyle w:val="ListParagraph"/>
        <w:numPr>
          <w:ilvl w:val="0"/>
          <w:numId w:val="18"/>
        </w:numPr>
      </w:pPr>
      <w:r>
        <w:t>1</w:t>
      </w:r>
      <w:r w:rsidR="5DF0C08D">
        <w:t>8</w:t>
      </w:r>
      <w:r w:rsidR="44B6F52B">
        <w:t>th</w:t>
      </w:r>
      <w:r>
        <w:t xml:space="preserve"> meeting of the EU-Ukraine </w:t>
      </w:r>
      <w:r w:rsidR="44B6F52B">
        <w:t xml:space="preserve">Civil Society Platform, </w:t>
      </w:r>
      <w:r>
        <w:t>in Brussels</w:t>
      </w:r>
      <w:r w:rsidR="00E245EE">
        <w:t>;</w:t>
      </w:r>
    </w:p>
    <w:p w14:paraId="461986B1" w14:textId="34794006" w:rsidR="004A07EE" w:rsidRPr="00096A21" w:rsidRDefault="5D8A2471" w:rsidP="004A07EE">
      <w:pPr>
        <w:pStyle w:val="ListParagraph"/>
        <w:numPr>
          <w:ilvl w:val="0"/>
          <w:numId w:val="18"/>
        </w:numPr>
      </w:pPr>
      <w:r>
        <w:t>1</w:t>
      </w:r>
      <w:r w:rsidR="38D08600">
        <w:t>5</w:t>
      </w:r>
      <w:r w:rsidR="44B6F52B">
        <w:t>th</w:t>
      </w:r>
      <w:r>
        <w:t xml:space="preserve"> meeting of the EU-Moldova </w:t>
      </w:r>
      <w:r w:rsidR="44B6F52B">
        <w:t xml:space="preserve">Civil Society Platform </w:t>
      </w:r>
      <w:r>
        <w:t xml:space="preserve">in </w:t>
      </w:r>
      <w:proofErr w:type="spellStart"/>
      <w:r>
        <w:t>Chi</w:t>
      </w:r>
      <w:r w:rsidR="44B6F52B">
        <w:t>șină</w:t>
      </w:r>
      <w:r>
        <w:t>u</w:t>
      </w:r>
      <w:proofErr w:type="spellEnd"/>
      <w:r w:rsidR="00E245EE">
        <w:t>;</w:t>
      </w:r>
    </w:p>
    <w:p w14:paraId="5C51145C" w14:textId="39AD3F02" w:rsidR="004A07EE" w:rsidRPr="00096A21" w:rsidRDefault="5D8A2471" w:rsidP="004A07EE">
      <w:pPr>
        <w:pStyle w:val="ListParagraph"/>
        <w:numPr>
          <w:ilvl w:val="0"/>
          <w:numId w:val="18"/>
        </w:numPr>
      </w:pPr>
      <w:r>
        <w:lastRenderedPageBreak/>
        <w:t>1</w:t>
      </w:r>
      <w:r w:rsidR="5D6E52B2">
        <w:t>6</w:t>
      </w:r>
      <w:r w:rsidR="44B6F52B">
        <w:t>th</w:t>
      </w:r>
      <w:r>
        <w:t xml:space="preserve"> meeting of the EU-Moldova </w:t>
      </w:r>
      <w:r w:rsidR="44B6F52B">
        <w:t xml:space="preserve">Civil Society Platform, </w:t>
      </w:r>
      <w:r>
        <w:t>in Brussels</w:t>
      </w:r>
      <w:r w:rsidR="00E245EE">
        <w:t>;</w:t>
      </w:r>
    </w:p>
    <w:p w14:paraId="2D86E204" w14:textId="54A4FCA6" w:rsidR="004A07EE" w:rsidRPr="00096A21" w:rsidRDefault="5D8A2471" w:rsidP="004A07EE">
      <w:pPr>
        <w:pStyle w:val="ListParagraph"/>
        <w:numPr>
          <w:ilvl w:val="0"/>
          <w:numId w:val="18"/>
        </w:numPr>
      </w:pPr>
      <w:r>
        <w:t>13</w:t>
      </w:r>
      <w:r w:rsidR="44B6F52B">
        <w:t>th</w:t>
      </w:r>
      <w:r>
        <w:t xml:space="preserve"> meeting of the EU-Georgia </w:t>
      </w:r>
      <w:r w:rsidR="44B6F52B">
        <w:t xml:space="preserve">Civil Society Platform, </w:t>
      </w:r>
      <w:r>
        <w:t>in Tbilisi</w:t>
      </w:r>
      <w:r w:rsidR="7874209D">
        <w:t xml:space="preserve"> (</w:t>
      </w:r>
      <w:r w:rsidR="00A10A51">
        <w:t>tbc</w:t>
      </w:r>
      <w:r w:rsidR="7874209D">
        <w:t>)</w:t>
      </w:r>
      <w:r w:rsidR="00E245EE">
        <w:t>;</w:t>
      </w:r>
    </w:p>
    <w:p w14:paraId="77D729B6" w14:textId="587D53DB" w:rsidR="004A07EE" w:rsidRPr="00096A21" w:rsidRDefault="5D8A2471" w:rsidP="00E500FC">
      <w:pPr>
        <w:pStyle w:val="ListParagraph"/>
        <w:numPr>
          <w:ilvl w:val="0"/>
          <w:numId w:val="18"/>
        </w:numPr>
      </w:pPr>
      <w:r>
        <w:t>14</w:t>
      </w:r>
      <w:r w:rsidR="44B6F52B">
        <w:t>th</w:t>
      </w:r>
      <w:r>
        <w:t xml:space="preserve"> meeting of the EU-Georgia </w:t>
      </w:r>
      <w:r w:rsidR="44B6F52B">
        <w:t xml:space="preserve">Civil Society Platform, </w:t>
      </w:r>
      <w:r>
        <w:t>in Brussels</w:t>
      </w:r>
      <w:r w:rsidR="538E75D9">
        <w:t xml:space="preserve"> (</w:t>
      </w:r>
      <w:r w:rsidR="00A10A51">
        <w:t>tbc</w:t>
      </w:r>
      <w:r w:rsidR="538E75D9">
        <w:t>)</w:t>
      </w:r>
      <w:r w:rsidR="00E245EE">
        <w:t>;</w:t>
      </w:r>
    </w:p>
    <w:p w14:paraId="14682D92" w14:textId="5B06D372" w:rsidR="004A07EE" w:rsidRPr="00096A21" w:rsidRDefault="00E500FC" w:rsidP="004A07EE">
      <w:pPr>
        <w:pStyle w:val="ListParagraph"/>
        <w:numPr>
          <w:ilvl w:val="0"/>
          <w:numId w:val="18"/>
        </w:numPr>
      </w:pPr>
      <w:r w:rsidRPr="00096A21">
        <w:t xml:space="preserve">Meeting of </w:t>
      </w:r>
      <w:r w:rsidR="00045EAD">
        <w:t xml:space="preserve">the </w:t>
      </w:r>
      <w:r w:rsidR="004A07EE" w:rsidRPr="00096A21">
        <w:t>Eastern Neighbours Follow-</w:t>
      </w:r>
      <w:r w:rsidR="009D5774">
        <w:t>U</w:t>
      </w:r>
      <w:r w:rsidR="004A07EE" w:rsidRPr="00096A21">
        <w:t>p Committee</w:t>
      </w:r>
      <w:r w:rsidR="00E245EE">
        <w:t>;</w:t>
      </w:r>
    </w:p>
    <w:p w14:paraId="7BA8F6A7" w14:textId="2519D114" w:rsidR="004A07EE" w:rsidRPr="00096A21" w:rsidRDefault="0086284B" w:rsidP="004A07EE">
      <w:pPr>
        <w:pStyle w:val="ListParagraph"/>
        <w:numPr>
          <w:ilvl w:val="0"/>
          <w:numId w:val="18"/>
        </w:numPr>
      </w:pPr>
      <w:r>
        <w:t>Two</w:t>
      </w:r>
      <w:r w:rsidRPr="00096A21">
        <w:t xml:space="preserve"> </w:t>
      </w:r>
      <w:r w:rsidR="004A07EE" w:rsidRPr="00096A21">
        <w:t xml:space="preserve">meetings of </w:t>
      </w:r>
      <w:r>
        <w:t xml:space="preserve">the </w:t>
      </w:r>
      <w:r w:rsidR="004A07EE" w:rsidRPr="00096A21">
        <w:t xml:space="preserve">EU-Ukraine </w:t>
      </w:r>
      <w:r w:rsidRPr="00096A21">
        <w:t xml:space="preserve">Domestic Advisory Group </w:t>
      </w:r>
      <w:r w:rsidR="004A07EE" w:rsidRPr="00096A21">
        <w:t>+ Civil Society Forum</w:t>
      </w:r>
      <w:r w:rsidR="00E245EE">
        <w:t>;</w:t>
      </w:r>
    </w:p>
    <w:p w14:paraId="1C0B62DA" w14:textId="63BE9539" w:rsidR="004A07EE" w:rsidRPr="00096A21" w:rsidRDefault="0086284B" w:rsidP="004A07EE">
      <w:pPr>
        <w:pStyle w:val="ListParagraph"/>
        <w:numPr>
          <w:ilvl w:val="0"/>
          <w:numId w:val="18"/>
        </w:numPr>
      </w:pPr>
      <w:r>
        <w:t>Two</w:t>
      </w:r>
      <w:r w:rsidR="004A07EE" w:rsidRPr="00096A21">
        <w:t xml:space="preserve"> meetings of </w:t>
      </w:r>
      <w:r>
        <w:t xml:space="preserve">the </w:t>
      </w:r>
      <w:r w:rsidR="004A07EE" w:rsidRPr="00096A21">
        <w:t xml:space="preserve">EU-Georgia </w:t>
      </w:r>
      <w:r w:rsidRPr="00096A21">
        <w:t xml:space="preserve">Domestic Advisory Group </w:t>
      </w:r>
      <w:r w:rsidR="004A07EE" w:rsidRPr="00096A21">
        <w:t>+ Civil Society Forum</w:t>
      </w:r>
      <w:r w:rsidR="00E245EE">
        <w:t>;</w:t>
      </w:r>
    </w:p>
    <w:p w14:paraId="7BDBF42C" w14:textId="54A6FD23" w:rsidR="004A07EE" w:rsidRPr="00096A21" w:rsidRDefault="0086284B" w:rsidP="004A07EE">
      <w:pPr>
        <w:pStyle w:val="ListParagraph"/>
        <w:numPr>
          <w:ilvl w:val="0"/>
          <w:numId w:val="18"/>
        </w:numPr>
      </w:pPr>
      <w:r>
        <w:t>Two</w:t>
      </w:r>
      <w:r w:rsidRPr="00096A21">
        <w:t xml:space="preserve"> </w:t>
      </w:r>
      <w:r w:rsidR="004A07EE" w:rsidRPr="00096A21">
        <w:t xml:space="preserve">meetings of </w:t>
      </w:r>
      <w:r>
        <w:t xml:space="preserve">the </w:t>
      </w:r>
      <w:r w:rsidR="004A07EE" w:rsidRPr="00096A21">
        <w:t xml:space="preserve">EU-Moldova </w:t>
      </w:r>
      <w:r w:rsidRPr="00096A21">
        <w:t xml:space="preserve">Domestic Advisory Group </w:t>
      </w:r>
      <w:r w:rsidR="004A07EE" w:rsidRPr="00096A21">
        <w:t>+ Civil Society Forum</w:t>
      </w:r>
      <w:r w:rsidR="00E245EE">
        <w:t>;</w:t>
      </w:r>
    </w:p>
    <w:p w14:paraId="1AABDB25" w14:textId="173C4367" w:rsidR="00E500FC" w:rsidRDefault="00E500FC" w:rsidP="004A07EE">
      <w:pPr>
        <w:pStyle w:val="ListParagraph"/>
        <w:numPr>
          <w:ilvl w:val="0"/>
          <w:numId w:val="18"/>
        </w:numPr>
      </w:pPr>
      <w:r>
        <w:t>4</w:t>
      </w:r>
      <w:r w:rsidR="2EA1444F">
        <w:t>3rd</w:t>
      </w:r>
      <w:r>
        <w:t xml:space="preserve"> meeting of the EU-</w:t>
      </w:r>
      <w:proofErr w:type="spellStart"/>
      <w:r>
        <w:t>Türkiye</w:t>
      </w:r>
      <w:proofErr w:type="spellEnd"/>
      <w:r>
        <w:t xml:space="preserve"> Joint Consultative Committee</w:t>
      </w:r>
      <w:r w:rsidR="0086284B">
        <w:t>,</w:t>
      </w:r>
      <w:r>
        <w:t xml:space="preserve"> in </w:t>
      </w:r>
      <w:r w:rsidR="1B4AC0EA">
        <w:t>Brussels</w:t>
      </w:r>
      <w:r>
        <w:t xml:space="preserve"> + preparatory meeting</w:t>
      </w:r>
      <w:r w:rsidR="00E245EE">
        <w:t>;</w:t>
      </w:r>
    </w:p>
    <w:p w14:paraId="25DF0D7D" w14:textId="2FEAA2EB" w:rsidR="00745CCC" w:rsidRDefault="00983248" w:rsidP="004A07EE">
      <w:pPr>
        <w:pStyle w:val="ListParagraph"/>
        <w:numPr>
          <w:ilvl w:val="0"/>
          <w:numId w:val="18"/>
        </w:numPr>
      </w:pPr>
      <w:r>
        <w:t>Preparing</w:t>
      </w:r>
      <w:r w:rsidR="00745CCC">
        <w:t xml:space="preserve"> an opinion on the </w:t>
      </w:r>
      <w:r w:rsidR="00745CCC" w:rsidRPr="0064484F">
        <w:rPr>
          <w:i/>
          <w:iCs/>
        </w:rPr>
        <w:t>Moldova Growth Plan</w:t>
      </w:r>
      <w:r w:rsidR="00E245EE" w:rsidRPr="0064484F">
        <w:t>;</w:t>
      </w:r>
      <w:r w:rsidR="00745CCC">
        <w:t xml:space="preserve"> </w:t>
      </w:r>
    </w:p>
    <w:p w14:paraId="2A11D674" w14:textId="51ED6A6E" w:rsidR="00E500FC" w:rsidRDefault="00983248" w:rsidP="007E46B0">
      <w:pPr>
        <w:pStyle w:val="ListParagraph"/>
        <w:numPr>
          <w:ilvl w:val="0"/>
          <w:numId w:val="18"/>
        </w:numPr>
      </w:pPr>
      <w:r>
        <w:t>Preparing</w:t>
      </w:r>
      <w:r w:rsidR="00745CCC">
        <w:t xml:space="preserve"> an opinion on </w:t>
      </w:r>
      <w:r w:rsidR="00745CCC" w:rsidRPr="0064484F">
        <w:rPr>
          <w:i/>
          <w:iCs/>
        </w:rPr>
        <w:t>The importance of institutionali</w:t>
      </w:r>
      <w:r w:rsidR="00045EAD">
        <w:rPr>
          <w:i/>
          <w:iCs/>
        </w:rPr>
        <w:t>s</w:t>
      </w:r>
      <w:r w:rsidR="00745CCC" w:rsidRPr="0064484F">
        <w:rPr>
          <w:i/>
          <w:iCs/>
        </w:rPr>
        <w:t>ing civic and social dialogue in EU candidate and partner countries</w:t>
      </w:r>
      <w:r w:rsidR="00745CCC" w:rsidRPr="00745CCC">
        <w:t xml:space="preserve"> </w:t>
      </w:r>
      <w:r w:rsidR="00745CCC">
        <w:t>(tbc)</w:t>
      </w:r>
      <w:r w:rsidR="00E245EE">
        <w:t>;</w:t>
      </w:r>
      <w:r w:rsidR="00745CCC">
        <w:t xml:space="preserve"> </w:t>
      </w:r>
    </w:p>
    <w:p w14:paraId="0B873EFF" w14:textId="7B0E7795" w:rsidR="00745CCC" w:rsidRDefault="00983248" w:rsidP="007E46B0">
      <w:pPr>
        <w:pStyle w:val="ListParagraph"/>
        <w:numPr>
          <w:ilvl w:val="0"/>
          <w:numId w:val="18"/>
        </w:numPr>
      </w:pPr>
      <w:r>
        <w:t>Preparing</w:t>
      </w:r>
      <w:r w:rsidR="00745CCC">
        <w:t xml:space="preserve"> an information report on </w:t>
      </w:r>
      <w:r w:rsidR="00745CCC" w:rsidRPr="0064484F">
        <w:rPr>
          <w:i/>
          <w:iCs/>
        </w:rPr>
        <w:t xml:space="preserve">Social </w:t>
      </w:r>
      <w:r w:rsidR="00045EAD">
        <w:rPr>
          <w:i/>
          <w:iCs/>
        </w:rPr>
        <w:t>m</w:t>
      </w:r>
      <w:r w:rsidR="00745CCC" w:rsidRPr="0064484F">
        <w:rPr>
          <w:i/>
          <w:iCs/>
        </w:rPr>
        <w:t xml:space="preserve">edia and AI </w:t>
      </w:r>
      <w:r w:rsidR="00045EAD">
        <w:rPr>
          <w:i/>
          <w:iCs/>
        </w:rPr>
        <w:t>t</w:t>
      </w:r>
      <w:r w:rsidR="00745CCC" w:rsidRPr="0064484F">
        <w:rPr>
          <w:i/>
          <w:iCs/>
        </w:rPr>
        <w:t xml:space="preserve">ool </w:t>
      </w:r>
      <w:r w:rsidR="00045EAD">
        <w:rPr>
          <w:i/>
          <w:iCs/>
        </w:rPr>
        <w:t>a</w:t>
      </w:r>
      <w:r w:rsidR="00745CCC" w:rsidRPr="0064484F">
        <w:rPr>
          <w:i/>
          <w:iCs/>
        </w:rPr>
        <w:t xml:space="preserve">lgorithms and </w:t>
      </w:r>
      <w:r w:rsidR="00045EAD">
        <w:rPr>
          <w:i/>
          <w:iCs/>
        </w:rPr>
        <w:t>r</w:t>
      </w:r>
      <w:r w:rsidR="00745CCC" w:rsidRPr="0064484F">
        <w:rPr>
          <w:i/>
          <w:iCs/>
        </w:rPr>
        <w:t xml:space="preserve">esponsibility for the </w:t>
      </w:r>
      <w:r w:rsidR="00045EAD">
        <w:rPr>
          <w:i/>
          <w:iCs/>
        </w:rPr>
        <w:t>v</w:t>
      </w:r>
      <w:r w:rsidR="00745CCC" w:rsidRPr="0064484F">
        <w:rPr>
          <w:i/>
          <w:iCs/>
        </w:rPr>
        <w:t xml:space="preserve">isibility of </w:t>
      </w:r>
      <w:r w:rsidR="00045EAD">
        <w:rPr>
          <w:i/>
          <w:iCs/>
        </w:rPr>
        <w:t>h</w:t>
      </w:r>
      <w:r w:rsidR="00745CCC" w:rsidRPr="0064484F">
        <w:rPr>
          <w:i/>
          <w:iCs/>
        </w:rPr>
        <w:t>igh-</w:t>
      </w:r>
      <w:r w:rsidR="00045EAD">
        <w:rPr>
          <w:i/>
          <w:iCs/>
        </w:rPr>
        <w:t>q</w:t>
      </w:r>
      <w:r w:rsidR="00745CCC" w:rsidRPr="0064484F">
        <w:rPr>
          <w:i/>
          <w:iCs/>
        </w:rPr>
        <w:t>uality</w:t>
      </w:r>
      <w:r w:rsidR="00045EAD">
        <w:rPr>
          <w:i/>
          <w:iCs/>
        </w:rPr>
        <w:t>,</w:t>
      </w:r>
      <w:r w:rsidR="00745CCC" w:rsidRPr="0064484F">
        <w:rPr>
          <w:i/>
          <w:iCs/>
        </w:rPr>
        <w:t xml:space="preserve"> </w:t>
      </w:r>
      <w:r w:rsidR="00045EAD">
        <w:rPr>
          <w:i/>
          <w:iCs/>
        </w:rPr>
        <w:t>f</w:t>
      </w:r>
      <w:r w:rsidR="00745CCC" w:rsidRPr="0064484F">
        <w:rPr>
          <w:i/>
          <w:iCs/>
        </w:rPr>
        <w:t>act-</w:t>
      </w:r>
      <w:r w:rsidR="00045EAD">
        <w:rPr>
          <w:i/>
          <w:iCs/>
        </w:rPr>
        <w:t>b</w:t>
      </w:r>
      <w:r w:rsidR="00745CCC" w:rsidRPr="0064484F">
        <w:rPr>
          <w:i/>
          <w:iCs/>
        </w:rPr>
        <w:t xml:space="preserve">ased </w:t>
      </w:r>
      <w:r w:rsidR="00045EAD">
        <w:rPr>
          <w:i/>
          <w:iCs/>
        </w:rPr>
        <w:t>i</w:t>
      </w:r>
      <w:r w:rsidR="00745CCC" w:rsidRPr="0064484F">
        <w:rPr>
          <w:i/>
          <w:iCs/>
        </w:rPr>
        <w:t>nformation on Eastern Europe</w:t>
      </w:r>
      <w:r w:rsidR="00E245EE" w:rsidRPr="0064484F">
        <w:t>.</w:t>
      </w:r>
    </w:p>
    <w:p w14:paraId="2C7144CF" w14:textId="68DF8E39" w:rsidR="00745CCC" w:rsidRDefault="00745CCC" w:rsidP="00745CCC"/>
    <w:p w14:paraId="63600C3A" w14:textId="77777777" w:rsidR="00745CCC" w:rsidRPr="00096A21" w:rsidRDefault="00745CCC" w:rsidP="00745CCC"/>
    <w:p w14:paraId="7EF58DD4" w14:textId="2BB1F009" w:rsidR="00E500FC" w:rsidRPr="00096A21" w:rsidRDefault="00E500FC" w:rsidP="00E500FC">
      <w:r w:rsidRPr="00096A21">
        <w:t xml:space="preserve">UK </w:t>
      </w:r>
    </w:p>
    <w:p w14:paraId="645241D7" w14:textId="42B4B444" w:rsidR="00395CDB" w:rsidRPr="00096A21" w:rsidRDefault="00395CDB" w:rsidP="00E500FC"/>
    <w:p w14:paraId="29746268" w14:textId="489818E7" w:rsidR="00395CDB" w:rsidRPr="00096A21" w:rsidRDefault="00395CDB" w:rsidP="00395CDB">
      <w:pPr>
        <w:pStyle w:val="ListParagraph"/>
        <w:numPr>
          <w:ilvl w:val="0"/>
          <w:numId w:val="38"/>
        </w:numPr>
      </w:pPr>
      <w:r w:rsidRPr="00096A21">
        <w:t>Four meetings of the EESC</w:t>
      </w:r>
      <w:r w:rsidR="00A10A51">
        <w:t>’</w:t>
      </w:r>
      <w:r w:rsidRPr="00096A21">
        <w:t>s UK Follow-</w:t>
      </w:r>
      <w:r w:rsidR="00A10A51">
        <w:t>U</w:t>
      </w:r>
      <w:r w:rsidRPr="00096A21">
        <w:t xml:space="preserve">p Committee </w:t>
      </w:r>
    </w:p>
    <w:p w14:paraId="1CEA95F6" w14:textId="627DD1C4" w:rsidR="00395CDB" w:rsidRPr="00096A21" w:rsidRDefault="00B53D0D" w:rsidP="00395CDB">
      <w:pPr>
        <w:pStyle w:val="ListParagraph"/>
        <w:numPr>
          <w:ilvl w:val="0"/>
          <w:numId w:val="38"/>
        </w:numPr>
      </w:pPr>
      <w:r>
        <w:t>Drafting</w:t>
      </w:r>
      <w:r w:rsidRPr="00096A21">
        <w:t xml:space="preserve"> </w:t>
      </w:r>
      <w:r w:rsidR="00395CDB" w:rsidRPr="00096A21">
        <w:t xml:space="preserve">an own-initiative opinion on </w:t>
      </w:r>
      <w:r w:rsidR="00A10A51" w:rsidRPr="0064484F">
        <w:rPr>
          <w:i/>
          <w:iCs/>
        </w:rPr>
        <w:t>T</w:t>
      </w:r>
      <w:r w:rsidR="00745CCC" w:rsidRPr="0064484F">
        <w:rPr>
          <w:i/>
          <w:iCs/>
        </w:rPr>
        <w:t>he future of EU</w:t>
      </w:r>
      <w:r w:rsidR="00E245EE">
        <w:rPr>
          <w:i/>
          <w:iCs/>
        </w:rPr>
        <w:t>;</w:t>
      </w:r>
      <w:r w:rsidR="00745CCC" w:rsidRPr="0064484F">
        <w:rPr>
          <w:i/>
          <w:iCs/>
        </w:rPr>
        <w:t xml:space="preserve">-UK relations: 2026 </w:t>
      </w:r>
      <w:r w:rsidR="00A10A51">
        <w:rPr>
          <w:i/>
          <w:iCs/>
        </w:rPr>
        <w:t>r</w:t>
      </w:r>
      <w:r w:rsidR="00745CCC" w:rsidRPr="0064484F">
        <w:rPr>
          <w:i/>
          <w:iCs/>
        </w:rPr>
        <w:t>eview of the Trade and Cooperation Agreement (TCA) from a civil society perspective</w:t>
      </w:r>
      <w:r w:rsidR="00745CCC">
        <w:t xml:space="preserve"> (tbc)</w:t>
      </w:r>
      <w:r w:rsidR="00E245EE">
        <w:t>;</w:t>
      </w:r>
      <w:r w:rsidR="00745CCC">
        <w:t xml:space="preserve"> </w:t>
      </w:r>
    </w:p>
    <w:p w14:paraId="1AC61FE5" w14:textId="0FE52F1D" w:rsidR="00395CDB" w:rsidRPr="00096A21" w:rsidRDefault="00395CDB" w:rsidP="00395CDB">
      <w:pPr>
        <w:pStyle w:val="ListParagraph"/>
        <w:numPr>
          <w:ilvl w:val="0"/>
          <w:numId w:val="38"/>
        </w:numPr>
      </w:pPr>
      <w:r w:rsidRPr="00096A21">
        <w:t xml:space="preserve">Regular contact with civil society organisations in the </w:t>
      </w:r>
      <w:r w:rsidR="00B53D0D">
        <w:t>devolved</w:t>
      </w:r>
      <w:r w:rsidR="00B53D0D" w:rsidRPr="00096A21">
        <w:t xml:space="preserve"> </w:t>
      </w:r>
      <w:r w:rsidRPr="00096A21">
        <w:t>nations</w:t>
      </w:r>
      <w:r w:rsidR="00E245EE">
        <w:t>.</w:t>
      </w:r>
      <w:r w:rsidRPr="00096A21">
        <w:t xml:space="preserve"> </w:t>
      </w:r>
    </w:p>
    <w:p w14:paraId="403337EB" w14:textId="77777777" w:rsidR="004A07EE" w:rsidRPr="00096A21" w:rsidRDefault="004A07EE" w:rsidP="004A07EE"/>
    <w:p w14:paraId="07F4F6A2" w14:textId="348D40E2" w:rsidR="004A07EE" w:rsidRPr="00096A21" w:rsidRDefault="004A07EE" w:rsidP="004A07EE"/>
    <w:p w14:paraId="29FEE908" w14:textId="6A3028F6" w:rsidR="00E500FC" w:rsidRPr="00096A21" w:rsidRDefault="00E500FC" w:rsidP="004A07EE">
      <w:r w:rsidRPr="00096A21">
        <w:t xml:space="preserve">Euromed </w:t>
      </w:r>
    </w:p>
    <w:p w14:paraId="70B51D39" w14:textId="3D8F7B80" w:rsidR="00045A20" w:rsidRPr="00096A21" w:rsidRDefault="2C24331C">
      <w:r w:rsidRPr="00096A21">
        <w:t xml:space="preserve"> </w:t>
      </w:r>
    </w:p>
    <w:p w14:paraId="24B52EA1" w14:textId="0C79D5E4" w:rsidR="00045A20" w:rsidRPr="00096A21" w:rsidRDefault="2C24331C" w:rsidP="00E500FC">
      <w:pPr>
        <w:pStyle w:val="ListParagraph"/>
        <w:numPr>
          <w:ilvl w:val="0"/>
          <w:numId w:val="18"/>
        </w:numPr>
      </w:pPr>
      <w:r>
        <w:t>Euromed Summit</w:t>
      </w:r>
      <w:r w:rsidR="0F7BFF37">
        <w:t xml:space="preserve"> 2025</w:t>
      </w:r>
      <w:r w:rsidR="00E245EE">
        <w:t>;</w:t>
      </w:r>
      <w:r>
        <w:t xml:space="preserve">  </w:t>
      </w:r>
    </w:p>
    <w:p w14:paraId="6C0E920E" w14:textId="3A8DD6DE" w:rsidR="00045A20" w:rsidRPr="00CA5463" w:rsidRDefault="2C24331C" w:rsidP="7E0F997F">
      <w:pPr>
        <w:pStyle w:val="ListParagraph"/>
        <w:numPr>
          <w:ilvl w:val="0"/>
          <w:numId w:val="18"/>
        </w:numPr>
        <w:rPr>
          <w:i/>
          <w:iCs/>
        </w:rPr>
      </w:pPr>
      <w:r>
        <w:t>Own-initiative opinion</w:t>
      </w:r>
      <w:r w:rsidR="66F3E133">
        <w:t xml:space="preserve">, </w:t>
      </w:r>
      <w:r w:rsidR="66F3E133" w:rsidRPr="0029143C">
        <w:rPr>
          <w:i/>
          <w:iCs/>
        </w:rPr>
        <w:t>topic</w:t>
      </w:r>
      <w:r w:rsidR="66F3E133">
        <w:t xml:space="preserve"> </w:t>
      </w:r>
      <w:r w:rsidR="66F3E133" w:rsidRPr="0029143C">
        <w:rPr>
          <w:i/>
          <w:iCs/>
        </w:rPr>
        <w:t>tbc</w:t>
      </w:r>
      <w:r w:rsidR="00E245EE">
        <w:t>;</w:t>
      </w:r>
    </w:p>
    <w:p w14:paraId="6F421316" w14:textId="77D77F3A" w:rsidR="00045A20" w:rsidRPr="00096A21" w:rsidRDefault="2C24331C" w:rsidP="00F9441B">
      <w:pPr>
        <w:pStyle w:val="ListParagraph"/>
        <w:numPr>
          <w:ilvl w:val="0"/>
          <w:numId w:val="18"/>
        </w:numPr>
      </w:pPr>
      <w:r>
        <w:t>Two Euromed Follow-Up Committee meetings</w:t>
      </w:r>
      <w:r w:rsidR="00E245EE">
        <w:t>;</w:t>
      </w:r>
      <w:r>
        <w:t xml:space="preserve"> </w:t>
      </w:r>
    </w:p>
    <w:p w14:paraId="7AA593C1" w14:textId="415A23C2" w:rsidR="540DA7CB" w:rsidRDefault="540DA7CB" w:rsidP="04D9AEAA">
      <w:pPr>
        <w:pStyle w:val="ListParagraph"/>
        <w:numPr>
          <w:ilvl w:val="0"/>
          <w:numId w:val="18"/>
        </w:numPr>
      </w:pPr>
      <w:r>
        <w:t>One Euromed Summit preparatory meeting, including an informal meeting of the Euromed Follow-Up Committee</w:t>
      </w:r>
      <w:r w:rsidR="00E245EE">
        <w:t>;</w:t>
      </w:r>
    </w:p>
    <w:p w14:paraId="2EE73842" w14:textId="119800FB" w:rsidR="00045A20" w:rsidRPr="00096A21" w:rsidRDefault="2C24331C" w:rsidP="00F9441B">
      <w:pPr>
        <w:pStyle w:val="ListParagraph"/>
        <w:numPr>
          <w:ilvl w:val="0"/>
          <w:numId w:val="18"/>
        </w:numPr>
      </w:pPr>
      <w:r>
        <w:t xml:space="preserve">Exploratory mission to </w:t>
      </w:r>
      <w:r w:rsidR="2089C6A5">
        <w:t>Mauritania</w:t>
      </w:r>
      <w:r w:rsidR="00E245EE">
        <w:t>;</w:t>
      </w:r>
      <w:r w:rsidR="006B0E09">
        <w:t xml:space="preserve"> </w:t>
      </w:r>
      <w:r>
        <w:t xml:space="preserve"> </w:t>
      </w:r>
    </w:p>
    <w:p w14:paraId="558F99C2" w14:textId="2666A77C" w:rsidR="006B0E09" w:rsidRPr="00096A21" w:rsidRDefault="2C24331C" w:rsidP="006B0E09">
      <w:pPr>
        <w:pStyle w:val="ListParagraph"/>
        <w:numPr>
          <w:ilvl w:val="0"/>
          <w:numId w:val="18"/>
        </w:numPr>
      </w:pPr>
      <w:r w:rsidRPr="00096A21">
        <w:t>EU-Morocco JAG meeting</w:t>
      </w:r>
      <w:r w:rsidR="00E245EE">
        <w:t>;</w:t>
      </w:r>
      <w:r w:rsidRPr="00096A21">
        <w:t xml:space="preserve"> </w:t>
      </w:r>
    </w:p>
    <w:p w14:paraId="0D770AED" w14:textId="664D1604" w:rsidR="00045A20" w:rsidRPr="00096A21" w:rsidRDefault="00983248" w:rsidP="00F9441B">
      <w:pPr>
        <w:pStyle w:val="ListParagraph"/>
        <w:numPr>
          <w:ilvl w:val="0"/>
          <w:numId w:val="18"/>
        </w:numPr>
      </w:pPr>
      <w:r>
        <w:t xml:space="preserve">Participating in </w:t>
      </w:r>
      <w:r w:rsidR="2C24331C" w:rsidRPr="00096A21">
        <w:t>the Parliamentary Assembly of the Union for the Mediterranean</w:t>
      </w:r>
      <w:r w:rsidR="00E245EE">
        <w:t>;</w:t>
      </w:r>
      <w:r w:rsidR="2C24331C" w:rsidRPr="00096A21">
        <w:t xml:space="preserve">   </w:t>
      </w:r>
    </w:p>
    <w:p w14:paraId="754EDAAD" w14:textId="19827A5A" w:rsidR="00045A20" w:rsidRDefault="00983248" w:rsidP="00F9441B">
      <w:pPr>
        <w:pStyle w:val="ListParagraph"/>
        <w:numPr>
          <w:ilvl w:val="0"/>
          <w:numId w:val="18"/>
        </w:numPr>
      </w:pPr>
      <w:r>
        <w:t xml:space="preserve">Co-organising and participating </w:t>
      </w:r>
      <w:r w:rsidR="2C24331C" w:rsidRPr="00096A21">
        <w:t>in the Brussels Civil Society Forum (MAJALAT)</w:t>
      </w:r>
      <w:r w:rsidR="00E245EE">
        <w:t>;</w:t>
      </w:r>
    </w:p>
    <w:p w14:paraId="35B96B61" w14:textId="1CA28203" w:rsidR="00E500FC" w:rsidRDefault="00983248" w:rsidP="00E500FC">
      <w:pPr>
        <w:pStyle w:val="ListParagraph"/>
        <w:numPr>
          <w:ilvl w:val="0"/>
          <w:numId w:val="18"/>
        </w:numPr>
      </w:pPr>
      <w:r>
        <w:t>Preparing</w:t>
      </w:r>
      <w:r w:rsidR="00522F6B">
        <w:t xml:space="preserve"> an opinion on</w:t>
      </w:r>
      <w:r w:rsidR="00745CCC">
        <w:t xml:space="preserve"> </w:t>
      </w:r>
      <w:r w:rsidR="00522F6B" w:rsidRPr="0064484F">
        <w:rPr>
          <w:i/>
          <w:iCs/>
        </w:rPr>
        <w:t>Boosting productive and sustainable growth and quality jobs in Euromed by promoting entrepreneurship and tapping the potential of women and young people</w:t>
      </w:r>
      <w:r w:rsidR="00745CCC">
        <w:t xml:space="preserve"> (tbc)</w:t>
      </w:r>
      <w:r w:rsidR="00E245EE">
        <w:t>;</w:t>
      </w:r>
      <w:r w:rsidR="00745CCC">
        <w:t xml:space="preserve"> </w:t>
      </w:r>
    </w:p>
    <w:p w14:paraId="431F0A77" w14:textId="21626D02" w:rsidR="00745CCC" w:rsidRDefault="00983248" w:rsidP="00745CCC">
      <w:pPr>
        <w:pStyle w:val="ListParagraph"/>
        <w:numPr>
          <w:ilvl w:val="0"/>
          <w:numId w:val="40"/>
        </w:numPr>
      </w:pPr>
      <w:r>
        <w:t xml:space="preserve">Preparing </w:t>
      </w:r>
      <w:r w:rsidR="00745CCC">
        <w:t xml:space="preserve">an opinion on </w:t>
      </w:r>
      <w:r w:rsidR="00653662" w:rsidRPr="0064484F">
        <w:rPr>
          <w:i/>
          <w:iCs/>
        </w:rPr>
        <w:t xml:space="preserve">A </w:t>
      </w:r>
      <w:r w:rsidR="00745CCC" w:rsidRPr="0064484F">
        <w:rPr>
          <w:i/>
          <w:iCs/>
        </w:rPr>
        <w:t>New Pact for the Mediterranean</w:t>
      </w:r>
      <w:r w:rsidR="00745CCC">
        <w:t xml:space="preserve"> (tbc)</w:t>
      </w:r>
      <w:r w:rsidR="00E245EE">
        <w:t>.</w:t>
      </w:r>
    </w:p>
    <w:p w14:paraId="76F7A8DA" w14:textId="77777777" w:rsidR="00745CCC" w:rsidRPr="00096A21" w:rsidRDefault="00745CCC" w:rsidP="00745CCC">
      <w:pPr>
        <w:pStyle w:val="ListParagraph"/>
      </w:pPr>
    </w:p>
    <w:p w14:paraId="2E38936C" w14:textId="382A5A8F" w:rsidR="00E500FC" w:rsidRPr="00096A21" w:rsidRDefault="00E500FC" w:rsidP="00E500FC">
      <w:r>
        <w:t xml:space="preserve">EEA </w:t>
      </w:r>
      <w:r w:rsidR="723867B1">
        <w:t>+ the EU’s Arctic policy</w:t>
      </w:r>
    </w:p>
    <w:p w14:paraId="2BB6BF06" w14:textId="08437441" w:rsidR="00045A20" w:rsidRPr="00096A21" w:rsidRDefault="00045A20" w:rsidP="00E500FC">
      <w:pPr>
        <w:pStyle w:val="ListParagraph"/>
      </w:pPr>
    </w:p>
    <w:p w14:paraId="43D777E0" w14:textId="5F896817" w:rsidR="00045A20" w:rsidRPr="00096A21" w:rsidRDefault="440CD58A" w:rsidP="00F9441B">
      <w:pPr>
        <w:pStyle w:val="ListParagraph"/>
        <w:numPr>
          <w:ilvl w:val="0"/>
          <w:numId w:val="18"/>
        </w:numPr>
      </w:pPr>
      <w:r>
        <w:t>3</w:t>
      </w:r>
      <w:r w:rsidR="1A08BC5F">
        <w:t>5</w:t>
      </w:r>
      <w:r w:rsidR="0016115B">
        <w:t>th</w:t>
      </w:r>
      <w:r>
        <w:t xml:space="preserve"> meeting of the European Economic Area Consultative Committee</w:t>
      </w:r>
      <w:r w:rsidR="0016115B">
        <w:t>,</w:t>
      </w:r>
      <w:r>
        <w:t xml:space="preserve"> in </w:t>
      </w:r>
      <w:proofErr w:type="spellStart"/>
      <w:r w:rsidR="2A72CDFE">
        <w:t>Kittilä</w:t>
      </w:r>
      <w:proofErr w:type="spellEnd"/>
      <w:r w:rsidR="2A72CDFE">
        <w:t>, Finland</w:t>
      </w:r>
      <w:r w:rsidR="38480D06">
        <w:t xml:space="preserve"> </w:t>
      </w:r>
      <w:r w:rsidR="00653662">
        <w:t>(</w:t>
      </w:r>
      <w:r w:rsidR="38480D06">
        <w:t>tbc</w:t>
      </w:r>
      <w:r w:rsidR="00653662">
        <w:t>)</w:t>
      </w:r>
      <w:r w:rsidR="00E245EE">
        <w:t>;</w:t>
      </w:r>
    </w:p>
    <w:p w14:paraId="1272B372" w14:textId="356B2355" w:rsidR="00045A20" w:rsidRPr="00096A21" w:rsidRDefault="00983248" w:rsidP="00F9441B">
      <w:pPr>
        <w:pStyle w:val="ListParagraph"/>
        <w:numPr>
          <w:ilvl w:val="0"/>
          <w:numId w:val="18"/>
        </w:numPr>
      </w:pPr>
      <w:r>
        <w:lastRenderedPageBreak/>
        <w:t xml:space="preserve">Participating </w:t>
      </w:r>
      <w:r w:rsidR="1668C16C">
        <w:t xml:space="preserve">in the </w:t>
      </w:r>
      <w:r w:rsidR="76A901B2">
        <w:t xml:space="preserve">EU </w:t>
      </w:r>
      <w:r w:rsidR="1668C16C">
        <w:t>Arctic</w:t>
      </w:r>
      <w:r w:rsidR="21E163A3">
        <w:t xml:space="preserve"> Forum and Indigenous Peoples’ Dialogue in </w:t>
      </w:r>
      <w:proofErr w:type="spellStart"/>
      <w:r w:rsidR="21E163A3">
        <w:t>Kittilä</w:t>
      </w:r>
      <w:proofErr w:type="spellEnd"/>
      <w:r w:rsidR="21E163A3">
        <w:t>, Finland,</w:t>
      </w:r>
      <w:r w:rsidR="5B4AC844">
        <w:t xml:space="preserve"> and other follow-up </w:t>
      </w:r>
      <w:r w:rsidR="60A794E0">
        <w:t>to REX/5</w:t>
      </w:r>
      <w:r w:rsidR="77E01FF5">
        <w:t>92</w:t>
      </w:r>
      <w:r w:rsidR="00E245EE">
        <w:t>;</w:t>
      </w:r>
    </w:p>
    <w:p w14:paraId="7571A475" w14:textId="63ADE00B" w:rsidR="00045A20" w:rsidRPr="00096A21" w:rsidRDefault="631BB800" w:rsidP="00F9441B">
      <w:pPr>
        <w:pStyle w:val="ListParagraph"/>
        <w:numPr>
          <w:ilvl w:val="0"/>
          <w:numId w:val="18"/>
        </w:numPr>
      </w:pPr>
      <w:r>
        <w:t xml:space="preserve">Arctic-related </w:t>
      </w:r>
      <w:r w:rsidR="22F105DA">
        <w:t>side</w:t>
      </w:r>
      <w:r w:rsidR="7CE5275D">
        <w:t xml:space="preserve"> event with </w:t>
      </w:r>
      <w:r w:rsidR="3AD5215B">
        <w:t xml:space="preserve"> civil society</w:t>
      </w:r>
      <w:r w:rsidR="7CE5275D">
        <w:t xml:space="preserve"> stakeholders</w:t>
      </w:r>
      <w:r w:rsidR="69B5D05A">
        <w:t xml:space="preserve"> </w:t>
      </w:r>
      <w:r w:rsidR="00653662">
        <w:t>(</w:t>
      </w:r>
      <w:r w:rsidR="69B5D05A">
        <w:t>tbc</w:t>
      </w:r>
      <w:r w:rsidR="00653662">
        <w:t>)</w:t>
      </w:r>
      <w:r w:rsidR="00E245EE">
        <w:t>.</w:t>
      </w:r>
      <w:r w:rsidR="35A0FDD1">
        <w:t xml:space="preserve"> </w:t>
      </w:r>
    </w:p>
    <w:p w14:paraId="7BAC8004" w14:textId="5BA8CA07" w:rsidR="00E500FC" w:rsidRPr="00096A21" w:rsidRDefault="00E500FC" w:rsidP="00E500FC"/>
    <w:p w14:paraId="755B4AB4" w14:textId="090E4C31" w:rsidR="00E500FC" w:rsidRPr="00096A21" w:rsidRDefault="00E500FC" w:rsidP="00E500FC">
      <w:r w:rsidRPr="00096A21">
        <w:t xml:space="preserve">Armenia </w:t>
      </w:r>
    </w:p>
    <w:p w14:paraId="048DAE06" w14:textId="4A59D4D3" w:rsidR="00E500FC" w:rsidRPr="00096A21" w:rsidRDefault="00E500FC" w:rsidP="00E500FC"/>
    <w:p w14:paraId="73FA2A3C" w14:textId="1371CAD4" w:rsidR="00E500FC" w:rsidRPr="00096A21" w:rsidRDefault="689DDF1D" w:rsidP="00E500FC">
      <w:pPr>
        <w:pStyle w:val="ListParagraph"/>
        <w:numPr>
          <w:ilvl w:val="0"/>
          <w:numId w:val="18"/>
        </w:numPr>
      </w:pPr>
      <w:r>
        <w:t>6</w:t>
      </w:r>
      <w:r w:rsidR="338169B1">
        <w:t>th</w:t>
      </w:r>
      <w:r w:rsidR="0328DDF2">
        <w:t xml:space="preserve"> meeting of the EU-Armenia civil society platform</w:t>
      </w:r>
      <w:r w:rsidR="338169B1">
        <w:t>,</w:t>
      </w:r>
      <w:r w:rsidR="0328DDF2">
        <w:t xml:space="preserve"> in Yerevan</w:t>
      </w:r>
      <w:r w:rsidR="00E245EE">
        <w:t>;</w:t>
      </w:r>
    </w:p>
    <w:p w14:paraId="734688C7" w14:textId="0F2124D4" w:rsidR="00E500FC" w:rsidRPr="00096A21" w:rsidRDefault="03522202" w:rsidP="00E500FC">
      <w:pPr>
        <w:pStyle w:val="ListParagraph"/>
        <w:numPr>
          <w:ilvl w:val="0"/>
          <w:numId w:val="18"/>
        </w:numPr>
      </w:pPr>
      <w:r>
        <w:t>7</w:t>
      </w:r>
      <w:r w:rsidR="338169B1">
        <w:t>th</w:t>
      </w:r>
      <w:r w:rsidR="0328DDF2">
        <w:t xml:space="preserve"> meeting of the EU-Armenia civil society platform</w:t>
      </w:r>
      <w:r w:rsidR="338169B1">
        <w:t>,</w:t>
      </w:r>
      <w:r w:rsidR="0328DDF2">
        <w:t xml:space="preserve"> in Brussels</w:t>
      </w:r>
      <w:r w:rsidR="00E245EE">
        <w:t>.</w:t>
      </w:r>
    </w:p>
    <w:p w14:paraId="0AB3C4E7" w14:textId="4C4144A7" w:rsidR="00E500FC" w:rsidRPr="00096A21" w:rsidRDefault="00E500FC" w:rsidP="00E500FC"/>
    <w:p w14:paraId="7EF3921B" w14:textId="35333868" w:rsidR="00E500FC" w:rsidRPr="00096A21" w:rsidRDefault="00E500FC" w:rsidP="00E500FC">
      <w:r w:rsidRPr="00096A21">
        <w:t xml:space="preserve">Belarus </w:t>
      </w:r>
    </w:p>
    <w:p w14:paraId="667EB145" w14:textId="25639177" w:rsidR="00E500FC" w:rsidRPr="00096A21" w:rsidRDefault="00E500FC" w:rsidP="00E500FC"/>
    <w:p w14:paraId="77D03D32" w14:textId="2078F98A" w:rsidR="00E500FC" w:rsidRPr="00096A21" w:rsidRDefault="00E500FC" w:rsidP="00E500FC">
      <w:pPr>
        <w:pStyle w:val="ListParagraph"/>
        <w:numPr>
          <w:ilvl w:val="0"/>
          <w:numId w:val="37"/>
        </w:numPr>
      </w:pPr>
      <w:r w:rsidRPr="00096A21">
        <w:t>Meeting of the Eastern Neighbours Follow-</w:t>
      </w:r>
      <w:r w:rsidR="00653662">
        <w:t>U</w:t>
      </w:r>
      <w:r w:rsidRPr="00096A21">
        <w:t xml:space="preserve">p Committee </w:t>
      </w:r>
      <w:r w:rsidR="00395CDB" w:rsidRPr="00096A21">
        <w:t>devoted</w:t>
      </w:r>
      <w:r w:rsidRPr="00096A21">
        <w:t xml:space="preserve"> to Belarus</w:t>
      </w:r>
      <w:r w:rsidR="00E245EE">
        <w:t>.</w:t>
      </w:r>
      <w:r w:rsidRPr="00096A21">
        <w:t xml:space="preserve"> </w:t>
      </w:r>
    </w:p>
    <w:p w14:paraId="30E59083" w14:textId="77777777" w:rsidR="00E500FC" w:rsidRPr="00096A21" w:rsidRDefault="00E500FC" w:rsidP="00E500FC"/>
    <w:p w14:paraId="7D603C20" w14:textId="7A933D0C" w:rsidR="00045A20" w:rsidRPr="00096A21" w:rsidRDefault="00045A20" w:rsidP="711351B8">
      <w:pPr>
        <w:rPr>
          <w:b/>
          <w:bCs/>
        </w:rPr>
      </w:pPr>
    </w:p>
    <w:p w14:paraId="781E18D1" w14:textId="08238C47" w:rsidR="0A084878" w:rsidRPr="00096A21" w:rsidRDefault="0A084878" w:rsidP="711351B8">
      <w:pPr>
        <w:rPr>
          <w:b/>
          <w:bCs/>
        </w:rPr>
      </w:pPr>
      <w:r w:rsidRPr="00096A21">
        <w:rPr>
          <w:b/>
          <w:bCs/>
        </w:rPr>
        <w:t xml:space="preserve">2.2. Relations with civil society beyond the EU neighbourhood </w:t>
      </w:r>
    </w:p>
    <w:p w14:paraId="21E95029" w14:textId="2EA13389" w:rsidR="711351B8" w:rsidRPr="00096A21" w:rsidRDefault="711351B8" w:rsidP="711351B8"/>
    <w:p w14:paraId="1082DC83" w14:textId="108E400B" w:rsidR="0A084878" w:rsidRPr="00096A21" w:rsidRDefault="0A084878" w:rsidP="711351B8">
      <w:r w:rsidRPr="00096A21">
        <w:t xml:space="preserve">2.2.1 ACP and Africa </w:t>
      </w:r>
    </w:p>
    <w:p w14:paraId="2CED073C" w14:textId="5CD5B040" w:rsidR="711351B8" w:rsidRPr="00096A21" w:rsidRDefault="711351B8" w:rsidP="636B1C3F"/>
    <w:p w14:paraId="2D44208C" w14:textId="223D972D" w:rsidR="711351B8" w:rsidRPr="00096A21" w:rsidRDefault="357E406A" w:rsidP="00E500FC">
      <w:pPr>
        <w:spacing w:after="160" w:line="257" w:lineRule="auto"/>
      </w:pPr>
      <w:r>
        <w:t xml:space="preserve">The Samoa Agreement was signed in November 2023 and entered into provisional application in January 2024. Article 95 of the agreement clearly provides for the establishment of a stakeholder engagement mechanism through which civil society would be closely consulted in the implementation of the agreement. However, to date, no real progress has been made in setting up such a consultation mechanism. </w:t>
      </w:r>
    </w:p>
    <w:p w14:paraId="4AB575EC" w14:textId="7C038DDA" w:rsidR="711351B8" w:rsidRPr="00096A21" w:rsidRDefault="009D5774" w:rsidP="00E500FC">
      <w:pPr>
        <w:spacing w:after="160" w:line="257" w:lineRule="auto"/>
      </w:pPr>
      <w:r>
        <w:t xml:space="preserve">As the </w:t>
      </w:r>
      <w:r w:rsidR="6D503D84">
        <w:t>ACP-EU Follow-</w:t>
      </w:r>
      <w:r>
        <w:t>U</w:t>
      </w:r>
      <w:r w:rsidR="6D503D84">
        <w:t xml:space="preserve">p Committee </w:t>
      </w:r>
      <w:r>
        <w:t xml:space="preserve">is </w:t>
      </w:r>
      <w:r w:rsidR="6D503D84">
        <w:t xml:space="preserve">based on the predecessor </w:t>
      </w:r>
      <w:r>
        <w:t xml:space="preserve">to </w:t>
      </w:r>
      <w:r w:rsidR="6D503D84">
        <w:t>the Samoa Agreement, t</w:t>
      </w:r>
      <w:r w:rsidR="56094465">
        <w:t>h</w:t>
      </w:r>
      <w:r w:rsidR="6D503D84">
        <w:t xml:space="preserve">e Cotonou Agreement, </w:t>
      </w:r>
      <w:r w:rsidR="11CFF441">
        <w:t>uncertainties</w:t>
      </w:r>
      <w:r w:rsidR="5DFC58D0">
        <w:t xml:space="preserve"> persist</w:t>
      </w:r>
      <w:r w:rsidR="11CFF441">
        <w:t xml:space="preserve"> regarding </w:t>
      </w:r>
      <w:r>
        <w:t xml:space="preserve">that committee’s </w:t>
      </w:r>
      <w:r w:rsidR="462162FC">
        <w:t>role</w:t>
      </w:r>
      <w:r w:rsidR="11CFF441">
        <w:t xml:space="preserve"> </w:t>
      </w:r>
      <w:r w:rsidR="6871A117">
        <w:t>under the new agreement</w:t>
      </w:r>
      <w:r>
        <w:t>,</w:t>
      </w:r>
      <w:r w:rsidR="6871A117">
        <w:t xml:space="preserve"> and </w:t>
      </w:r>
      <w:r w:rsidR="4AE6ED6D">
        <w:t xml:space="preserve">the </w:t>
      </w:r>
      <w:r w:rsidR="11CFF441">
        <w:t>financing</w:t>
      </w:r>
      <w:r w:rsidR="3ED410D1">
        <w:t xml:space="preserve"> of ACP delegates’ participation remains </w:t>
      </w:r>
      <w:r w:rsidR="09D03CB7">
        <w:t>on hold</w:t>
      </w:r>
      <w:r w:rsidR="1F6E4E7B">
        <w:t>.</w:t>
      </w:r>
      <w:r w:rsidR="2517E4CE">
        <w:t xml:space="preserve"> </w:t>
      </w:r>
    </w:p>
    <w:p w14:paraId="2284DCBB" w14:textId="745C5EC3" w:rsidR="711351B8" w:rsidRPr="00096A21" w:rsidRDefault="78EF5FFF" w:rsidP="5C9E913E">
      <w:pPr>
        <w:spacing w:after="160" w:line="257" w:lineRule="auto"/>
      </w:pPr>
      <w:r>
        <w:t>The EESC and our Follow-</w:t>
      </w:r>
      <w:r w:rsidR="009D5774">
        <w:t>U</w:t>
      </w:r>
      <w:r>
        <w:t>p Committee will continue to press for the EESC</w:t>
      </w:r>
      <w:r w:rsidR="009D5774">
        <w:t>’</w:t>
      </w:r>
      <w:r>
        <w:t>s role to continue to be recognised under the new agreement</w:t>
      </w:r>
      <w:r w:rsidR="380081C5">
        <w:t xml:space="preserve">, based on the proposals </w:t>
      </w:r>
      <w:r w:rsidR="6A86F0FA">
        <w:t xml:space="preserve">put forward </w:t>
      </w:r>
      <w:r w:rsidR="380081C5">
        <w:t>in 2024.</w:t>
      </w:r>
    </w:p>
    <w:p w14:paraId="0794C4ED" w14:textId="2A756323" w:rsidR="00E500FC" w:rsidRPr="00096A21" w:rsidRDefault="380081C5" w:rsidP="00E500FC">
      <w:pPr>
        <w:spacing w:line="257" w:lineRule="auto"/>
      </w:pPr>
      <w:r>
        <w:t xml:space="preserve">Despite this situation, </w:t>
      </w:r>
      <w:r w:rsidR="11CFF441">
        <w:t>the Follow-</w:t>
      </w:r>
      <w:r w:rsidR="009D5774">
        <w:t>U</w:t>
      </w:r>
      <w:r w:rsidR="11CFF441">
        <w:t xml:space="preserve">p Committee </w:t>
      </w:r>
      <w:r w:rsidR="75C4781C">
        <w:t xml:space="preserve">intends to pursue </w:t>
      </w:r>
      <w:r w:rsidR="5963775C">
        <w:t xml:space="preserve">the </w:t>
      </w:r>
      <w:r w:rsidR="75C4781C">
        <w:t xml:space="preserve">activities </w:t>
      </w:r>
      <w:r w:rsidR="0D07914C">
        <w:t>launched in recent years</w:t>
      </w:r>
      <w:r w:rsidR="75C4781C">
        <w:t xml:space="preserve"> and will increasingly focus on cooperation with the African Union</w:t>
      </w:r>
      <w:r w:rsidR="00815BA7">
        <w:t>’s</w:t>
      </w:r>
      <w:r w:rsidR="75C4781C">
        <w:t xml:space="preserve"> Economic, Social and Cultural Council</w:t>
      </w:r>
      <w:r w:rsidR="006B4E9B">
        <w:t xml:space="preserve"> (AU ECOSOCC)</w:t>
      </w:r>
      <w:r w:rsidR="61FF2063">
        <w:t>, in the context of the Memorandum of Understanding signed in July 2024 in Accra (Ghana).</w:t>
      </w:r>
      <w:r w:rsidR="75C4781C">
        <w:t xml:space="preserve"> </w:t>
      </w:r>
      <w:r w:rsidR="00815BA7">
        <w:t xml:space="preserve">One </w:t>
      </w:r>
      <w:r w:rsidR="1EF79BC3">
        <w:t xml:space="preserve">important milestone in this cooperation will be the EU-AU Summit planned to take place in 2025. </w:t>
      </w:r>
      <w:r w:rsidR="2E687853">
        <w:t xml:space="preserve"> </w:t>
      </w:r>
    </w:p>
    <w:p w14:paraId="1B0A99F3" w14:textId="1DDEFFDE" w:rsidR="711351B8" w:rsidRPr="00096A21" w:rsidRDefault="5E1A2850" w:rsidP="00E500FC">
      <w:pPr>
        <w:spacing w:line="257" w:lineRule="auto"/>
      </w:pPr>
      <w:r w:rsidRPr="00096A21">
        <w:t xml:space="preserve"> </w:t>
      </w:r>
    </w:p>
    <w:p w14:paraId="72B7CE00" w14:textId="248A8A8D" w:rsidR="711351B8" w:rsidRPr="00096A21" w:rsidRDefault="711351B8" w:rsidP="636B1C3F">
      <w:pPr>
        <w:rPr>
          <w:rFonts w:eastAsia="Calibri"/>
        </w:rPr>
      </w:pPr>
    </w:p>
    <w:p w14:paraId="18B708C5" w14:textId="53122A30" w:rsidR="711351B8" w:rsidRPr="00096A21" w:rsidRDefault="7E4D874D" w:rsidP="636B1C3F">
      <w:r w:rsidRPr="04D9AEAA">
        <w:rPr>
          <w:b/>
          <w:bCs/>
          <w:u w:val="single"/>
        </w:rPr>
        <w:t>ACTIVITIES SCHEDULED FOR 202</w:t>
      </w:r>
      <w:r w:rsidR="1E5FC5CE" w:rsidRPr="04D9AEAA">
        <w:rPr>
          <w:b/>
          <w:bCs/>
          <w:u w:val="single"/>
        </w:rPr>
        <w:t>5</w:t>
      </w:r>
      <w:r w:rsidRPr="04D9AEAA">
        <w:rPr>
          <w:b/>
          <w:bCs/>
          <w:u w:val="single"/>
        </w:rPr>
        <w:t>:</w:t>
      </w:r>
    </w:p>
    <w:p w14:paraId="7864A82D" w14:textId="784268E9" w:rsidR="711351B8" w:rsidRPr="00096A21" w:rsidRDefault="60AAB03D" w:rsidP="00E500FC">
      <w:pPr>
        <w:pStyle w:val="ListParagraph"/>
        <w:numPr>
          <w:ilvl w:val="0"/>
          <w:numId w:val="9"/>
        </w:numPr>
      </w:pPr>
      <w:r>
        <w:t>Pur</w:t>
      </w:r>
      <w:r w:rsidR="5BDD4941">
        <w:t>su</w:t>
      </w:r>
      <w:r w:rsidR="00815BA7">
        <w:t>ing</w:t>
      </w:r>
      <w:r>
        <w:t xml:space="preserve"> </w:t>
      </w:r>
      <w:r w:rsidR="3455D8E6">
        <w:t xml:space="preserve">cooperation with the European Commission and the </w:t>
      </w:r>
      <w:r w:rsidR="00C547AD">
        <w:t>Organisation of African, Caribbean and Pacific States (</w:t>
      </w:r>
      <w:r w:rsidR="3455D8E6">
        <w:t>OACP</w:t>
      </w:r>
      <w:r w:rsidR="158732ED">
        <w:t>S</w:t>
      </w:r>
      <w:r w:rsidR="00C547AD">
        <w:t>)</w:t>
      </w:r>
      <w:r w:rsidR="3455D8E6">
        <w:t xml:space="preserve"> on the implementation of Article 95 of the Samoa Agreement</w:t>
      </w:r>
      <w:r w:rsidR="1979DC93">
        <w:t xml:space="preserve">; </w:t>
      </w:r>
    </w:p>
    <w:p w14:paraId="5AEE7CDA" w14:textId="26BF9AB9" w:rsidR="711351B8" w:rsidRPr="00096A21" w:rsidRDefault="00983248" w:rsidP="00E500FC">
      <w:pPr>
        <w:pStyle w:val="ListParagraph"/>
        <w:numPr>
          <w:ilvl w:val="0"/>
          <w:numId w:val="9"/>
        </w:numPr>
        <w:ind w:right="-20"/>
      </w:pPr>
      <w:r>
        <w:t xml:space="preserve">Participating </w:t>
      </w:r>
      <w:r w:rsidR="3455D8E6">
        <w:t xml:space="preserve">in meetings of the </w:t>
      </w:r>
      <w:r w:rsidR="00760A1B">
        <w:t>O</w:t>
      </w:r>
      <w:r w:rsidR="3455D8E6">
        <w:t>ACP</w:t>
      </w:r>
      <w:r w:rsidR="27AEAC5E">
        <w:t>S</w:t>
      </w:r>
      <w:r w:rsidR="3455D8E6">
        <w:t>-EU Joint Parliamentary Assembly (JPA)</w:t>
      </w:r>
      <w:r w:rsidR="5963CD5A">
        <w:t xml:space="preserve"> </w:t>
      </w:r>
      <w:r w:rsidR="34369AFC">
        <w:t>(including regional assemblies where relevant, in particular the EU-Africa Assembly)</w:t>
      </w:r>
      <w:r w:rsidR="3455D8E6">
        <w:t xml:space="preserve"> and strengthening cooperation with the JPA, in particular as regards civil society events in the margins of the JPA</w:t>
      </w:r>
      <w:r w:rsidR="1979DC93">
        <w:t>;</w:t>
      </w:r>
    </w:p>
    <w:p w14:paraId="509FD827" w14:textId="5D2B3914" w:rsidR="711351B8" w:rsidRPr="00096A21" w:rsidRDefault="00983248" w:rsidP="000F6275">
      <w:pPr>
        <w:pStyle w:val="ListParagraph"/>
        <w:numPr>
          <w:ilvl w:val="0"/>
          <w:numId w:val="9"/>
        </w:numPr>
        <w:ind w:right="-20"/>
      </w:pPr>
      <w:r>
        <w:t xml:space="preserve">Implementing </w:t>
      </w:r>
      <w:r w:rsidR="4B689E37">
        <w:t xml:space="preserve">the Memorandum of Understanding with the </w:t>
      </w:r>
      <w:r w:rsidR="006B4E9B">
        <w:t>AU</w:t>
      </w:r>
      <w:r>
        <w:t xml:space="preserve"> </w:t>
      </w:r>
      <w:r w:rsidR="4B689E37">
        <w:t xml:space="preserve">ECOSOCC and </w:t>
      </w:r>
      <w:r>
        <w:t xml:space="preserve">updating </w:t>
      </w:r>
      <w:r w:rsidR="4B689E37">
        <w:t xml:space="preserve">the Memorandum of Understanding with </w:t>
      </w:r>
      <w:r>
        <w:t xml:space="preserve">the </w:t>
      </w:r>
      <w:r w:rsidR="4B689E37">
        <w:t>Union of Economic and Social Councils and Similar Institutions of Africa</w:t>
      </w:r>
      <w:r>
        <w:t xml:space="preserve"> (UCESA)</w:t>
      </w:r>
      <w:r w:rsidR="2705713E">
        <w:t>;</w:t>
      </w:r>
    </w:p>
    <w:p w14:paraId="7B0DCB42" w14:textId="7788F9AD" w:rsidR="711351B8" w:rsidRPr="00096A21" w:rsidRDefault="3455D8E6" w:rsidP="00E500FC">
      <w:pPr>
        <w:pStyle w:val="ListParagraph"/>
        <w:numPr>
          <w:ilvl w:val="0"/>
          <w:numId w:val="9"/>
        </w:numPr>
        <w:ind w:right="-20"/>
      </w:pPr>
      <w:r>
        <w:lastRenderedPageBreak/>
        <w:t xml:space="preserve">Continuing work to ensure that civil society is involved in the implementation of </w:t>
      </w:r>
      <w:r w:rsidR="006B4E9B">
        <w:t>economic partnership agreements (</w:t>
      </w:r>
      <w:r>
        <w:t>EPAs</w:t>
      </w:r>
      <w:r w:rsidR="006B4E9B">
        <w:t>)</w:t>
      </w:r>
      <w:r>
        <w:t>, in particular the EU-</w:t>
      </w:r>
      <w:r w:rsidR="5BDD4941">
        <w:t>Ivory Coast</w:t>
      </w:r>
      <w:r>
        <w:t xml:space="preserve"> EPA</w:t>
      </w:r>
      <w:r w:rsidR="25401D51">
        <w:t xml:space="preserve"> (following the 2022 mission and exchanges with the Economic, Social, Environmental and Cultural Council of Côte d'Ivoire)</w:t>
      </w:r>
      <w:r>
        <w:t xml:space="preserve"> </w:t>
      </w:r>
      <w:r w:rsidR="15F41448">
        <w:t xml:space="preserve">and the EU-SADC EPA (following the study conducted in 2023-2024); </w:t>
      </w:r>
    </w:p>
    <w:p w14:paraId="17543460" w14:textId="5E399C57" w:rsidR="6132D905" w:rsidRDefault="6132D905" w:rsidP="5C9E913E">
      <w:pPr>
        <w:pStyle w:val="ListParagraph"/>
        <w:numPr>
          <w:ilvl w:val="0"/>
          <w:numId w:val="9"/>
        </w:numPr>
      </w:pPr>
      <w:r>
        <w:t>Support</w:t>
      </w:r>
      <w:r w:rsidR="00C547AD">
        <w:t>ing</w:t>
      </w:r>
      <w:r>
        <w:t xml:space="preserve"> the implementation of the EU-Kenya EPA </w:t>
      </w:r>
      <w:r w:rsidR="006B4E9B">
        <w:t>by helping set up</w:t>
      </w:r>
      <w:r>
        <w:t xml:space="preserve"> Domestic Advisory Groups;</w:t>
      </w:r>
    </w:p>
    <w:p w14:paraId="39FDBB1B" w14:textId="3456A64D" w:rsidR="711351B8" w:rsidRPr="00096A21" w:rsidRDefault="006B4E9B" w:rsidP="00E500FC">
      <w:pPr>
        <w:pStyle w:val="ListParagraph"/>
        <w:numPr>
          <w:ilvl w:val="0"/>
          <w:numId w:val="9"/>
        </w:numPr>
      </w:pPr>
      <w:r>
        <w:t xml:space="preserve">Continuing </w:t>
      </w:r>
      <w:r w:rsidR="3455D8E6">
        <w:t>work o</w:t>
      </w:r>
      <w:r w:rsidR="5D6B3945">
        <w:t>n</w:t>
      </w:r>
      <w:r w:rsidR="3455D8E6">
        <w:t xml:space="preserve"> the Indo-Pacific</w:t>
      </w:r>
      <w:r>
        <w:t xml:space="preserve"> region</w:t>
      </w:r>
      <w:r w:rsidR="3455D8E6">
        <w:t xml:space="preserve">, including in the context of the development of an EU-Pacific </w:t>
      </w:r>
      <w:r w:rsidR="54192EC4">
        <w:t xml:space="preserve">civil society body </w:t>
      </w:r>
      <w:r w:rsidR="3455D8E6">
        <w:t xml:space="preserve">based on the architecture of the Samoa </w:t>
      </w:r>
      <w:r w:rsidR="1B41D5D9">
        <w:t>Agreement</w:t>
      </w:r>
      <w:r>
        <w:t>;</w:t>
      </w:r>
    </w:p>
    <w:p w14:paraId="73FC42D4" w14:textId="0A40004E" w:rsidR="5C9E913E" w:rsidRDefault="006B4E9B" w:rsidP="004C1422">
      <w:pPr>
        <w:pStyle w:val="ListParagraph"/>
        <w:numPr>
          <w:ilvl w:val="0"/>
          <w:numId w:val="9"/>
        </w:numPr>
      </w:pPr>
      <w:r>
        <w:t xml:space="preserve">Organising </w:t>
      </w:r>
      <w:r w:rsidR="400639E4">
        <w:t>two CARIFORUM-EU Consultative Committee</w:t>
      </w:r>
      <w:r w:rsidR="16163AFC">
        <w:t xml:space="preserve"> meetings</w:t>
      </w:r>
      <w:r>
        <w:t>.</w:t>
      </w:r>
    </w:p>
    <w:p w14:paraId="36DCAC2B" w14:textId="77777777" w:rsidR="00745CCC" w:rsidRDefault="00745CCC" w:rsidP="004C1422">
      <w:pPr>
        <w:pStyle w:val="ListParagraph"/>
        <w:numPr>
          <w:ilvl w:val="0"/>
          <w:numId w:val="9"/>
        </w:numPr>
      </w:pPr>
    </w:p>
    <w:p w14:paraId="4CE69960" w14:textId="73BEA185" w:rsidR="6E2E0F13" w:rsidRDefault="6E2E0F13" w:rsidP="5C9E913E">
      <w:r>
        <w:t>Regarding the implementation of the MoU with the African Union ECOSOCC, the following activities will be considered:</w:t>
      </w:r>
    </w:p>
    <w:p w14:paraId="78D75B78" w14:textId="5BEECBC5" w:rsidR="24867B4A" w:rsidRDefault="006B4E9B" w:rsidP="5C9E913E">
      <w:pPr>
        <w:pStyle w:val="ListParagraph"/>
        <w:numPr>
          <w:ilvl w:val="0"/>
          <w:numId w:val="2"/>
        </w:numPr>
      </w:pPr>
      <w:r>
        <w:t>Continuing work</w:t>
      </w:r>
      <w:r w:rsidR="24867B4A">
        <w:t xml:space="preserve"> on the </w:t>
      </w:r>
      <w:r>
        <w:t>c</w:t>
      </w:r>
      <w:r w:rsidR="4BEB4A9A">
        <w:t>ivil society engagement mechanism for the EU-Africa Partnership</w:t>
      </w:r>
      <w:r w:rsidR="4DA18CE1">
        <w:t>, based on the joint proposal put forward by the EESC and AU ECOSOCC</w:t>
      </w:r>
      <w:r w:rsidR="38C56640">
        <w:t>;</w:t>
      </w:r>
    </w:p>
    <w:p w14:paraId="23D39569" w14:textId="22CA50E8" w:rsidR="4BEB4A9A" w:rsidRDefault="4BEB4A9A" w:rsidP="0029143C">
      <w:pPr>
        <w:pStyle w:val="ListParagraph"/>
        <w:numPr>
          <w:ilvl w:val="0"/>
          <w:numId w:val="1"/>
        </w:numPr>
      </w:pPr>
      <w:r>
        <w:t xml:space="preserve">Collaboration in the context of the </w:t>
      </w:r>
      <w:r w:rsidR="6A3A1D55">
        <w:t>O</w:t>
      </w:r>
      <w:r>
        <w:t>ACP</w:t>
      </w:r>
      <w:r w:rsidR="002248A1">
        <w:t>S</w:t>
      </w:r>
      <w:r>
        <w:t>-EU Joint Parliamentary Assembly</w:t>
      </w:r>
      <w:r w:rsidR="16874869">
        <w:t xml:space="preserve"> </w:t>
      </w:r>
      <w:r>
        <w:t>and Africa-EU Regional Assembl</w:t>
      </w:r>
      <w:r w:rsidR="5B28C937">
        <w:t>y</w:t>
      </w:r>
      <w:r w:rsidR="3BB8F597">
        <w:t>;</w:t>
      </w:r>
    </w:p>
    <w:p w14:paraId="348AAEC5" w14:textId="730C3315" w:rsidR="4BEB4A9A" w:rsidRDefault="00DF565F" w:rsidP="0029143C">
      <w:pPr>
        <w:pStyle w:val="ListParagraph"/>
        <w:numPr>
          <w:ilvl w:val="0"/>
          <w:numId w:val="1"/>
        </w:numPr>
      </w:pPr>
      <w:r>
        <w:t xml:space="preserve">Contributing </w:t>
      </w:r>
      <w:r w:rsidR="4BEB4A9A">
        <w:t>to the drafting of a common position by EU-Africa organised civil society with a view to the EU-Africa ministerial meeting and summit to be held in 2025</w:t>
      </w:r>
      <w:r w:rsidR="65CB07A2">
        <w:t>;</w:t>
      </w:r>
    </w:p>
    <w:p w14:paraId="16AC7406" w14:textId="0B2F4B57" w:rsidR="4BEB4A9A" w:rsidRDefault="00DF565F" w:rsidP="0029143C">
      <w:pPr>
        <w:pStyle w:val="ListParagraph"/>
        <w:numPr>
          <w:ilvl w:val="0"/>
          <w:numId w:val="1"/>
        </w:numPr>
      </w:pPr>
      <w:r>
        <w:t xml:space="preserve">Exchanging </w:t>
      </w:r>
      <w:r w:rsidR="4BEB4A9A">
        <w:t>information and cooperati</w:t>
      </w:r>
      <w:r>
        <w:t>ng</w:t>
      </w:r>
      <w:r w:rsidR="4BEB4A9A">
        <w:t xml:space="preserve"> in the drafting of opinions on issues of common interest to the EESC and ECOSOCC. The opinion on legal </w:t>
      </w:r>
      <w:r w:rsidR="090D1C97">
        <w:t xml:space="preserve">pathways </w:t>
      </w:r>
      <w:r w:rsidR="4BEB4A9A">
        <w:t>to the EU seems relevant in this context</w:t>
      </w:r>
      <w:r>
        <w:t>;</w:t>
      </w:r>
    </w:p>
    <w:p w14:paraId="7CB367BF" w14:textId="3069FF3B" w:rsidR="6733D86E" w:rsidRDefault="6733D86E" w:rsidP="0029143C">
      <w:pPr>
        <w:pStyle w:val="ListParagraph"/>
        <w:numPr>
          <w:ilvl w:val="0"/>
          <w:numId w:val="1"/>
        </w:numPr>
      </w:pPr>
      <w:r>
        <w:t xml:space="preserve">Topics </w:t>
      </w:r>
      <w:r w:rsidR="4BEB4A9A">
        <w:t>on which cooperation could be envisaged</w:t>
      </w:r>
      <w:r w:rsidR="693AF394">
        <w:t xml:space="preserve"> include m</w:t>
      </w:r>
      <w:r w:rsidR="4BEB4A9A">
        <w:t>igration and mobility</w:t>
      </w:r>
      <w:r w:rsidR="388C8D70">
        <w:t>, financing for development, sustainable development and democracy</w:t>
      </w:r>
      <w:r w:rsidR="1F09203B">
        <w:t xml:space="preserve">, </w:t>
      </w:r>
      <w:r w:rsidR="388C8D70">
        <w:t>climate change</w:t>
      </w:r>
      <w:r w:rsidR="195384FF">
        <w:t>, SDGs, women</w:t>
      </w:r>
      <w:r w:rsidR="00DF565F">
        <w:t>’s</w:t>
      </w:r>
      <w:r w:rsidR="195384FF">
        <w:t xml:space="preserve"> empowerment and employment</w:t>
      </w:r>
      <w:r w:rsidR="27370209">
        <w:t>,</w:t>
      </w:r>
      <w:r w:rsidR="399857E2">
        <w:t xml:space="preserve"> and</w:t>
      </w:r>
      <w:r w:rsidR="195384FF">
        <w:t xml:space="preserve"> </w:t>
      </w:r>
      <w:r w:rsidR="3CF95025">
        <w:t>civil society empowerment</w:t>
      </w:r>
      <w:r w:rsidR="2C8B19BB">
        <w:t xml:space="preserve">. A roadmap listing relevant activities on these topics is currently being </w:t>
      </w:r>
      <w:r w:rsidR="00CA4048">
        <w:t xml:space="preserve">drawn up </w:t>
      </w:r>
      <w:r w:rsidR="2C8B19BB">
        <w:t>with the AU ECOSOCC.</w:t>
      </w:r>
    </w:p>
    <w:p w14:paraId="7F37EC9E" w14:textId="128851EF" w:rsidR="711351B8" w:rsidRPr="00096A21" w:rsidRDefault="711351B8" w:rsidP="711351B8">
      <w:pPr>
        <w:rPr>
          <w:highlight w:val="green"/>
        </w:rPr>
      </w:pPr>
    </w:p>
    <w:p w14:paraId="444B32C5" w14:textId="75241995" w:rsidR="0A084878" w:rsidRPr="00096A21" w:rsidRDefault="0A084878" w:rsidP="711351B8">
      <w:pPr>
        <w:rPr>
          <w:b/>
          <w:bCs/>
          <w:highlight w:val="green"/>
        </w:rPr>
      </w:pPr>
      <w:r w:rsidRPr="00096A21">
        <w:rPr>
          <w:b/>
          <w:bCs/>
        </w:rPr>
        <w:t>2.2.2 Latin America</w:t>
      </w:r>
      <w:r w:rsidR="1CA5B84D" w:rsidRPr="00096A21">
        <w:rPr>
          <w:b/>
          <w:bCs/>
        </w:rPr>
        <w:t xml:space="preserve"> (LA)</w:t>
      </w:r>
      <w:r w:rsidRPr="00096A21">
        <w:rPr>
          <w:b/>
          <w:bCs/>
        </w:rPr>
        <w:t xml:space="preserve"> </w:t>
      </w:r>
    </w:p>
    <w:p w14:paraId="34184E9B" w14:textId="4D40DC0D" w:rsidR="636B1C3F" w:rsidRPr="00096A21" w:rsidRDefault="636B1C3F" w:rsidP="636B1C3F"/>
    <w:p w14:paraId="7B19BAC9" w14:textId="66CDC435" w:rsidR="0F90636F" w:rsidRDefault="6D16FAF6" w:rsidP="636B1C3F">
      <w:r>
        <w:t>The objective for 202</w:t>
      </w:r>
      <w:r w:rsidR="498B6757">
        <w:t>5</w:t>
      </w:r>
      <w:r w:rsidR="1B81D87F">
        <w:t xml:space="preserve"> is to maintain </w:t>
      </w:r>
      <w:r w:rsidR="3C857558">
        <w:t>our presence</w:t>
      </w:r>
      <w:r w:rsidR="35CC25B9">
        <w:t xml:space="preserve"> on</w:t>
      </w:r>
      <w:r w:rsidR="3000B77A">
        <w:t xml:space="preserve"> </w:t>
      </w:r>
      <w:r w:rsidR="3000B77A" w:rsidRPr="5C9E913E">
        <w:rPr>
          <w:b/>
          <w:bCs/>
        </w:rPr>
        <w:t>various</w:t>
      </w:r>
      <w:r w:rsidR="35CC25B9" w:rsidRPr="5C9E913E">
        <w:rPr>
          <w:b/>
          <w:bCs/>
        </w:rPr>
        <w:t xml:space="preserve"> </w:t>
      </w:r>
      <w:r w:rsidR="46204E27" w:rsidRPr="5C9E913E">
        <w:rPr>
          <w:b/>
          <w:bCs/>
        </w:rPr>
        <w:t xml:space="preserve">EU-LA </w:t>
      </w:r>
      <w:r w:rsidR="35CC25B9" w:rsidRPr="5C9E913E">
        <w:rPr>
          <w:b/>
          <w:bCs/>
        </w:rPr>
        <w:t xml:space="preserve">bilateral and regional </w:t>
      </w:r>
      <w:r w:rsidR="6BF4D6A5" w:rsidRPr="5C9E913E">
        <w:rPr>
          <w:b/>
          <w:bCs/>
        </w:rPr>
        <w:t>fora.</w:t>
      </w:r>
      <w:r w:rsidR="35CC25B9">
        <w:t xml:space="preserve"> </w:t>
      </w:r>
      <w:r w:rsidR="0F24820B">
        <w:t>Over the past two years REX</w:t>
      </w:r>
      <w:r w:rsidR="00CA4048">
        <w:t>’s</w:t>
      </w:r>
      <w:r w:rsidR="0F24820B">
        <w:t xml:space="preserve"> contact and activities with </w:t>
      </w:r>
      <w:r w:rsidR="21F9642A">
        <w:t>LA</w:t>
      </w:r>
      <w:r w:rsidR="0F24820B">
        <w:t xml:space="preserve"> partners have been very dynamic and </w:t>
      </w:r>
      <w:r w:rsidR="009A4E87">
        <w:t xml:space="preserve">have been </w:t>
      </w:r>
      <w:r w:rsidR="0F24820B">
        <w:t xml:space="preserve">visibly intensifying </w:t>
      </w:r>
      <w:r w:rsidR="35CC25B9">
        <w:t>(</w:t>
      </w:r>
      <w:r w:rsidR="7469879E">
        <w:t xml:space="preserve">examples from 2023 include </w:t>
      </w:r>
      <w:r w:rsidR="35CC25B9">
        <w:t>EU-CELAC, EU-C</w:t>
      </w:r>
      <w:r w:rsidR="3774AFBA">
        <w:t>entral America</w:t>
      </w:r>
      <w:r w:rsidR="35CC25B9">
        <w:t xml:space="preserve"> DAGs, EU-Andean DAGs, </w:t>
      </w:r>
      <w:proofErr w:type="spellStart"/>
      <w:r w:rsidR="35CC25B9">
        <w:t>EuroL</w:t>
      </w:r>
      <w:r w:rsidR="60330E4B">
        <w:t>at</w:t>
      </w:r>
      <w:proofErr w:type="spellEnd"/>
      <w:r w:rsidR="35CC25B9">
        <w:t>, EU-Chile JCC</w:t>
      </w:r>
      <w:r w:rsidR="009A4E87">
        <w:t xml:space="preserve"> and the</w:t>
      </w:r>
      <w:r w:rsidR="35CC25B9">
        <w:t xml:space="preserve"> Bogota labour conferenc</w:t>
      </w:r>
      <w:r w:rsidR="2D6202F4">
        <w:t>e</w:t>
      </w:r>
      <w:r w:rsidR="5FC399D4">
        <w:t xml:space="preserve">, and as of 2024, </w:t>
      </w:r>
      <w:r w:rsidR="6A6A3FB8">
        <w:t>a</w:t>
      </w:r>
      <w:r w:rsidR="5749FEFE">
        <w:t xml:space="preserve"> </w:t>
      </w:r>
      <w:r w:rsidR="009A4E87">
        <w:t xml:space="preserve">clear </w:t>
      </w:r>
      <w:r w:rsidR="5749FEFE">
        <w:t>additional</w:t>
      </w:r>
      <w:r w:rsidR="6A6A3FB8">
        <w:t xml:space="preserve"> priority was expressed </w:t>
      </w:r>
      <w:r w:rsidR="5FC399D4">
        <w:t>with two EESC high-level</w:t>
      </w:r>
      <w:r w:rsidR="00745CCC">
        <w:t xml:space="preserve"> </w:t>
      </w:r>
      <w:r w:rsidR="714AA752">
        <w:t>missions to</w:t>
      </w:r>
      <w:r w:rsidR="714AA752" w:rsidRPr="0029143C">
        <w:rPr>
          <w:b/>
          <w:bCs/>
        </w:rPr>
        <w:t xml:space="preserve"> Brazil</w:t>
      </w:r>
      <w:r w:rsidR="35CC25B9">
        <w:t>)</w:t>
      </w:r>
      <w:r w:rsidR="26DC8562">
        <w:t xml:space="preserve">. </w:t>
      </w:r>
    </w:p>
    <w:p w14:paraId="1CA4F808" w14:textId="77777777" w:rsidR="00745CCC" w:rsidRPr="00096A21" w:rsidRDefault="00745CCC" w:rsidP="636B1C3F"/>
    <w:p w14:paraId="1042420C" w14:textId="346DA9D2" w:rsidR="3476AD78" w:rsidRPr="00096A21" w:rsidRDefault="00F61590" w:rsidP="636B1C3F">
      <w:r>
        <w:t xml:space="preserve">On </w:t>
      </w:r>
      <w:r w:rsidR="5AECEDDA">
        <w:t xml:space="preserve">the bilateral </w:t>
      </w:r>
      <w:r>
        <w:t>side</w:t>
      </w:r>
      <w:r w:rsidR="5AECEDDA">
        <w:t>, t</w:t>
      </w:r>
      <w:r w:rsidR="73221D6F">
        <w:t xml:space="preserve">he results of the elections </w:t>
      </w:r>
      <w:r w:rsidR="1B41D5D9">
        <w:t xml:space="preserve">held on 19 November 2023 </w:t>
      </w:r>
      <w:r w:rsidR="73221D6F">
        <w:t xml:space="preserve">in </w:t>
      </w:r>
      <w:r w:rsidR="73221D6F" w:rsidRPr="516E7087">
        <w:rPr>
          <w:b/>
          <w:bCs/>
        </w:rPr>
        <w:t>Argentina</w:t>
      </w:r>
      <w:r w:rsidR="73221D6F">
        <w:t xml:space="preserve"> br</w:t>
      </w:r>
      <w:r w:rsidR="05E46E04">
        <w:t>ought uncertainty about the future of Argentinian democracy</w:t>
      </w:r>
      <w:r w:rsidR="511228BC">
        <w:t xml:space="preserve">, </w:t>
      </w:r>
      <w:r w:rsidR="05E46E04">
        <w:t>concerns about the role of civil societ</w:t>
      </w:r>
      <w:r w:rsidR="1BCC8326">
        <w:t>y a</w:t>
      </w:r>
      <w:r w:rsidR="4ED23136">
        <w:t xml:space="preserve">nd questions about available formats for our bilateral relations. </w:t>
      </w:r>
      <w:r w:rsidR="19858D28">
        <w:t xml:space="preserve">However, </w:t>
      </w:r>
      <w:r w:rsidR="5FD7E459">
        <w:t xml:space="preserve">despite this political unpredictability, </w:t>
      </w:r>
      <w:r w:rsidR="4EDF6E19">
        <w:t xml:space="preserve">there </w:t>
      </w:r>
      <w:r w:rsidR="00F50C5D">
        <w:t>is once again hope that we will be able to conclude</w:t>
      </w:r>
      <w:r w:rsidR="4ED23136">
        <w:t xml:space="preserve"> the long-awaited FTA </w:t>
      </w:r>
      <w:r w:rsidR="4C450573">
        <w:t>with Mercosur</w:t>
      </w:r>
      <w:r w:rsidR="29BC87D9">
        <w:t xml:space="preserve">, in particular following </w:t>
      </w:r>
      <w:r w:rsidR="00F50C5D">
        <w:t>Ursula v</w:t>
      </w:r>
      <w:r w:rsidR="35E25838">
        <w:t xml:space="preserve">on der Leyen’s </w:t>
      </w:r>
      <w:r w:rsidR="29BC87D9">
        <w:t xml:space="preserve">announcement on 6 December 2024 </w:t>
      </w:r>
      <w:r w:rsidR="00F50C5D">
        <w:t xml:space="preserve">that </w:t>
      </w:r>
      <w:r w:rsidR="0E07939B">
        <w:t xml:space="preserve">political agreement </w:t>
      </w:r>
      <w:r w:rsidR="00F50C5D">
        <w:t>had been reached on the subject</w:t>
      </w:r>
      <w:r w:rsidR="22159354">
        <w:t>.</w:t>
      </w:r>
    </w:p>
    <w:p w14:paraId="224783F8" w14:textId="7C7DAD66" w:rsidR="636B1C3F" w:rsidRPr="00096A21" w:rsidRDefault="2681EFB3" w:rsidP="636B1C3F">
      <w:r>
        <w:t xml:space="preserve"> </w:t>
      </w:r>
    </w:p>
    <w:p w14:paraId="2482D386" w14:textId="5979B645" w:rsidR="636B1C3F" w:rsidRPr="00096A21" w:rsidRDefault="636B1C3F" w:rsidP="636B1C3F"/>
    <w:p w14:paraId="07EBA108" w14:textId="047FB080" w:rsidR="636B1C3F" w:rsidRPr="00096A21" w:rsidRDefault="6991A8AA" w:rsidP="636B1C3F">
      <w:r>
        <w:t xml:space="preserve">REX </w:t>
      </w:r>
      <w:r w:rsidR="47A03072">
        <w:t>has been</w:t>
      </w:r>
      <w:r w:rsidR="2681EFB3">
        <w:t xml:space="preserve"> watching the </w:t>
      </w:r>
      <w:r w:rsidR="00F50C5D">
        <w:t xml:space="preserve">2024 </w:t>
      </w:r>
      <w:r w:rsidR="2681EFB3">
        <w:t xml:space="preserve">presidential election in </w:t>
      </w:r>
      <w:r w:rsidR="2681EFB3" w:rsidRPr="516E7087">
        <w:rPr>
          <w:b/>
          <w:bCs/>
        </w:rPr>
        <w:t xml:space="preserve">Mexico </w:t>
      </w:r>
      <w:r w:rsidR="00F50C5D">
        <w:t>closely</w:t>
      </w:r>
      <w:r w:rsidR="2681EFB3">
        <w:t xml:space="preserve"> </w:t>
      </w:r>
      <w:r w:rsidR="4E1C8D3E">
        <w:t xml:space="preserve">and </w:t>
      </w:r>
      <w:r w:rsidR="5ACA67FE">
        <w:t xml:space="preserve">is </w:t>
      </w:r>
      <w:r w:rsidR="4E1C8D3E">
        <w:t>follow</w:t>
      </w:r>
      <w:r w:rsidR="2C9C97BC">
        <w:t>ing</w:t>
      </w:r>
      <w:r w:rsidR="2681EFB3">
        <w:t xml:space="preserve"> the </w:t>
      </w:r>
      <w:r w:rsidR="00F50C5D">
        <w:t xml:space="preserve">work to update </w:t>
      </w:r>
      <w:r w:rsidR="2681EFB3">
        <w:t>the bilateral Global Agreement.</w:t>
      </w:r>
    </w:p>
    <w:p w14:paraId="47D7DB33" w14:textId="77777777" w:rsidR="000F31C4" w:rsidRPr="00096A21" w:rsidRDefault="000F31C4" w:rsidP="636B1C3F"/>
    <w:p w14:paraId="2B1B81AA" w14:textId="0E0B2173" w:rsidR="2F71B2E8" w:rsidRPr="00096A21" w:rsidRDefault="335A103E" w:rsidP="636B1C3F">
      <w:r>
        <w:lastRenderedPageBreak/>
        <w:t xml:space="preserve">The </w:t>
      </w:r>
      <w:r w:rsidR="00F50C5D">
        <w:t>modernised</w:t>
      </w:r>
      <w:r w:rsidR="5D13FD76">
        <w:t xml:space="preserve"> EU-Chile Advanced Framework Agreement</w:t>
      </w:r>
      <w:r w:rsidR="2C4C81B6">
        <w:t xml:space="preserve"> (AFA)</w:t>
      </w:r>
      <w:r w:rsidR="5D13FD76">
        <w:t xml:space="preserve"> is expected to </w:t>
      </w:r>
      <w:r w:rsidR="64B0FC93">
        <w:t>enter into force in early 2025</w:t>
      </w:r>
      <w:r w:rsidR="5D13FD76">
        <w:t xml:space="preserve">. </w:t>
      </w:r>
      <w:r w:rsidR="7D205FAC">
        <w:t xml:space="preserve">This will create </w:t>
      </w:r>
      <w:r w:rsidR="00F50C5D">
        <w:t xml:space="preserve">an </w:t>
      </w:r>
      <w:r w:rsidR="7D205FAC">
        <w:t xml:space="preserve">obligation on both sides to create Domestic Consultative Groups within </w:t>
      </w:r>
      <w:r w:rsidR="00F50C5D">
        <w:t>the next two years</w:t>
      </w:r>
      <w:r w:rsidR="7D205FAC">
        <w:t>.</w:t>
      </w:r>
    </w:p>
    <w:p w14:paraId="71F7D7FF" w14:textId="0078BB4D" w:rsidR="636B1C3F" w:rsidRPr="00096A21" w:rsidRDefault="636B1C3F" w:rsidP="636B1C3F"/>
    <w:p w14:paraId="4298867A" w14:textId="708F9017" w:rsidR="636B1C3F" w:rsidRPr="00096A21" w:rsidRDefault="71FFBC17" w:rsidP="636B1C3F">
      <w:r w:rsidRPr="516E7087">
        <w:rPr>
          <w:b/>
          <w:bCs/>
        </w:rPr>
        <w:t>Brazil</w:t>
      </w:r>
      <w:r w:rsidR="1D23E0A5" w:rsidRPr="516E7087">
        <w:rPr>
          <w:b/>
          <w:bCs/>
        </w:rPr>
        <w:t xml:space="preserve"> </w:t>
      </w:r>
      <w:r w:rsidR="1D23E0A5">
        <w:t xml:space="preserve">has been raising its international profile as </w:t>
      </w:r>
      <w:r w:rsidR="57633D7D">
        <w:t xml:space="preserve">a </w:t>
      </w:r>
      <w:r w:rsidR="1D23E0A5">
        <w:t>non-permanent member of the UN Security Council for 2022-23</w:t>
      </w:r>
      <w:r w:rsidR="6C1696EC">
        <w:t xml:space="preserve">, </w:t>
      </w:r>
      <w:r w:rsidR="6A1C8587">
        <w:t>chair of</w:t>
      </w:r>
      <w:r w:rsidR="4E7D833A">
        <w:t xml:space="preserve"> </w:t>
      </w:r>
      <w:r w:rsidR="358110E8">
        <w:t xml:space="preserve">G20 </w:t>
      </w:r>
      <w:r w:rsidR="536DEF50">
        <w:t xml:space="preserve">until late 2024 </w:t>
      </w:r>
      <w:r w:rsidR="358110E8">
        <w:t>and</w:t>
      </w:r>
      <w:r w:rsidR="1D23E0A5">
        <w:t xml:space="preserve"> </w:t>
      </w:r>
      <w:r w:rsidR="00F50C5D">
        <w:t xml:space="preserve">chair </w:t>
      </w:r>
      <w:r w:rsidR="04F9EE0B">
        <w:t xml:space="preserve">of </w:t>
      </w:r>
      <w:r w:rsidR="1D23E0A5">
        <w:t>Mercosur (until ea</w:t>
      </w:r>
      <w:r w:rsidR="7DC1CE56">
        <w:t xml:space="preserve">rly </w:t>
      </w:r>
      <w:r w:rsidR="1D23E0A5">
        <w:t xml:space="preserve">December 2023). </w:t>
      </w:r>
      <w:r w:rsidR="57633D7D">
        <w:t xml:space="preserve">The </w:t>
      </w:r>
      <w:r w:rsidR="375377F5">
        <w:t>REX</w:t>
      </w:r>
      <w:r w:rsidR="5BDD4941">
        <w:t xml:space="preserve"> </w:t>
      </w:r>
      <w:r w:rsidR="57633D7D">
        <w:t xml:space="preserve">section </w:t>
      </w:r>
      <w:r w:rsidR="531F07E6">
        <w:t xml:space="preserve">has </w:t>
      </w:r>
      <w:r w:rsidR="00F50C5D">
        <w:t xml:space="preserve">stepped up </w:t>
      </w:r>
      <w:r w:rsidR="375377F5">
        <w:t>bilateral relations with the country</w:t>
      </w:r>
      <w:r w:rsidR="00F50C5D">
        <w:t>’</w:t>
      </w:r>
      <w:r w:rsidR="1A06C137">
        <w:t>s recently re</w:t>
      </w:r>
      <w:r w:rsidR="566FC53B">
        <w:t>-</w:t>
      </w:r>
      <w:r w:rsidR="1A06C137">
        <w:t>established</w:t>
      </w:r>
      <w:r w:rsidR="1D23E0A5">
        <w:t xml:space="preserve"> </w:t>
      </w:r>
      <w:r w:rsidR="143925DC">
        <w:t>Sustainable Economic and Social Development Council (</w:t>
      </w:r>
      <w:r w:rsidR="1D23E0A5">
        <w:t>CDESS</w:t>
      </w:r>
      <w:r w:rsidR="2F7EB9BD">
        <w:t>).</w:t>
      </w:r>
      <w:r w:rsidR="678E16D7">
        <w:t xml:space="preserve"> In line with the bilateral MoU signed </w:t>
      </w:r>
      <w:r w:rsidR="778657C8">
        <w:t>in Brasília</w:t>
      </w:r>
      <w:r w:rsidR="00F50C5D">
        <w:t xml:space="preserve"> in April 2024</w:t>
      </w:r>
      <w:r w:rsidR="778657C8">
        <w:t>, t</w:t>
      </w:r>
      <w:r w:rsidR="678E16D7">
        <w:t>he EESC has revived the E</w:t>
      </w:r>
      <w:r w:rsidR="5CDEE7C1">
        <w:t>U</w:t>
      </w:r>
      <w:r w:rsidR="678E16D7">
        <w:t>-Brazil Round Table</w:t>
      </w:r>
      <w:r w:rsidR="51752F25">
        <w:t>.</w:t>
      </w:r>
      <w:r w:rsidR="678E16D7">
        <w:t xml:space="preserve"> The a</w:t>
      </w:r>
      <w:r w:rsidR="628CC24C">
        <w:t>mbition</w:t>
      </w:r>
      <w:r w:rsidR="678E16D7">
        <w:t xml:space="preserve"> for 2025 is to hold at least one meeting of</w:t>
      </w:r>
      <w:r w:rsidR="501B8EEF">
        <w:t xml:space="preserve"> </w:t>
      </w:r>
      <w:r w:rsidR="4F078953">
        <w:t xml:space="preserve">the new </w:t>
      </w:r>
      <w:r w:rsidR="2EB7D759">
        <w:t xml:space="preserve">joint </w:t>
      </w:r>
      <w:r w:rsidR="4F078953">
        <w:t>structure</w:t>
      </w:r>
      <w:r w:rsidR="0345071F">
        <w:t>.</w:t>
      </w:r>
    </w:p>
    <w:p w14:paraId="20145062" w14:textId="77777777" w:rsidR="000F31C4" w:rsidRPr="00096A21" w:rsidRDefault="000F31C4" w:rsidP="636B1C3F"/>
    <w:p w14:paraId="759C9CB8" w14:textId="2695F2D6" w:rsidR="299DD704" w:rsidRPr="00096A21" w:rsidRDefault="00AC5DFC" w:rsidP="04160CE6">
      <w:r>
        <w:t>The</w:t>
      </w:r>
      <w:r w:rsidRPr="04160CE6">
        <w:rPr>
          <w:b/>
          <w:bCs/>
        </w:rPr>
        <w:t xml:space="preserve"> main </w:t>
      </w:r>
      <w:r w:rsidR="298B9500" w:rsidRPr="04160CE6">
        <w:rPr>
          <w:b/>
          <w:bCs/>
        </w:rPr>
        <w:t>area</w:t>
      </w:r>
      <w:r w:rsidR="299DD704" w:rsidRPr="04160CE6">
        <w:rPr>
          <w:b/>
          <w:bCs/>
        </w:rPr>
        <w:t>s</w:t>
      </w:r>
      <w:r w:rsidR="73CD3985" w:rsidRPr="04160CE6">
        <w:rPr>
          <w:b/>
          <w:bCs/>
        </w:rPr>
        <w:t xml:space="preserve"> of interest</w:t>
      </w:r>
      <w:r w:rsidR="299DD704" w:rsidRPr="04160CE6">
        <w:rPr>
          <w:b/>
          <w:bCs/>
        </w:rPr>
        <w:t xml:space="preserve"> </w:t>
      </w:r>
      <w:r w:rsidR="299DD704">
        <w:t xml:space="preserve">to be further explored in </w:t>
      </w:r>
      <w:r w:rsidR="00F50C5D">
        <w:t xml:space="preserve">our </w:t>
      </w:r>
      <w:r w:rsidR="299DD704">
        <w:t>relations with LA partners include investment (</w:t>
      </w:r>
      <w:r>
        <w:t xml:space="preserve">the </w:t>
      </w:r>
      <w:r w:rsidR="299DD704">
        <w:t xml:space="preserve">EU is the main </w:t>
      </w:r>
      <w:r w:rsidR="7CA74EF6">
        <w:t>partner in the region),</w:t>
      </w:r>
      <w:r w:rsidR="063A1400">
        <w:t xml:space="preserve"> </w:t>
      </w:r>
      <w:r w:rsidR="21E41A56">
        <w:t>reindustriali</w:t>
      </w:r>
      <w:r w:rsidR="00F50C5D">
        <w:t>s</w:t>
      </w:r>
      <w:r w:rsidR="21E41A56">
        <w:t xml:space="preserve">ation, </w:t>
      </w:r>
      <w:r w:rsidR="063A1400">
        <w:t xml:space="preserve">trade (including in </w:t>
      </w:r>
      <w:r w:rsidR="00F50C5D">
        <w:t xml:space="preserve">the </w:t>
      </w:r>
      <w:r w:rsidR="063A1400">
        <w:t>raw materials and rare earths needed to boost the green energy transition),</w:t>
      </w:r>
      <w:r w:rsidR="7CA74EF6">
        <w:t xml:space="preserve"> </w:t>
      </w:r>
      <w:r w:rsidR="1181DAC0">
        <w:t xml:space="preserve">sustainable development, </w:t>
      </w:r>
      <w:r w:rsidR="74472F9F">
        <w:t xml:space="preserve">including </w:t>
      </w:r>
      <w:r w:rsidR="1438105D">
        <w:t>environment</w:t>
      </w:r>
      <w:r>
        <w:t>al</w:t>
      </w:r>
      <w:r w:rsidR="1438105D">
        <w:t xml:space="preserve"> protection </w:t>
      </w:r>
      <w:r w:rsidR="54782A46">
        <w:t>(the region accounts for 50% of the world</w:t>
      </w:r>
      <w:r w:rsidR="00F50C5D">
        <w:t>’</w:t>
      </w:r>
      <w:r w:rsidR="54782A46">
        <w:t>s biodiversity)</w:t>
      </w:r>
      <w:r w:rsidR="6E1E17BB">
        <w:t xml:space="preserve">, </w:t>
      </w:r>
      <w:r>
        <w:t xml:space="preserve">the </w:t>
      </w:r>
      <w:r w:rsidR="5E9DB528">
        <w:t>digital alliance</w:t>
      </w:r>
      <w:r w:rsidR="5975904F">
        <w:t xml:space="preserve"> and combating climate change through decarboni</w:t>
      </w:r>
      <w:r w:rsidR="00F50C5D">
        <w:t>s</w:t>
      </w:r>
      <w:r w:rsidR="5975904F">
        <w:t>ation</w:t>
      </w:r>
      <w:r w:rsidR="13ACA804">
        <w:t xml:space="preserve"> (with fair access to green technologies),</w:t>
      </w:r>
      <w:r w:rsidR="5E9DB528">
        <w:t xml:space="preserve"> </w:t>
      </w:r>
      <w:r w:rsidR="00F50C5D">
        <w:t xml:space="preserve">and </w:t>
      </w:r>
      <w:r w:rsidR="6E1E17BB">
        <w:t xml:space="preserve">fighting inequalities and empowering women, </w:t>
      </w:r>
      <w:r w:rsidR="00F50C5D">
        <w:t xml:space="preserve">young people </w:t>
      </w:r>
      <w:r w:rsidR="6E1E17BB">
        <w:t>and vulnerable populations</w:t>
      </w:r>
      <w:r w:rsidR="4AC15D73">
        <w:t xml:space="preserve">. </w:t>
      </w:r>
      <w:r w:rsidR="31D93E9C">
        <w:t xml:space="preserve">Last but not least, LA and the EU share many common values and interests, </w:t>
      </w:r>
      <w:r w:rsidR="355B96CC">
        <w:t xml:space="preserve">so our exchanges should reaffirm </w:t>
      </w:r>
      <w:r>
        <w:t xml:space="preserve">our </w:t>
      </w:r>
      <w:r w:rsidR="355B96CC">
        <w:t xml:space="preserve">commitment to </w:t>
      </w:r>
      <w:r>
        <w:t xml:space="preserve">a </w:t>
      </w:r>
      <w:r w:rsidR="355B96CC">
        <w:t>multilateral rules-based order, democracy, human rights and fair and free trade.</w:t>
      </w:r>
    </w:p>
    <w:p w14:paraId="7E5A46D3" w14:textId="22EBD803" w:rsidR="636B1C3F" w:rsidRPr="00096A21" w:rsidRDefault="636B1C3F" w:rsidP="636B1C3F"/>
    <w:p w14:paraId="271C8C70" w14:textId="17C40CED" w:rsidR="636B1C3F" w:rsidRPr="00096A21" w:rsidRDefault="636B1C3F" w:rsidP="636B1C3F"/>
    <w:p w14:paraId="07662514" w14:textId="25313111" w:rsidR="7E842A9E" w:rsidRPr="00096A21" w:rsidRDefault="46B91459" w:rsidP="636B1C3F">
      <w:pPr>
        <w:rPr>
          <w:b/>
          <w:bCs/>
        </w:rPr>
      </w:pPr>
      <w:r w:rsidRPr="5C9E913E">
        <w:rPr>
          <w:b/>
          <w:bCs/>
        </w:rPr>
        <w:t>ACTIVITIES SCHEDULED FOR 202</w:t>
      </w:r>
      <w:r w:rsidR="58CA23C9" w:rsidRPr="5C9E913E">
        <w:rPr>
          <w:b/>
          <w:bCs/>
        </w:rPr>
        <w:t>5</w:t>
      </w:r>
      <w:r w:rsidRPr="5C9E913E">
        <w:rPr>
          <w:b/>
          <w:bCs/>
        </w:rPr>
        <w:t>:</w:t>
      </w:r>
    </w:p>
    <w:p w14:paraId="5D8569A1" w14:textId="3558C6F3" w:rsidR="636B1C3F" w:rsidRPr="00096A21" w:rsidRDefault="636B1C3F" w:rsidP="636B1C3F">
      <w:pPr>
        <w:rPr>
          <w:b/>
          <w:bCs/>
          <w:smallCaps/>
        </w:rPr>
      </w:pPr>
    </w:p>
    <w:p w14:paraId="364B5773" w14:textId="303FD653" w:rsidR="7E842A9E" w:rsidRPr="00096A21" w:rsidRDefault="004B11DD" w:rsidP="636B1C3F">
      <w:pPr>
        <w:pStyle w:val="ListParagraph"/>
        <w:numPr>
          <w:ilvl w:val="0"/>
          <w:numId w:val="22"/>
        </w:numPr>
      </w:pPr>
      <w:r>
        <w:t>Two</w:t>
      </w:r>
      <w:r w:rsidRPr="00096A21">
        <w:t xml:space="preserve"> </w:t>
      </w:r>
      <w:r w:rsidR="7E842A9E" w:rsidRPr="00096A21">
        <w:t>meetings of the EU-Latin America Follow-up Committee;</w:t>
      </w:r>
    </w:p>
    <w:p w14:paraId="03589B84" w14:textId="7129B556" w:rsidR="6D4BC682" w:rsidRPr="00096A21" w:rsidRDefault="6D4BC682" w:rsidP="636B1C3F">
      <w:pPr>
        <w:pStyle w:val="ListParagraph"/>
        <w:numPr>
          <w:ilvl w:val="0"/>
          <w:numId w:val="22"/>
        </w:numPr>
      </w:pPr>
      <w:r w:rsidRPr="00096A21">
        <w:t xml:space="preserve">Participation of a REX </w:t>
      </w:r>
      <w:r w:rsidR="004B11DD" w:rsidRPr="00096A21">
        <w:t xml:space="preserve">delegation </w:t>
      </w:r>
      <w:r w:rsidRPr="00096A21">
        <w:t>in the meeting of the EuroLat Joint Parliamentary Assembly;</w:t>
      </w:r>
    </w:p>
    <w:p w14:paraId="5FA5FE6B" w14:textId="61545E23" w:rsidR="7917BF64" w:rsidRPr="00096A21" w:rsidRDefault="00E245EE" w:rsidP="636B1C3F">
      <w:pPr>
        <w:pStyle w:val="ListParagraph"/>
        <w:numPr>
          <w:ilvl w:val="0"/>
          <w:numId w:val="22"/>
        </w:numPr>
      </w:pPr>
      <w:r>
        <w:t>J</w:t>
      </w:r>
      <w:r w:rsidR="7A1A3207">
        <w:t xml:space="preserve">oint </w:t>
      </w:r>
      <w:r w:rsidR="44AB1358">
        <w:t xml:space="preserve">meeting of </w:t>
      </w:r>
      <w:r w:rsidR="4C1BF0E5">
        <w:t xml:space="preserve">the </w:t>
      </w:r>
      <w:r w:rsidR="44AB1358">
        <w:t>EU-Chile Joint Consultative Committee</w:t>
      </w:r>
      <w:r w:rsidR="1979DC93">
        <w:t>;</w:t>
      </w:r>
    </w:p>
    <w:p w14:paraId="1094E2FF" w14:textId="56BFB38E" w:rsidR="6D4BC682" w:rsidRPr="00096A21" w:rsidRDefault="32E8235C" w:rsidP="636B1C3F">
      <w:pPr>
        <w:pStyle w:val="ListParagraph"/>
        <w:numPr>
          <w:ilvl w:val="0"/>
          <w:numId w:val="22"/>
        </w:numPr>
      </w:pPr>
      <w:r>
        <w:t xml:space="preserve">Meeting of the EU-Brazil Round Table in Brussels </w:t>
      </w:r>
    </w:p>
    <w:p w14:paraId="2BAD5425" w14:textId="2CC34A38" w:rsidR="6D4BC682" w:rsidRPr="00096A21" w:rsidRDefault="44AB1358" w:rsidP="636B1C3F">
      <w:pPr>
        <w:pStyle w:val="ListParagraph"/>
        <w:numPr>
          <w:ilvl w:val="0"/>
          <w:numId w:val="22"/>
        </w:numPr>
      </w:pPr>
      <w:r>
        <w:t xml:space="preserve">High-level mission </w:t>
      </w:r>
      <w:r w:rsidR="417D49E6">
        <w:t>to Brazil by an</w:t>
      </w:r>
      <w:r>
        <w:t xml:space="preserve"> EESC delegation </w:t>
      </w:r>
      <w:r w:rsidR="7429AFDB">
        <w:t xml:space="preserve">(EU-Brazil Round Table) </w:t>
      </w:r>
      <w:r>
        <w:t xml:space="preserve">headed by the EESC </w:t>
      </w:r>
      <w:r w:rsidR="21B85705">
        <w:t>P</w:t>
      </w:r>
      <w:r w:rsidR="417D49E6">
        <w:t>resident</w:t>
      </w:r>
      <w:r w:rsidR="00E245EE">
        <w:t>;</w:t>
      </w:r>
      <w:r w:rsidR="417D49E6">
        <w:t xml:space="preserve"> </w:t>
      </w:r>
    </w:p>
    <w:p w14:paraId="7B70DBE0" w14:textId="7CAC5C72" w:rsidR="019F4790" w:rsidRDefault="019F4790" w:rsidP="516E7087">
      <w:pPr>
        <w:pStyle w:val="ListParagraph"/>
        <w:numPr>
          <w:ilvl w:val="0"/>
          <w:numId w:val="22"/>
        </w:numPr>
      </w:pPr>
      <w:r>
        <w:t xml:space="preserve">Exploratory mission to Argentina and Uruguay to </w:t>
      </w:r>
      <w:r w:rsidR="73C83C42">
        <w:t>strengthen</w:t>
      </w:r>
      <w:r>
        <w:t xml:space="preserve"> inter-institutional relations with the Consult</w:t>
      </w:r>
      <w:r w:rsidR="6E47507E">
        <w:t>ative Economic and Social Forum of MERCOSUR</w:t>
      </w:r>
      <w:r w:rsidR="00745CCC">
        <w:t xml:space="preserve"> (tbc)</w:t>
      </w:r>
      <w:r w:rsidR="00E245EE">
        <w:t>.</w:t>
      </w:r>
    </w:p>
    <w:p w14:paraId="608CBBFF" w14:textId="0BCABC45" w:rsidR="7E842A9E" w:rsidRPr="00096A21" w:rsidRDefault="7E842A9E" w:rsidP="5C9E913E">
      <w:pPr>
        <w:pStyle w:val="ListParagraph"/>
      </w:pPr>
    </w:p>
    <w:p w14:paraId="58807A91" w14:textId="665D48B2" w:rsidR="636B1C3F" w:rsidRPr="00096A21" w:rsidRDefault="636B1C3F" w:rsidP="636B1C3F"/>
    <w:p w14:paraId="12C5643E" w14:textId="3B070794" w:rsidR="711351B8" w:rsidRPr="00096A21" w:rsidRDefault="711351B8" w:rsidP="711351B8">
      <w:pPr>
        <w:rPr>
          <w:b/>
          <w:bCs/>
          <w:highlight w:val="green"/>
        </w:rPr>
      </w:pPr>
    </w:p>
    <w:p w14:paraId="7696B08F" w14:textId="61E27442" w:rsidR="0A084878" w:rsidRPr="00096A21" w:rsidRDefault="0A084878" w:rsidP="711351B8">
      <w:pPr>
        <w:rPr>
          <w:highlight w:val="green"/>
        </w:rPr>
      </w:pPr>
      <w:r w:rsidRPr="00096A21">
        <w:rPr>
          <w:b/>
          <w:bCs/>
        </w:rPr>
        <w:t>2.2.3 Russia and Central Asia</w:t>
      </w:r>
      <w:r w:rsidRPr="00096A21">
        <w:t xml:space="preserve"> </w:t>
      </w:r>
    </w:p>
    <w:p w14:paraId="23B35AEC" w14:textId="014CAC6F" w:rsidR="711351B8" w:rsidRPr="00096A21" w:rsidRDefault="711351B8" w:rsidP="711351B8">
      <w:pPr>
        <w:rPr>
          <w:highlight w:val="green"/>
        </w:rPr>
      </w:pPr>
    </w:p>
    <w:p w14:paraId="64472ADF" w14:textId="216E0941" w:rsidR="6B91A79C" w:rsidRPr="00096A21" w:rsidRDefault="6B91A79C" w:rsidP="7C453057">
      <w:r>
        <w:t xml:space="preserve">While relations have been broken </w:t>
      </w:r>
      <w:r w:rsidR="00282B03">
        <w:t xml:space="preserve">off </w:t>
      </w:r>
      <w:r>
        <w:t>with the</w:t>
      </w:r>
      <w:r w:rsidR="48D496C2">
        <w:t xml:space="preserve"> official</w:t>
      </w:r>
      <w:r>
        <w:t xml:space="preserve"> representation of civil society</w:t>
      </w:r>
      <w:r w:rsidR="1CA5B51F">
        <w:t xml:space="preserve"> because </w:t>
      </w:r>
      <w:r w:rsidR="5189138D">
        <w:t xml:space="preserve">of </w:t>
      </w:r>
      <w:r w:rsidR="1CA5B51F">
        <w:t>it</w:t>
      </w:r>
      <w:r w:rsidR="4AF6CB24">
        <w:t xml:space="preserve">s support for the regime and the war against </w:t>
      </w:r>
      <w:r>
        <w:t>Ukra</w:t>
      </w:r>
      <w:r w:rsidR="126EA8FD">
        <w:t xml:space="preserve">ine, it is important to </w:t>
      </w:r>
      <w:r w:rsidR="00CB5286">
        <w:t>remain in con</w:t>
      </w:r>
      <w:r w:rsidR="126EA8FD">
        <w:t xml:space="preserve"> with Russian civil society in exile, which opposes the war and the regime and </w:t>
      </w:r>
      <w:r w:rsidR="00661240">
        <w:t xml:space="preserve">is in </w:t>
      </w:r>
      <w:r w:rsidR="126EA8FD">
        <w:t>continuous contact with the remaining free civil society organisations in the country. Me</w:t>
      </w:r>
      <w:r w:rsidR="45E1BDE6">
        <w:t xml:space="preserve">etings with them will continue according to the current </w:t>
      </w:r>
      <w:r w:rsidR="00282B03">
        <w:t>arrangements</w:t>
      </w:r>
      <w:r w:rsidR="45E1BDE6">
        <w:t xml:space="preserve">, which </w:t>
      </w:r>
      <w:r w:rsidR="00661240">
        <w:t xml:space="preserve">provide for the </w:t>
      </w:r>
      <w:r w:rsidR="45E1BDE6">
        <w:t>regular presen</w:t>
      </w:r>
      <w:r w:rsidR="1DCDBE12">
        <w:t>ce</w:t>
      </w:r>
      <w:r w:rsidR="45E1BDE6">
        <w:t xml:space="preserve"> of free Russian civil society </w:t>
      </w:r>
      <w:r w:rsidR="00661240">
        <w:t xml:space="preserve">at </w:t>
      </w:r>
      <w:r w:rsidR="45E1BDE6">
        <w:t xml:space="preserve">the EESC </w:t>
      </w:r>
      <w:r w:rsidR="00661240">
        <w:t xml:space="preserve">both </w:t>
      </w:r>
      <w:r w:rsidR="45E1BDE6">
        <w:t>to present their problems and requests to the EU instit</w:t>
      </w:r>
      <w:r w:rsidR="14C5B463">
        <w:t xml:space="preserve">utions, </w:t>
      </w:r>
      <w:r w:rsidR="00661240">
        <w:t xml:space="preserve">and </w:t>
      </w:r>
      <w:r w:rsidR="14C5B463">
        <w:t xml:space="preserve">to participate in our meetings and provide valuable contacts and speakers for </w:t>
      </w:r>
      <w:r w:rsidR="00661240">
        <w:t xml:space="preserve">various </w:t>
      </w:r>
      <w:r w:rsidR="14C5B463">
        <w:t>EESC initiatives (</w:t>
      </w:r>
      <w:r>
        <w:t xml:space="preserve">conferences against disinformation, </w:t>
      </w:r>
      <w:r w:rsidR="14C5B463">
        <w:t xml:space="preserve">participation in </w:t>
      </w:r>
      <w:r w:rsidR="00282B03">
        <w:t xml:space="preserve">section </w:t>
      </w:r>
      <w:r w:rsidR="14C5B463">
        <w:t>meetings</w:t>
      </w:r>
      <w:r w:rsidR="43DDAA83">
        <w:t xml:space="preserve"> and events</w:t>
      </w:r>
      <w:r>
        <w:t>, etc.</w:t>
      </w:r>
      <w:r w:rsidR="14C5B463">
        <w:t>).</w:t>
      </w:r>
      <w:r w:rsidR="1ED190D6">
        <w:t xml:space="preserve"> </w:t>
      </w:r>
      <w:r w:rsidR="00661240">
        <w:t xml:space="preserve">Following </w:t>
      </w:r>
      <w:r w:rsidR="1ED190D6">
        <w:t xml:space="preserve">the successful completion of three </w:t>
      </w:r>
      <w:r w:rsidR="1ED190D6">
        <w:lastRenderedPageBreak/>
        <w:t>conferences against disinformation (in Bulgaria, Moldova and Greece), a new one could be envisaged, either in Latin America according to the original project or in a new EU country.</w:t>
      </w:r>
    </w:p>
    <w:p w14:paraId="3BEC23C0" w14:textId="1CEBA877" w:rsidR="685B6D38" w:rsidRPr="00096A21" w:rsidRDefault="685B6D38" w:rsidP="7C453057">
      <w:r>
        <w:t>With the extension of the EU-Russia Follow-up Committee</w:t>
      </w:r>
      <w:r w:rsidR="00C63BAC">
        <w:t>’ remit</w:t>
      </w:r>
      <w:r>
        <w:t xml:space="preserve"> to </w:t>
      </w:r>
      <w:r w:rsidR="00C63BAC">
        <w:t xml:space="preserve">include </w:t>
      </w:r>
      <w:r>
        <w:t xml:space="preserve">Central Asia, </w:t>
      </w:r>
      <w:r w:rsidR="00C63BAC">
        <w:t>the plan is to step up</w:t>
      </w:r>
      <w:r>
        <w:t xml:space="preserve"> existing relations with Central Asian countries</w:t>
      </w:r>
      <w:r w:rsidR="07A10B57">
        <w:t xml:space="preserve">. </w:t>
      </w:r>
      <w:r w:rsidR="17871E31">
        <w:t>A</w:t>
      </w:r>
      <w:r>
        <w:t xml:space="preserve">n </w:t>
      </w:r>
      <w:r w:rsidR="00C63BAC">
        <w:t xml:space="preserve">own-initiative opinion </w:t>
      </w:r>
      <w:r>
        <w:t>on th</w:t>
      </w:r>
      <w:r w:rsidR="75DC8078">
        <w:t>e situation of civil society in Kazakhstan</w:t>
      </w:r>
      <w:r w:rsidR="7044E04C">
        <w:t xml:space="preserve"> will be discussed </w:t>
      </w:r>
      <w:r w:rsidR="00C63BAC">
        <w:t xml:space="preserve">at </w:t>
      </w:r>
      <w:r w:rsidR="7044E04C">
        <w:t xml:space="preserve">the January </w:t>
      </w:r>
      <w:r w:rsidR="00C63BAC">
        <w:t>p</w:t>
      </w:r>
      <w:r w:rsidR="7044E04C">
        <w:t xml:space="preserve">lenary </w:t>
      </w:r>
      <w:r w:rsidR="00C63BAC">
        <w:t>s</w:t>
      </w:r>
      <w:r w:rsidR="7044E04C">
        <w:t xml:space="preserve">ession, after which </w:t>
      </w:r>
      <w:r w:rsidR="0098023A">
        <w:t>discussions will be held</w:t>
      </w:r>
      <w:r w:rsidR="7044E04C">
        <w:t xml:space="preserve"> on how to continue contact with Kazakh civil society</w:t>
      </w:r>
      <w:r w:rsidR="75DC8078">
        <w:t>.</w:t>
      </w:r>
      <w:r w:rsidR="6344CE5F">
        <w:t xml:space="preserve"> An activity concerning Kyrgyzstan and/or Uzbekistan will also be considered, for example a dedicated discussion during the REX </w:t>
      </w:r>
      <w:r w:rsidR="0098023A">
        <w:t>s</w:t>
      </w:r>
      <w:r w:rsidR="6344CE5F">
        <w:t>ection meeting</w:t>
      </w:r>
      <w:r w:rsidR="19D16550">
        <w:t>, or a half-day seminar in Brussels</w:t>
      </w:r>
      <w:r w:rsidR="6344CE5F">
        <w:t>. Contact</w:t>
      </w:r>
      <w:r w:rsidR="0098023A">
        <w:t xml:space="preserve"> has already been made</w:t>
      </w:r>
      <w:r w:rsidR="6344CE5F">
        <w:t xml:space="preserve"> with the embassies of all </w:t>
      </w:r>
      <w:r w:rsidR="0098023A">
        <w:t>five</w:t>
      </w:r>
      <w:r w:rsidR="6344CE5F">
        <w:t xml:space="preserve"> Central Asian countries</w:t>
      </w:r>
      <w:r w:rsidR="0098023A">
        <w:t>, allowing us to make initial acqu</w:t>
      </w:r>
      <w:r w:rsidR="00F93537">
        <w:t>aintances</w:t>
      </w:r>
      <w:r w:rsidR="4166CF7F">
        <w:t xml:space="preserve">, especially with Kazakhstan. </w:t>
      </w:r>
      <w:r w:rsidR="00F93537">
        <w:t>To this end</w:t>
      </w:r>
      <w:r w:rsidR="4166CF7F">
        <w:t>, maximum visibility will be given to the own-initiative opinion, among other</w:t>
      </w:r>
      <w:r w:rsidR="00F93537">
        <w:t xml:space="preserve"> things</w:t>
      </w:r>
      <w:r w:rsidR="4166CF7F">
        <w:t xml:space="preserve"> by resuming the pr</w:t>
      </w:r>
      <w:r w:rsidR="317840B2">
        <w:t xml:space="preserve">evious exchanges of views </w:t>
      </w:r>
      <w:r w:rsidR="4166CF7F">
        <w:t xml:space="preserve">with the new </w:t>
      </w:r>
      <w:r w:rsidR="1AFFE481">
        <w:t>Parliament and the new Commission</w:t>
      </w:r>
      <w:r w:rsidR="4166CF7F">
        <w:t>.</w:t>
      </w:r>
    </w:p>
    <w:p w14:paraId="50740D65" w14:textId="27E2BC12" w:rsidR="636B1C3F" w:rsidRPr="00096A21" w:rsidRDefault="636B1C3F" w:rsidP="636B1C3F"/>
    <w:p w14:paraId="321E8E6F" w14:textId="4D5C1661" w:rsidR="26FB3B5A" w:rsidRPr="00096A21" w:rsidRDefault="26FB3B5A" w:rsidP="636B1C3F">
      <w:pPr>
        <w:rPr>
          <w:b/>
          <w:bCs/>
        </w:rPr>
      </w:pPr>
      <w:r w:rsidRPr="00096A21">
        <w:rPr>
          <w:b/>
          <w:bCs/>
        </w:rPr>
        <w:t>ACTIVITIES SCHEDULED FOR 202</w:t>
      </w:r>
      <w:r w:rsidR="007E566D">
        <w:rPr>
          <w:b/>
          <w:bCs/>
        </w:rPr>
        <w:t>5</w:t>
      </w:r>
      <w:r w:rsidRPr="00096A21">
        <w:rPr>
          <w:b/>
          <w:bCs/>
        </w:rPr>
        <w:t>:</w:t>
      </w:r>
    </w:p>
    <w:p w14:paraId="1E4552A9" w14:textId="3558C6F3" w:rsidR="636B1C3F" w:rsidRPr="00096A21" w:rsidRDefault="636B1C3F" w:rsidP="636B1C3F">
      <w:pPr>
        <w:rPr>
          <w:b/>
          <w:bCs/>
          <w:smallCaps/>
        </w:rPr>
      </w:pPr>
    </w:p>
    <w:p w14:paraId="03A94384" w14:textId="24F3CD0C" w:rsidR="26FB3B5A" w:rsidRPr="00096A21" w:rsidRDefault="00282B03" w:rsidP="636B1C3F">
      <w:pPr>
        <w:pStyle w:val="ListParagraph"/>
        <w:numPr>
          <w:ilvl w:val="0"/>
          <w:numId w:val="22"/>
        </w:numPr>
      </w:pPr>
      <w:r>
        <w:t xml:space="preserve">Two </w:t>
      </w:r>
      <w:r w:rsidR="26FB3B5A">
        <w:t>meetings of the EU-Russia and Central Asia Follow-up Committee;</w:t>
      </w:r>
    </w:p>
    <w:p w14:paraId="4FACC478" w14:textId="2F85F52D" w:rsidR="7FB40416" w:rsidRDefault="7FB40416" w:rsidP="7234BA22">
      <w:pPr>
        <w:pStyle w:val="ListParagraph"/>
        <w:numPr>
          <w:ilvl w:val="0"/>
          <w:numId w:val="22"/>
        </w:numPr>
      </w:pPr>
      <w:r>
        <w:t xml:space="preserve">A conference against disinformation, with </w:t>
      </w:r>
      <w:r w:rsidR="00F93537">
        <w:t xml:space="preserve">a </w:t>
      </w:r>
      <w:r>
        <w:t>dedicated campaign;</w:t>
      </w:r>
    </w:p>
    <w:p w14:paraId="721CE637" w14:textId="17AA8B9D" w:rsidR="26FB3B5A" w:rsidRPr="00096A21" w:rsidRDefault="00F93537" w:rsidP="636B1C3F">
      <w:pPr>
        <w:pStyle w:val="ListParagraph"/>
        <w:numPr>
          <w:ilvl w:val="0"/>
          <w:numId w:val="22"/>
        </w:numPr>
      </w:pPr>
      <w:r>
        <w:t xml:space="preserve">Completing </w:t>
      </w:r>
      <w:r w:rsidR="7FB40416">
        <w:t>the o</w:t>
      </w:r>
      <w:r w:rsidR="00EE0202">
        <w:t>wn-initiative opinion on the state of</w:t>
      </w:r>
      <w:r w:rsidR="26FB3B5A">
        <w:t xml:space="preserve"> civil society in Kazakhstan;</w:t>
      </w:r>
    </w:p>
    <w:p w14:paraId="712DCD54" w14:textId="04BACA39" w:rsidR="6AD15DA0" w:rsidRDefault="6AD15DA0" w:rsidP="7234BA22">
      <w:pPr>
        <w:pStyle w:val="ListParagraph"/>
        <w:numPr>
          <w:ilvl w:val="0"/>
          <w:numId w:val="22"/>
        </w:numPr>
      </w:pPr>
      <w:r>
        <w:t xml:space="preserve">A REX </w:t>
      </w:r>
      <w:r w:rsidR="00F93537">
        <w:t>s</w:t>
      </w:r>
      <w:r>
        <w:t>ection meeting on Central Asia</w:t>
      </w:r>
      <w:r w:rsidR="00F93537">
        <w:t>.</w:t>
      </w:r>
    </w:p>
    <w:p w14:paraId="495D26D3" w14:textId="0C9A4EE9" w:rsidR="636B1C3F" w:rsidRPr="00096A21" w:rsidRDefault="636B1C3F" w:rsidP="636B1C3F"/>
    <w:p w14:paraId="00276340" w14:textId="6C7C86EE" w:rsidR="711351B8" w:rsidRPr="00096A21" w:rsidRDefault="711351B8" w:rsidP="711351B8">
      <w:pPr>
        <w:rPr>
          <w:highlight w:val="green"/>
        </w:rPr>
      </w:pPr>
    </w:p>
    <w:p w14:paraId="2408F892" w14:textId="0A55DDB8" w:rsidR="0A084878" w:rsidRPr="00096A21" w:rsidRDefault="0A084878" w:rsidP="711351B8">
      <w:pPr>
        <w:rPr>
          <w:b/>
          <w:bCs/>
        </w:rPr>
      </w:pPr>
      <w:r w:rsidRPr="00096A21">
        <w:rPr>
          <w:b/>
          <w:bCs/>
        </w:rPr>
        <w:t xml:space="preserve">2.2.5 Transatlantic </w:t>
      </w:r>
      <w:r w:rsidR="00282B03" w:rsidRPr="00096A21">
        <w:rPr>
          <w:b/>
          <w:bCs/>
        </w:rPr>
        <w:t xml:space="preserve">relations </w:t>
      </w:r>
    </w:p>
    <w:p w14:paraId="686A8C1E" w14:textId="77777777" w:rsidR="00395CDB" w:rsidRPr="00096A21" w:rsidRDefault="00395CDB" w:rsidP="711351B8"/>
    <w:p w14:paraId="1EE88D0C" w14:textId="77777777" w:rsidR="00395CDB" w:rsidRPr="00096A21" w:rsidRDefault="00395CDB" w:rsidP="711351B8"/>
    <w:p w14:paraId="2B0FE63E" w14:textId="1D651303" w:rsidR="00395CDB" w:rsidRPr="00096A21" w:rsidRDefault="00395CDB" w:rsidP="711351B8">
      <w:r w:rsidRPr="00096A21">
        <w:t>The Transatlantic Follow-</w:t>
      </w:r>
      <w:r w:rsidR="00F93537">
        <w:t>U</w:t>
      </w:r>
      <w:r w:rsidRPr="00096A21">
        <w:t xml:space="preserve">p Committee will continue </w:t>
      </w:r>
      <w:r w:rsidR="00A2570B" w:rsidRPr="00096A21">
        <w:t>monitoring relations with the US and Canada and develop</w:t>
      </w:r>
      <w:r w:rsidR="00282B03">
        <w:t>ing</w:t>
      </w:r>
      <w:r w:rsidR="00A2570B" w:rsidRPr="00096A21">
        <w:t xml:space="preserve"> relations with civil society. </w:t>
      </w:r>
      <w:r w:rsidR="00745CCC">
        <w:t xml:space="preserve">The change of US administration will bring specific challenges, in particular in relation to transatlantic trade relations. The current situation </w:t>
      </w:r>
      <w:r w:rsidR="00F93537">
        <w:t>regarding</w:t>
      </w:r>
      <w:r w:rsidR="00745CCC">
        <w:t xml:space="preserve"> transatlantic links is further complicated by the recent resignation of the Canadian government and upcoming elections in Canada. </w:t>
      </w:r>
      <w:r w:rsidR="00A2570B" w:rsidRPr="00096A21">
        <w:t xml:space="preserve"> </w:t>
      </w:r>
    </w:p>
    <w:p w14:paraId="3AAE6D5E" w14:textId="50A674C2" w:rsidR="00A2570B" w:rsidRPr="00096A21" w:rsidRDefault="00A2570B" w:rsidP="711351B8"/>
    <w:p w14:paraId="1CDA0681" w14:textId="73383609" w:rsidR="00A2570B" w:rsidRPr="00096A21" w:rsidRDefault="00A2570B" w:rsidP="711351B8"/>
    <w:p w14:paraId="02DA9118" w14:textId="62B41DE7" w:rsidR="00A2570B" w:rsidRPr="00096A21" w:rsidRDefault="4EABD7E4" w:rsidP="00A2570B">
      <w:pPr>
        <w:rPr>
          <w:b/>
          <w:bCs/>
        </w:rPr>
      </w:pPr>
      <w:r w:rsidRPr="52DD29E3">
        <w:rPr>
          <w:b/>
          <w:bCs/>
        </w:rPr>
        <w:t>ACTIVITIES SCHEDULED FOR 202</w:t>
      </w:r>
      <w:r w:rsidR="61152F8E" w:rsidRPr="52DD29E3">
        <w:rPr>
          <w:b/>
          <w:bCs/>
        </w:rPr>
        <w:t>5</w:t>
      </w:r>
      <w:r w:rsidRPr="52DD29E3">
        <w:rPr>
          <w:b/>
          <w:bCs/>
        </w:rPr>
        <w:t>:</w:t>
      </w:r>
    </w:p>
    <w:p w14:paraId="26F34DB1" w14:textId="5EF84090" w:rsidR="00A2570B" w:rsidRPr="00096A21" w:rsidRDefault="00A2570B" w:rsidP="00A2570B">
      <w:pPr>
        <w:rPr>
          <w:b/>
          <w:bCs/>
        </w:rPr>
      </w:pPr>
    </w:p>
    <w:p w14:paraId="00FCF548" w14:textId="30102C4D" w:rsidR="00745CCC" w:rsidRPr="00745CCC" w:rsidRDefault="00A2570B" w:rsidP="00745CCC">
      <w:pPr>
        <w:pStyle w:val="ListParagraph"/>
        <w:numPr>
          <w:ilvl w:val="0"/>
          <w:numId w:val="39"/>
        </w:numPr>
        <w:rPr>
          <w:b/>
          <w:bCs/>
        </w:rPr>
      </w:pPr>
      <w:r w:rsidRPr="00096A21">
        <w:t>Mission to the US (tbc)</w:t>
      </w:r>
      <w:r w:rsidR="00F93537">
        <w:t>;</w:t>
      </w:r>
      <w:r w:rsidRPr="00096A21">
        <w:t xml:space="preserve"> </w:t>
      </w:r>
    </w:p>
    <w:p w14:paraId="74D1B62A" w14:textId="49970F4A" w:rsidR="00A2570B" w:rsidRPr="00745CCC" w:rsidRDefault="00A2570B" w:rsidP="007916C7">
      <w:pPr>
        <w:pStyle w:val="ListParagraph"/>
        <w:numPr>
          <w:ilvl w:val="0"/>
          <w:numId w:val="39"/>
        </w:numPr>
        <w:rPr>
          <w:b/>
          <w:bCs/>
        </w:rPr>
      </w:pPr>
      <w:r w:rsidRPr="00096A21">
        <w:t>Two meetings of the Transatlantic Follow-</w:t>
      </w:r>
      <w:r w:rsidR="00F93537">
        <w:t>U</w:t>
      </w:r>
      <w:r w:rsidRPr="00096A21">
        <w:t>p Committee</w:t>
      </w:r>
      <w:r w:rsidR="00282B03">
        <w:t>,</w:t>
      </w:r>
      <w:r w:rsidRPr="00096A21">
        <w:t xml:space="preserve"> in Brussels</w:t>
      </w:r>
      <w:r w:rsidR="00F93537">
        <w:t>.</w:t>
      </w:r>
      <w:r w:rsidRPr="00096A21">
        <w:t xml:space="preserve"> </w:t>
      </w:r>
    </w:p>
    <w:p w14:paraId="4E7DF9CB" w14:textId="77777777" w:rsidR="00A2570B" w:rsidRPr="00096A21" w:rsidRDefault="00A2570B" w:rsidP="711351B8">
      <w:pPr>
        <w:rPr>
          <w:highlight w:val="green"/>
        </w:rPr>
      </w:pPr>
    </w:p>
    <w:p w14:paraId="09B62DFC" w14:textId="3B2D988A" w:rsidR="711351B8" w:rsidRPr="00096A21" w:rsidRDefault="711351B8" w:rsidP="711351B8">
      <w:pPr>
        <w:rPr>
          <w:highlight w:val="green"/>
        </w:rPr>
      </w:pPr>
    </w:p>
    <w:p w14:paraId="3F43E7F4" w14:textId="77777777" w:rsidR="00745CCC" w:rsidRDefault="0A084878" w:rsidP="711351B8">
      <w:pPr>
        <w:rPr>
          <w:b/>
          <w:bCs/>
        </w:rPr>
      </w:pPr>
      <w:r w:rsidRPr="00096A21">
        <w:rPr>
          <w:b/>
          <w:bCs/>
        </w:rPr>
        <w:t xml:space="preserve">2.2.6. </w:t>
      </w:r>
      <w:r w:rsidR="19ACF363" w:rsidRPr="00096A21">
        <w:rPr>
          <w:b/>
          <w:bCs/>
        </w:rPr>
        <w:t xml:space="preserve">Japan and </w:t>
      </w:r>
      <w:r w:rsidRPr="00096A21">
        <w:rPr>
          <w:b/>
          <w:bCs/>
        </w:rPr>
        <w:t xml:space="preserve">South-East Asia </w:t>
      </w:r>
    </w:p>
    <w:p w14:paraId="76937968" w14:textId="77777777" w:rsidR="00745CCC" w:rsidRDefault="00745CCC" w:rsidP="711351B8">
      <w:pPr>
        <w:rPr>
          <w:b/>
          <w:bCs/>
        </w:rPr>
      </w:pPr>
    </w:p>
    <w:p w14:paraId="46824C91" w14:textId="7EF4C434" w:rsidR="00E17622" w:rsidRPr="00096A21" w:rsidRDefault="00E17622" w:rsidP="711351B8">
      <w:pPr>
        <w:rPr>
          <w:b/>
          <w:bCs/>
          <w:highlight w:val="green"/>
        </w:rPr>
      </w:pPr>
      <w:r w:rsidRPr="00096A21">
        <w:t xml:space="preserve">Due to various geopolitical tensions, the EU is looking to develop closer relations with the ASEAN countries. Therefore, the </w:t>
      </w:r>
      <w:r w:rsidR="00282B03">
        <w:t>remit</w:t>
      </w:r>
      <w:r w:rsidR="00282B03" w:rsidRPr="00096A21">
        <w:t xml:space="preserve"> </w:t>
      </w:r>
      <w:r w:rsidRPr="00096A21">
        <w:t>of the EU-Japan Follow-</w:t>
      </w:r>
      <w:r w:rsidR="002511C3">
        <w:t>U</w:t>
      </w:r>
      <w:r w:rsidRPr="00096A21">
        <w:t xml:space="preserve">p Committee </w:t>
      </w:r>
      <w:r w:rsidR="002511C3">
        <w:t>has been</w:t>
      </w:r>
      <w:r w:rsidR="002511C3" w:rsidRPr="00096A21">
        <w:t xml:space="preserve"> </w:t>
      </w:r>
      <w:r w:rsidRPr="00096A21">
        <w:t xml:space="preserve">extended to </w:t>
      </w:r>
      <w:r w:rsidR="002511C3">
        <w:t xml:space="preserve">include </w:t>
      </w:r>
      <w:r w:rsidRPr="00096A21">
        <w:t xml:space="preserve">Southeast Asia. </w:t>
      </w:r>
    </w:p>
    <w:p w14:paraId="395A8061" w14:textId="26E20135" w:rsidR="798F4F1E" w:rsidRPr="00096A21" w:rsidRDefault="798F4F1E" w:rsidP="636B1C3F">
      <w:r w:rsidRPr="00096A21">
        <w:t xml:space="preserve">Following </w:t>
      </w:r>
      <w:r w:rsidR="00282B03">
        <w:t>the extension of its</w:t>
      </w:r>
      <w:r w:rsidRPr="00096A21">
        <w:t xml:space="preserve"> remit, </w:t>
      </w:r>
      <w:r w:rsidR="360E72B7" w:rsidRPr="00096A21">
        <w:t xml:space="preserve">the </w:t>
      </w:r>
      <w:r w:rsidRPr="00096A21">
        <w:t xml:space="preserve">EU-Japan and South East Asia </w:t>
      </w:r>
      <w:r w:rsidR="047CB980" w:rsidRPr="00096A21">
        <w:t>Follow-</w:t>
      </w:r>
      <w:r w:rsidR="002511C3">
        <w:t>U</w:t>
      </w:r>
      <w:r w:rsidR="047CB980" w:rsidRPr="00096A21">
        <w:t xml:space="preserve">p Committee </w:t>
      </w:r>
      <w:r w:rsidR="4F2034CF" w:rsidRPr="00096A21">
        <w:t xml:space="preserve">will not only dedicate its work to Japan but also </w:t>
      </w:r>
      <w:r w:rsidRPr="00096A21">
        <w:t xml:space="preserve">identify EU key interests in the South East Asia region. This will include keeping an eye on the state of play </w:t>
      </w:r>
      <w:r w:rsidR="00043E9D">
        <w:t>in</w:t>
      </w:r>
      <w:r w:rsidR="00043E9D" w:rsidRPr="00096A21">
        <w:t xml:space="preserve"> </w:t>
      </w:r>
      <w:r w:rsidRPr="00096A21">
        <w:t xml:space="preserve">the ongoing trade negotiations with ASEAN countries and </w:t>
      </w:r>
      <w:r w:rsidR="00043E9D">
        <w:t>seeking</w:t>
      </w:r>
      <w:r w:rsidR="00043E9D" w:rsidRPr="00096A21">
        <w:t xml:space="preserve"> </w:t>
      </w:r>
      <w:r w:rsidRPr="00096A21">
        <w:t>to get an overview of civil society in the countries in the region</w:t>
      </w:r>
      <w:r w:rsidR="00E17622" w:rsidRPr="00096A21">
        <w:t xml:space="preserve">, in particular countries with </w:t>
      </w:r>
      <w:r w:rsidR="00E17622" w:rsidRPr="00096A21">
        <w:lastRenderedPageBreak/>
        <w:t xml:space="preserve">which the EU is negotiating free trade agreements </w:t>
      </w:r>
      <w:r w:rsidR="00043E9D">
        <w:t>that</w:t>
      </w:r>
      <w:r w:rsidR="00043E9D" w:rsidRPr="00096A21">
        <w:t xml:space="preserve"> </w:t>
      </w:r>
      <w:r w:rsidR="002511C3">
        <w:t>provide for</w:t>
      </w:r>
      <w:r w:rsidR="002511C3" w:rsidRPr="00096A21">
        <w:t xml:space="preserve"> </w:t>
      </w:r>
      <w:r w:rsidR="00E17622" w:rsidRPr="00096A21">
        <w:t>the establishment of domestic advisory groups</w:t>
      </w:r>
      <w:r w:rsidRPr="00096A21">
        <w:t>. The main focus of the Follow-</w:t>
      </w:r>
      <w:r w:rsidR="002511C3">
        <w:t>U</w:t>
      </w:r>
      <w:r w:rsidRPr="00096A21">
        <w:t>p Committee will</w:t>
      </w:r>
      <w:r w:rsidR="002511C3">
        <w:t>,</w:t>
      </w:r>
      <w:r w:rsidRPr="00096A21">
        <w:t xml:space="preserve"> however</w:t>
      </w:r>
      <w:r w:rsidR="002511C3">
        <w:t>,</w:t>
      </w:r>
      <w:r w:rsidRPr="00096A21">
        <w:t xml:space="preserve"> still be Japan, </w:t>
      </w:r>
      <w:r w:rsidR="457F36AC" w:rsidRPr="00096A21">
        <w:t xml:space="preserve">building further on information received and contact </w:t>
      </w:r>
      <w:r w:rsidR="002511C3">
        <w:t>established</w:t>
      </w:r>
      <w:r w:rsidR="002511C3" w:rsidRPr="00096A21">
        <w:t xml:space="preserve"> </w:t>
      </w:r>
      <w:r w:rsidR="457F36AC" w:rsidRPr="00096A21">
        <w:t>during its mission to Japan in October 2023.</w:t>
      </w:r>
    </w:p>
    <w:p w14:paraId="7663902D" w14:textId="06037CAB" w:rsidR="798F4F1E" w:rsidRPr="00096A21" w:rsidRDefault="798F4F1E" w:rsidP="636B1C3F">
      <w:r w:rsidRPr="00096A21">
        <w:t xml:space="preserve"> </w:t>
      </w:r>
    </w:p>
    <w:p w14:paraId="350D33F1" w14:textId="71C95810" w:rsidR="798F4F1E" w:rsidRPr="00096A21" w:rsidRDefault="798F4F1E" w:rsidP="636B1C3F">
      <w:r w:rsidRPr="00096A21">
        <w:t>The Follow-</w:t>
      </w:r>
      <w:r w:rsidR="002511C3">
        <w:t>U</w:t>
      </w:r>
      <w:r w:rsidRPr="00096A21">
        <w:t xml:space="preserve">p Committee will also start reflecting on drafting an information report and/or organising </w:t>
      </w:r>
      <w:r w:rsidR="002511C3">
        <w:t>an</w:t>
      </w:r>
      <w:r w:rsidRPr="00096A21">
        <w:t xml:space="preserve"> event</w:t>
      </w:r>
      <w:r w:rsidR="002511C3">
        <w:t xml:space="preserve"> focused on Japan or the region</w:t>
      </w:r>
      <w:r w:rsidRPr="00096A21">
        <w:t xml:space="preserve"> in 202</w:t>
      </w:r>
      <w:r w:rsidR="007E566D">
        <w:t>5</w:t>
      </w:r>
      <w:r w:rsidRPr="00096A21">
        <w:t>.</w:t>
      </w:r>
    </w:p>
    <w:p w14:paraId="503C8D5A" w14:textId="49480E84" w:rsidR="636B1C3F" w:rsidRPr="00096A21" w:rsidRDefault="636B1C3F" w:rsidP="636B1C3F"/>
    <w:p w14:paraId="50CEA6C3" w14:textId="597B38A8" w:rsidR="6D0F214B" w:rsidRPr="00096A21" w:rsidRDefault="01097F8D" w:rsidP="636B1C3F">
      <w:pPr>
        <w:rPr>
          <w:b/>
          <w:bCs/>
        </w:rPr>
      </w:pPr>
      <w:r w:rsidRPr="5C9E913E">
        <w:rPr>
          <w:b/>
          <w:bCs/>
        </w:rPr>
        <w:t xml:space="preserve">ACTIVITIES SCHEDULED </w:t>
      </w:r>
      <w:r w:rsidR="00745CCC">
        <w:rPr>
          <w:b/>
          <w:bCs/>
        </w:rPr>
        <w:t>for 2025</w:t>
      </w:r>
    </w:p>
    <w:p w14:paraId="2E596997" w14:textId="3558C6F3" w:rsidR="636B1C3F" w:rsidRPr="00096A21" w:rsidRDefault="636B1C3F" w:rsidP="636B1C3F">
      <w:pPr>
        <w:rPr>
          <w:b/>
          <w:bCs/>
          <w:smallCaps/>
        </w:rPr>
      </w:pPr>
    </w:p>
    <w:p w14:paraId="3ADF6DB8" w14:textId="45848FF1" w:rsidR="05683F39" w:rsidRPr="00096A21" w:rsidRDefault="00043E9D" w:rsidP="636B1C3F">
      <w:pPr>
        <w:pStyle w:val="ListParagraph"/>
        <w:numPr>
          <w:ilvl w:val="0"/>
          <w:numId w:val="22"/>
        </w:numPr>
      </w:pPr>
      <w:r>
        <w:t>Two</w:t>
      </w:r>
      <w:r w:rsidRPr="00096A21">
        <w:t xml:space="preserve"> </w:t>
      </w:r>
      <w:r w:rsidR="05683F39" w:rsidRPr="00096A21">
        <w:t>meetings of the EU-Japan and South East Asia Follow-up Committee;</w:t>
      </w:r>
    </w:p>
    <w:p w14:paraId="26DEAC99" w14:textId="54444B0F" w:rsidR="05683F39" w:rsidRPr="00096A21" w:rsidRDefault="002511C3">
      <w:pPr>
        <w:pStyle w:val="ListParagraph"/>
        <w:numPr>
          <w:ilvl w:val="0"/>
          <w:numId w:val="22"/>
        </w:numPr>
      </w:pPr>
      <w:r>
        <w:t>Preparing</w:t>
      </w:r>
      <w:r w:rsidR="05683F39" w:rsidRPr="00096A21">
        <w:t xml:space="preserve"> </w:t>
      </w:r>
      <w:r w:rsidR="00043E9D" w:rsidRPr="00096A21">
        <w:t>in</w:t>
      </w:r>
      <w:r w:rsidR="00043E9D" w:rsidRPr="00096A21">
        <w:rPr>
          <w:rFonts w:eastAsiaTheme="minorEastAsia"/>
        </w:rPr>
        <w:t xml:space="preserve">formation report </w:t>
      </w:r>
      <w:r w:rsidR="05683F39" w:rsidRPr="00096A21">
        <w:rPr>
          <w:rFonts w:eastAsiaTheme="minorEastAsia"/>
        </w:rPr>
        <w:t xml:space="preserve">on </w:t>
      </w:r>
      <w:r w:rsidR="0812B4AD" w:rsidRPr="00CA5463">
        <w:rPr>
          <w:rFonts w:eastAsiaTheme="minorEastAsia"/>
          <w:i/>
          <w:iCs/>
        </w:rPr>
        <w:t>The situation of civil society organisations in the ASEAN countries</w:t>
      </w:r>
      <w:r>
        <w:rPr>
          <w:rFonts w:eastAsiaTheme="minorEastAsia"/>
        </w:rPr>
        <w:t>.</w:t>
      </w:r>
    </w:p>
    <w:p w14:paraId="5A15FBA2" w14:textId="5A6A840A" w:rsidR="636B1C3F" w:rsidRPr="00096A21" w:rsidRDefault="636B1C3F"/>
    <w:p w14:paraId="02ED9079" w14:textId="77777777" w:rsidR="00A2570B" w:rsidRPr="00096A21" w:rsidRDefault="00A2570B" w:rsidP="00A2570B">
      <w:pPr>
        <w:pStyle w:val="ListParagraph"/>
      </w:pPr>
    </w:p>
    <w:p w14:paraId="673B98C1" w14:textId="1ACD6A28" w:rsidR="62BB8CAB" w:rsidRPr="00096A21" w:rsidRDefault="00A2570B" w:rsidP="00A2570B">
      <w:pPr>
        <w:pStyle w:val="ListParagraph"/>
        <w:rPr>
          <w:b/>
          <w:bCs/>
        </w:rPr>
      </w:pPr>
      <w:r w:rsidRPr="00096A21">
        <w:rPr>
          <w:b/>
          <w:bCs/>
        </w:rPr>
        <w:t xml:space="preserve">2.2.7 </w:t>
      </w:r>
      <w:r w:rsidR="62BB8CAB" w:rsidRPr="00096A21">
        <w:rPr>
          <w:b/>
          <w:bCs/>
        </w:rPr>
        <w:t>C</w:t>
      </w:r>
      <w:r w:rsidRPr="00096A21">
        <w:rPr>
          <w:b/>
          <w:bCs/>
        </w:rPr>
        <w:t xml:space="preserve">hina </w:t>
      </w:r>
    </w:p>
    <w:p w14:paraId="55D651B6" w14:textId="1B4D219F" w:rsidR="636B1C3F" w:rsidRPr="00096A21" w:rsidRDefault="636B1C3F" w:rsidP="636B1C3F"/>
    <w:p w14:paraId="17CBF0A0" w14:textId="009B7E1F" w:rsidR="636B1C3F" w:rsidRPr="00096A21" w:rsidRDefault="42531193" w:rsidP="00A2570B">
      <w:pPr>
        <w:pStyle w:val="ListParagraph"/>
        <w:rPr>
          <w:highlight w:val="green"/>
        </w:rPr>
      </w:pPr>
      <w:r>
        <w:t xml:space="preserve">The EU-China Round Table met in </w:t>
      </w:r>
      <w:r w:rsidR="125EF193">
        <w:t>Beijing</w:t>
      </w:r>
      <w:r>
        <w:t xml:space="preserve"> in December 202</w:t>
      </w:r>
      <w:r w:rsidR="166A676B">
        <w:t>4</w:t>
      </w:r>
      <w:r w:rsidR="002511C3">
        <w:t>,</w:t>
      </w:r>
      <w:r>
        <w:t xml:space="preserve"> </w:t>
      </w:r>
      <w:r w:rsidR="73C3E77B">
        <w:t>a</w:t>
      </w:r>
      <w:r w:rsidR="62BB8CAB">
        <w:t xml:space="preserve">fter </w:t>
      </w:r>
      <w:r w:rsidR="27BB823C">
        <w:t>a</w:t>
      </w:r>
      <w:r w:rsidR="62BB8CAB">
        <w:t xml:space="preserve"> long break</w:t>
      </w:r>
      <w:r w:rsidR="34E9377E">
        <w:t>.</w:t>
      </w:r>
      <w:r w:rsidR="5F800430">
        <w:t xml:space="preserve"> </w:t>
      </w:r>
      <w:r w:rsidR="5237FD71">
        <w:t>T</w:t>
      </w:r>
      <w:r w:rsidR="5F800430">
        <w:t xml:space="preserve">here is </w:t>
      </w:r>
      <w:r w:rsidR="03287FC5">
        <w:t xml:space="preserve">now a </w:t>
      </w:r>
      <w:r w:rsidR="5F800430">
        <w:t xml:space="preserve">firm intention </w:t>
      </w:r>
      <w:r w:rsidR="5F029120">
        <w:t xml:space="preserve">to </w:t>
      </w:r>
      <w:r w:rsidR="59C7EAE5">
        <w:t xml:space="preserve">continue </w:t>
      </w:r>
      <w:r w:rsidR="5F029120">
        <w:t>organis</w:t>
      </w:r>
      <w:r w:rsidR="448EB20C">
        <w:t>ing</w:t>
      </w:r>
      <w:r w:rsidR="5F029120">
        <w:t xml:space="preserve"> </w:t>
      </w:r>
      <w:r w:rsidR="002511C3">
        <w:t xml:space="preserve">regular </w:t>
      </w:r>
      <w:r w:rsidR="2B5174A8">
        <w:t>meetings</w:t>
      </w:r>
      <w:r w:rsidR="00F68473">
        <w:t xml:space="preserve"> of the</w:t>
      </w:r>
      <w:r w:rsidR="62BB8CAB">
        <w:t xml:space="preserve"> EU-China Round Table</w:t>
      </w:r>
      <w:r w:rsidR="50902DC3">
        <w:t xml:space="preserve">. </w:t>
      </w:r>
      <w:r w:rsidR="0E84DAA4">
        <w:t>The 20</w:t>
      </w:r>
      <w:r w:rsidR="0E84DAA4" w:rsidRPr="0064484F">
        <w:t>th</w:t>
      </w:r>
      <w:r w:rsidR="0E84DAA4">
        <w:t xml:space="preserve"> </w:t>
      </w:r>
      <w:r w:rsidR="002511C3">
        <w:t xml:space="preserve">round table </w:t>
      </w:r>
      <w:r w:rsidR="0E84DAA4">
        <w:t>meeting</w:t>
      </w:r>
      <w:r w:rsidR="2B850AC6">
        <w:t xml:space="preserve"> should</w:t>
      </w:r>
      <w:r w:rsidR="0E84DAA4">
        <w:t xml:space="preserve"> be held in Europe</w:t>
      </w:r>
      <w:r w:rsidR="0AF61CE9">
        <w:t xml:space="preserve">. </w:t>
      </w:r>
    </w:p>
    <w:p w14:paraId="6A77DE0E" w14:textId="1FA3C735" w:rsidR="711351B8" w:rsidRPr="00096A21" w:rsidRDefault="711351B8" w:rsidP="711351B8">
      <w:pPr>
        <w:rPr>
          <w:highlight w:val="green"/>
        </w:rPr>
      </w:pPr>
    </w:p>
    <w:p w14:paraId="3016E3DC" w14:textId="4BE75855" w:rsidR="711351B8" w:rsidRPr="00096A21" w:rsidRDefault="66D97644" w:rsidP="7C453057">
      <w:pPr>
        <w:rPr>
          <w:b/>
          <w:bCs/>
        </w:rPr>
      </w:pPr>
      <w:r w:rsidRPr="11721379">
        <w:rPr>
          <w:b/>
          <w:bCs/>
        </w:rPr>
        <w:t>ACTIVITIES SCHEDULED FOR 202</w:t>
      </w:r>
      <w:r w:rsidR="266A70F9" w:rsidRPr="11721379">
        <w:rPr>
          <w:b/>
          <w:bCs/>
        </w:rPr>
        <w:t>5</w:t>
      </w:r>
      <w:r w:rsidRPr="11721379">
        <w:rPr>
          <w:b/>
          <w:bCs/>
        </w:rPr>
        <w:t>:</w:t>
      </w:r>
    </w:p>
    <w:p w14:paraId="0C4FEB17" w14:textId="3558C6F3" w:rsidR="711351B8" w:rsidRPr="00096A21" w:rsidRDefault="711351B8" w:rsidP="7C453057">
      <w:pPr>
        <w:rPr>
          <w:b/>
          <w:bCs/>
          <w:smallCaps/>
        </w:rPr>
      </w:pPr>
    </w:p>
    <w:p w14:paraId="7F7BE647" w14:textId="58B99D48" w:rsidR="1F1B07FA" w:rsidRPr="00096A21" w:rsidRDefault="1F1B07FA" w:rsidP="00892C58">
      <w:pPr>
        <w:pStyle w:val="ListParagraph"/>
      </w:pPr>
    </w:p>
    <w:p w14:paraId="2B1CAA8F" w14:textId="1F48D105" w:rsidR="7C453057" w:rsidRPr="00096A21" w:rsidRDefault="39BA77B4" w:rsidP="00E500FC">
      <w:pPr>
        <w:pStyle w:val="ListParagraph"/>
        <w:numPr>
          <w:ilvl w:val="0"/>
          <w:numId w:val="22"/>
        </w:numPr>
      </w:pPr>
      <w:r>
        <w:t xml:space="preserve">Meeting of the EU-China </w:t>
      </w:r>
      <w:r w:rsidR="61BD3890">
        <w:t>Round Table</w:t>
      </w:r>
      <w:r w:rsidR="12D41756">
        <w:t xml:space="preserve"> + preparatory meeting</w:t>
      </w:r>
      <w:r w:rsidR="002511C3">
        <w:t>.</w:t>
      </w:r>
      <w:r w:rsidR="61BD3890">
        <w:t xml:space="preserve"> </w:t>
      </w:r>
    </w:p>
    <w:p w14:paraId="340DBA51" w14:textId="2B514784" w:rsidR="7C453057" w:rsidRPr="00096A21" w:rsidRDefault="7C453057" w:rsidP="7C453057">
      <w:pPr>
        <w:rPr>
          <w:b/>
          <w:bCs/>
          <w:smallCaps/>
        </w:rPr>
      </w:pPr>
    </w:p>
    <w:p w14:paraId="65D7A585" w14:textId="31A54692" w:rsidR="7C453057" w:rsidRPr="00096A21" w:rsidRDefault="7C453057" w:rsidP="7C453057">
      <w:pPr>
        <w:rPr>
          <w:b/>
          <w:bCs/>
          <w:smallCaps/>
          <w:highlight w:val="green"/>
        </w:rPr>
      </w:pPr>
    </w:p>
    <w:p w14:paraId="6AA8C47E" w14:textId="7DA4F566" w:rsidR="0A084878" w:rsidRPr="00096A21" w:rsidRDefault="60E24230" w:rsidP="711351B8">
      <w:pPr>
        <w:rPr>
          <w:b/>
          <w:bCs/>
          <w:highlight w:val="green"/>
        </w:rPr>
      </w:pPr>
      <w:r w:rsidRPr="00096A21">
        <w:rPr>
          <w:b/>
          <w:bCs/>
        </w:rPr>
        <w:t>2.3. International trade</w:t>
      </w:r>
    </w:p>
    <w:p w14:paraId="46EC4AE3" w14:textId="22682366" w:rsidR="7C453057" w:rsidRPr="00096A21" w:rsidRDefault="7C453057" w:rsidP="7C453057">
      <w:pPr>
        <w:rPr>
          <w:b/>
          <w:bCs/>
          <w:highlight w:val="green"/>
        </w:rPr>
      </w:pPr>
    </w:p>
    <w:p w14:paraId="0C0603FF" w14:textId="33D534EC" w:rsidR="37CF47D0" w:rsidRPr="00096A21" w:rsidRDefault="0A0DA36D">
      <w:r>
        <w:t>2024 has been a year of political change on both sides of the Atlantic</w:t>
      </w:r>
      <w:r w:rsidR="27303685">
        <w:t>. Globally, the same trends that emerged or accelerated in 2022-2023</w:t>
      </w:r>
      <w:r w:rsidR="389E7CAC">
        <w:t xml:space="preserve"> developed further</w:t>
      </w:r>
      <w:r w:rsidR="28BFE712">
        <w:t xml:space="preserve">. </w:t>
      </w:r>
    </w:p>
    <w:p w14:paraId="57A8A2B2" w14:textId="6A8E771E" w:rsidR="5C9E913E" w:rsidRDefault="5C9E913E"/>
    <w:p w14:paraId="2E01A001" w14:textId="6842155F" w:rsidR="37CF47D0" w:rsidRPr="00096A21" w:rsidRDefault="28BFE712" w:rsidP="5C9E913E">
      <w:r>
        <w:t>The EU continued its work on the FTA negotiations</w:t>
      </w:r>
      <w:r w:rsidR="033B280A">
        <w:t xml:space="preserve"> agenda</w:t>
      </w:r>
      <w:r w:rsidR="468B9153">
        <w:t xml:space="preserve">. </w:t>
      </w:r>
      <w:r w:rsidR="468B9153" w:rsidRPr="5C9E913E">
        <w:rPr>
          <w:lang w:val="en-US"/>
        </w:rPr>
        <w:t xml:space="preserve">While the EU-Mercosur FTA </w:t>
      </w:r>
      <w:r w:rsidR="6613C70E" w:rsidRPr="5C9E913E">
        <w:rPr>
          <w:lang w:val="en-US"/>
        </w:rPr>
        <w:t>is approaching a</w:t>
      </w:r>
      <w:r w:rsidR="468B9153" w:rsidRPr="5C9E913E">
        <w:rPr>
          <w:lang w:val="en-US"/>
        </w:rPr>
        <w:t xml:space="preserve"> potential conclusion, environmental and competition issues still need resolution.</w:t>
      </w:r>
      <w:r w:rsidR="751639B3" w:rsidRPr="5C9E913E">
        <w:rPr>
          <w:lang w:val="en-US"/>
        </w:rPr>
        <w:t xml:space="preserve"> The EU-Chile Association Agreement was successfully updated to </w:t>
      </w:r>
      <w:r w:rsidR="007C2158">
        <w:rPr>
          <w:lang w:val="en-US"/>
        </w:rPr>
        <w:t xml:space="preserve">become </w:t>
      </w:r>
      <w:r w:rsidR="751639B3" w:rsidRPr="5C9E913E">
        <w:rPr>
          <w:lang w:val="en-US"/>
        </w:rPr>
        <w:t>the EU-Chile Advanced Framework Agreement, aiming to provide greater access to raw materials and clean fuels</w:t>
      </w:r>
      <w:r w:rsidR="007C2158">
        <w:rPr>
          <w:lang w:val="en-US"/>
        </w:rPr>
        <w:t>.</w:t>
      </w:r>
      <w:r w:rsidR="751639B3" w:rsidRPr="5C9E913E">
        <w:rPr>
          <w:lang w:val="en-US"/>
        </w:rPr>
        <w:t xml:space="preserve"> </w:t>
      </w:r>
      <w:r w:rsidR="64051FA5" w:rsidRPr="5C9E913E">
        <w:rPr>
          <w:lang w:val="en-US"/>
        </w:rPr>
        <w:t>The EU also signed the EU-Angola Sustainable Investment Facilitation Agreement, the first sustainable investment facilitation agreement between the EU and a third country.</w:t>
      </w:r>
    </w:p>
    <w:p w14:paraId="7F6C46CB" w14:textId="77777777" w:rsidR="00A2570B" w:rsidRPr="00096A21" w:rsidRDefault="00A2570B"/>
    <w:p w14:paraId="404D6DFE" w14:textId="4A3ABA80" w:rsidR="37CF47D0" w:rsidRPr="00096A21" w:rsidRDefault="28BFE712">
      <w:r>
        <w:t xml:space="preserve">The focus </w:t>
      </w:r>
      <w:r w:rsidR="7088DC58">
        <w:t xml:space="preserve">continued to </w:t>
      </w:r>
      <w:r>
        <w:t xml:space="preserve">shift towards strategic autonomy and resilience, particularly in the context of global supply chains and strategic sectors for the </w:t>
      </w:r>
      <w:r w:rsidR="7088DC58">
        <w:t xml:space="preserve">green and digital </w:t>
      </w:r>
      <w:r>
        <w:t>transitions.</w:t>
      </w:r>
      <w:r w:rsidR="670942D1">
        <w:t xml:space="preserve"> </w:t>
      </w:r>
      <w:r w:rsidR="2394640E">
        <w:t xml:space="preserve">The EU also implemented significant trade defence measures. The Commission proposed a revision of the Foreign Direct Investment (FDI) Screening Regulation to strengthen the assessment of foreign investment in critical sectors like energy, technology, and infrastructure. The Anti-Coercion Instrument (ACI) came into force, providing the EU with a framework to respond to economic coercion by third countries. The EU imposed additional tariffs on Chinese electric vehicles due to concerns over unfair subsidies and market distortions, Additionally, the export control regime for dual-use goods and technologies was updated to </w:t>
      </w:r>
      <w:r w:rsidR="2394640E">
        <w:lastRenderedPageBreak/>
        <w:t xml:space="preserve">prevent the proliferation of sensitive technologies, aligning its measures with international non-proliferation standards to protect global security.  </w:t>
      </w:r>
    </w:p>
    <w:p w14:paraId="13132CCA" w14:textId="77777777" w:rsidR="00EE0202" w:rsidRPr="00096A21" w:rsidRDefault="00EE0202"/>
    <w:p w14:paraId="541F63C0" w14:textId="72599225" w:rsidR="00EE0202" w:rsidRPr="00096A21" w:rsidRDefault="007C2158">
      <w:r>
        <w:t>U</w:t>
      </w:r>
      <w:r w:rsidR="7721121D">
        <w:t xml:space="preserve">nilateral </w:t>
      </w:r>
      <w:r>
        <w:t xml:space="preserve">trade-related </w:t>
      </w:r>
      <w:r w:rsidR="7721121D">
        <w:t xml:space="preserve">measures gained traction, with the Carbon Border Adjustment Mechanism (CBAM) entering its operational phase. Meanwhile, the implementation timeline for the EU Deforestation Regulation (EUDR) was extended to 2025 and 2026, following international feedback on its potential impact on smallholder farmers, among others. </w:t>
      </w:r>
      <w:r w:rsidR="306FD53B">
        <w:t>The</w:t>
      </w:r>
      <w:r w:rsidR="7721121D">
        <w:t xml:space="preserve"> Corporate Sustainability Due Diligence Directive (CSDDD)</w:t>
      </w:r>
      <w:r w:rsidR="607C1056">
        <w:t xml:space="preserve"> entered into force</w:t>
      </w:r>
      <w:r>
        <w:t>.</w:t>
      </w:r>
      <w:r w:rsidR="607C1056">
        <w:t xml:space="preserve"> </w:t>
      </w:r>
    </w:p>
    <w:p w14:paraId="5AA7B1D9" w14:textId="77777777" w:rsidR="00A2570B" w:rsidRPr="00096A21" w:rsidRDefault="00A2570B"/>
    <w:p w14:paraId="69265DA2" w14:textId="7E2A609A" w:rsidR="37CF47D0" w:rsidRDefault="28BFE712">
      <w:r>
        <w:t xml:space="preserve">At multilateral level, </w:t>
      </w:r>
      <w:r w:rsidR="007C2158">
        <w:t>the WTO’s 13th ministerial conference</w:t>
      </w:r>
      <w:r w:rsidR="693157C6">
        <w:t xml:space="preserve"> </w:t>
      </w:r>
      <w:r w:rsidR="007C2158">
        <w:t>(</w:t>
      </w:r>
      <w:r w:rsidR="1A061346">
        <w:t>MC13</w:t>
      </w:r>
      <w:r w:rsidR="007C2158">
        <w:t>)</w:t>
      </w:r>
      <w:r w:rsidR="5AC0F5D1">
        <w:t xml:space="preserve"> did not repeat the success of MC12 and showed further entrenchment of oppos</w:t>
      </w:r>
      <w:r w:rsidR="007C2158">
        <w:t>ing</w:t>
      </w:r>
      <w:r w:rsidR="5AC0F5D1">
        <w:t xml:space="preserve"> political positions, impeding advancement on key files. </w:t>
      </w:r>
      <w:r w:rsidR="79C15752">
        <w:t xml:space="preserve">Amid growing uncertainties, the WTO and </w:t>
      </w:r>
      <w:r w:rsidR="79C15752" w:rsidRPr="00892C58">
        <w:t>its members are trying to lay the groundwork for a more fruitful MC14 (early 2026</w:t>
      </w:r>
      <w:r w:rsidR="79C15752" w:rsidRPr="00892C58">
        <w:rPr>
          <w:shd w:val="clear" w:color="auto" w:fill="FFFFFF" w:themeFill="background1"/>
        </w:rPr>
        <w:t>).</w:t>
      </w:r>
      <w:r w:rsidR="5AC0F5D1" w:rsidRPr="00892C58">
        <w:rPr>
          <w:shd w:val="clear" w:color="auto" w:fill="FFFFFF" w:themeFill="background1"/>
        </w:rPr>
        <w:t xml:space="preserve"> </w:t>
      </w:r>
      <w:r w:rsidRPr="00892C58">
        <w:rPr>
          <w:shd w:val="clear" w:color="auto" w:fill="FFFFFF" w:themeFill="background1"/>
        </w:rPr>
        <w:t>In this context, 202</w:t>
      </w:r>
      <w:r w:rsidR="00892C58" w:rsidRPr="00892C58">
        <w:rPr>
          <w:shd w:val="clear" w:color="auto" w:fill="FFFFFF" w:themeFill="background1"/>
        </w:rPr>
        <w:t>5</w:t>
      </w:r>
      <w:r w:rsidRPr="00892C58">
        <w:rPr>
          <w:shd w:val="clear" w:color="auto" w:fill="FFFFFF" w:themeFill="background1"/>
        </w:rPr>
        <w:t xml:space="preserve"> will be a crucial year for EU trade policy </w:t>
      </w:r>
      <w:r>
        <w:t xml:space="preserve">and </w:t>
      </w:r>
      <w:r w:rsidR="001C71F4">
        <w:t>more</w:t>
      </w:r>
      <w:r w:rsidR="6FF6D903">
        <w:t xml:space="preserve">, with the new leaderships in Brussels and Washington displaying their first political directions and impacts. </w:t>
      </w:r>
      <w:r>
        <w:t xml:space="preserve">The REX </w:t>
      </w:r>
      <w:r w:rsidR="21E6FA06">
        <w:t xml:space="preserve">section </w:t>
      </w:r>
      <w:r>
        <w:t xml:space="preserve">will convey and coordinate the views of civil society in all </w:t>
      </w:r>
      <w:r w:rsidR="21E6FA06">
        <w:t xml:space="preserve">of </w:t>
      </w:r>
      <w:r>
        <w:t xml:space="preserve">the above-mentioned areas, with a focus on consistency and </w:t>
      </w:r>
      <w:r w:rsidR="21E6FA06">
        <w:t xml:space="preserve">a </w:t>
      </w:r>
      <w:r>
        <w:t xml:space="preserve">cross-sectoral approach. The </w:t>
      </w:r>
      <w:r w:rsidR="21E6FA06">
        <w:t xml:space="preserve">section </w:t>
      </w:r>
      <w:r>
        <w:t xml:space="preserve">will keep pursuing improved communication on international trade and its implications, and will call for further involvement </w:t>
      </w:r>
      <w:r w:rsidR="001C71F4">
        <w:t xml:space="preserve">from </w:t>
      </w:r>
      <w:r>
        <w:t xml:space="preserve">civil society with regard to EU policy-making and ongoing negotiations, </w:t>
      </w:r>
      <w:r w:rsidR="001C71F4">
        <w:t>including</w:t>
      </w:r>
      <w:r>
        <w:t xml:space="preserve"> at WTO level.</w:t>
      </w:r>
    </w:p>
    <w:p w14:paraId="3635D86D" w14:textId="77777777" w:rsidR="00892C58" w:rsidRPr="00096A21" w:rsidRDefault="00892C58"/>
    <w:p w14:paraId="0DD0AD09" w14:textId="3AC8E96F" w:rsidR="37CF47D0" w:rsidRDefault="37CF47D0">
      <w:r w:rsidRPr="00096A21">
        <w:t xml:space="preserve">Monitoring </w:t>
      </w:r>
      <w:r w:rsidR="001C71F4">
        <w:t xml:space="preserve">by civil society </w:t>
      </w:r>
      <w:r w:rsidR="00927763">
        <w:t xml:space="preserve">of </w:t>
      </w:r>
      <w:r w:rsidRPr="00096A21">
        <w:t xml:space="preserve">the negotiation, implementation and enforcement of trade agreements will remain a key focus area. The </w:t>
      </w:r>
      <w:r w:rsidR="00927763" w:rsidRPr="00096A21">
        <w:t xml:space="preserve">section </w:t>
      </w:r>
      <w:r w:rsidRPr="00096A21">
        <w:t xml:space="preserve">will </w:t>
      </w:r>
      <w:r w:rsidR="00927763">
        <w:t>continue to</w:t>
      </w:r>
      <w:r w:rsidR="00927763" w:rsidRPr="00096A21">
        <w:t xml:space="preserve"> </w:t>
      </w:r>
      <w:r w:rsidRPr="00096A21">
        <w:t>monitor EU bilateral and regional trade negotiations, and their ratification process</w:t>
      </w:r>
      <w:r w:rsidR="00927763">
        <w:t>es</w:t>
      </w:r>
      <w:r w:rsidRPr="00096A21">
        <w:t xml:space="preserve">. The REX secretariat will continue to provide administrative and policy support </w:t>
      </w:r>
      <w:r w:rsidR="00927763">
        <w:t>to the</w:t>
      </w:r>
      <w:r w:rsidR="00927763" w:rsidRPr="00096A21">
        <w:t xml:space="preserve"> </w:t>
      </w:r>
      <w:r w:rsidRPr="00096A21">
        <w:t>Domestic Advisory Groups (DAGs) addressing horizontal challenges and cross</w:t>
      </w:r>
      <w:r w:rsidR="00927763">
        <w:t>-</w:t>
      </w:r>
      <w:r w:rsidRPr="00096A21">
        <w:t>cutting topics through an improved All DAGs coordination</w:t>
      </w:r>
      <w:r w:rsidR="00132138">
        <w:t xml:space="preserve"> structure</w:t>
      </w:r>
      <w:r w:rsidRPr="00096A21">
        <w:t>.</w:t>
      </w:r>
    </w:p>
    <w:p w14:paraId="34F06DE1" w14:textId="77777777" w:rsidR="00892C58" w:rsidRPr="00096A21" w:rsidRDefault="00892C58"/>
    <w:p w14:paraId="3CFCB40F" w14:textId="06B43166" w:rsidR="37CF47D0" w:rsidRDefault="28BFE712">
      <w:r>
        <w:t xml:space="preserve">The successful experience of the TSD Civil Society Forum will be further </w:t>
      </w:r>
      <w:r w:rsidR="5830FBA7">
        <w:t xml:space="preserve">built on </w:t>
      </w:r>
      <w:r>
        <w:t xml:space="preserve">and improved based on lessons learned from the first </w:t>
      </w:r>
      <w:r w:rsidR="201CA934">
        <w:t xml:space="preserve">three </w:t>
      </w:r>
      <w:r>
        <w:t>editions.</w:t>
      </w:r>
    </w:p>
    <w:p w14:paraId="49D7D5AB" w14:textId="77777777" w:rsidR="00892C58" w:rsidRPr="00096A21" w:rsidRDefault="00892C58"/>
    <w:p w14:paraId="48E7BEB8" w14:textId="6C869DF4" w:rsidR="37CF47D0" w:rsidRPr="00096A21" w:rsidRDefault="28BFE712">
      <w:r>
        <w:t xml:space="preserve">The </w:t>
      </w:r>
      <w:r w:rsidR="5830FBA7">
        <w:t xml:space="preserve">section </w:t>
      </w:r>
      <w:r>
        <w:t>will also follow the WTO</w:t>
      </w:r>
      <w:r w:rsidR="00132138">
        <w:t>’</w:t>
      </w:r>
      <w:r w:rsidR="5830FBA7">
        <w:t>s</w:t>
      </w:r>
      <w:r>
        <w:t xml:space="preserve"> work and reform process, </w:t>
      </w:r>
      <w:r w:rsidR="00841A84">
        <w:t>focusing</w:t>
      </w:r>
      <w:r w:rsidR="37195DB3">
        <w:t xml:space="preserve"> on the road to MC14 (February 2026)</w:t>
      </w:r>
      <w:r>
        <w:t xml:space="preserve">, </w:t>
      </w:r>
      <w:r w:rsidR="5830FBA7">
        <w:t xml:space="preserve">and </w:t>
      </w:r>
      <w:r w:rsidR="00841A84">
        <w:t>actively contribute to</w:t>
      </w:r>
      <w:r>
        <w:t xml:space="preserve"> working sessions and bilateral meetings at the annual WTO Public Forum (September 202</w:t>
      </w:r>
      <w:r w:rsidR="5DC5CB54">
        <w:t>5</w:t>
      </w:r>
      <w:r>
        <w:t>).</w:t>
      </w:r>
    </w:p>
    <w:p w14:paraId="57D492CC" w14:textId="33093F29" w:rsidR="7C453057" w:rsidRPr="00096A21" w:rsidRDefault="7C453057" w:rsidP="7C453057">
      <w:pPr>
        <w:rPr>
          <w:b/>
          <w:bCs/>
          <w:highlight w:val="green"/>
        </w:rPr>
      </w:pPr>
    </w:p>
    <w:p w14:paraId="5A239C6B" w14:textId="769474B7" w:rsidR="7C453057" w:rsidRPr="00096A21" w:rsidRDefault="7C453057" w:rsidP="7C453057">
      <w:pPr>
        <w:rPr>
          <w:b/>
          <w:bCs/>
        </w:rPr>
      </w:pPr>
    </w:p>
    <w:p w14:paraId="0DA47DA5" w14:textId="31156E50" w:rsidR="2A14F5FD" w:rsidRPr="00096A21" w:rsidRDefault="7E4FB29F" w:rsidP="7C453057">
      <w:pPr>
        <w:rPr>
          <w:b/>
          <w:bCs/>
        </w:rPr>
      </w:pPr>
      <w:r w:rsidRPr="5C9E913E">
        <w:rPr>
          <w:b/>
          <w:bCs/>
        </w:rPr>
        <w:t>ACTIVITIES SCHEDULED FOR 202</w:t>
      </w:r>
      <w:r w:rsidR="0F5DEC54" w:rsidRPr="5C9E913E">
        <w:rPr>
          <w:b/>
          <w:bCs/>
        </w:rPr>
        <w:t>5</w:t>
      </w:r>
      <w:r w:rsidRPr="5C9E913E">
        <w:rPr>
          <w:b/>
          <w:bCs/>
        </w:rPr>
        <w:t>:</w:t>
      </w:r>
    </w:p>
    <w:p w14:paraId="2E694D79" w14:textId="3109472C" w:rsidR="7C453057" w:rsidRPr="00096A21" w:rsidRDefault="7C453057" w:rsidP="7C453057">
      <w:pPr>
        <w:rPr>
          <w:b/>
          <w:bCs/>
        </w:rPr>
      </w:pPr>
    </w:p>
    <w:p w14:paraId="52CC77FA" w14:textId="6C920715" w:rsidR="2A14F5FD" w:rsidRPr="00096A21" w:rsidRDefault="32DE8D29" w:rsidP="00E500FC">
      <w:pPr>
        <w:pStyle w:val="ListParagraph"/>
        <w:numPr>
          <w:ilvl w:val="0"/>
          <w:numId w:val="21"/>
        </w:numPr>
      </w:pPr>
      <w:r>
        <w:t>Fourth</w:t>
      </w:r>
      <w:r w:rsidR="00892C58">
        <w:t xml:space="preserve"> </w:t>
      </w:r>
      <w:r w:rsidR="7E4FB29F">
        <w:t>Civil Society Forum on Trade and Sustainable Development</w:t>
      </w:r>
      <w:r w:rsidR="5830FBA7">
        <w:t>;</w:t>
      </w:r>
    </w:p>
    <w:p w14:paraId="56E7A150" w14:textId="03668491" w:rsidR="251B0A1F" w:rsidRPr="00096A21" w:rsidRDefault="39815DC0" w:rsidP="00E500FC">
      <w:pPr>
        <w:pStyle w:val="ListParagraph"/>
        <w:numPr>
          <w:ilvl w:val="0"/>
          <w:numId w:val="21"/>
        </w:numPr>
      </w:pPr>
      <w:r>
        <w:t xml:space="preserve">Three </w:t>
      </w:r>
      <w:r w:rsidR="6030E938">
        <w:t>meetings of the EESC International Trade Follow-</w:t>
      </w:r>
      <w:r w:rsidR="00841A84">
        <w:t>U</w:t>
      </w:r>
      <w:r w:rsidR="6030E938">
        <w:t xml:space="preserve">p Committee; </w:t>
      </w:r>
    </w:p>
    <w:p w14:paraId="1E3A6FA8" w14:textId="042C1D76" w:rsidR="1E973156" w:rsidRPr="00096A21" w:rsidRDefault="2C9022C1" w:rsidP="00E500FC">
      <w:pPr>
        <w:pStyle w:val="ListParagraph"/>
        <w:numPr>
          <w:ilvl w:val="0"/>
          <w:numId w:val="21"/>
        </w:numPr>
      </w:pPr>
      <w:r>
        <w:t>A</w:t>
      </w:r>
      <w:r w:rsidR="67626841">
        <w:t>nnual mission to Geneva;</w:t>
      </w:r>
    </w:p>
    <w:p w14:paraId="6A5CE74E" w14:textId="0EF869F3" w:rsidR="251B0A1F" w:rsidRPr="00096A21" w:rsidRDefault="00841A84" w:rsidP="00E500FC">
      <w:pPr>
        <w:pStyle w:val="ListParagraph"/>
        <w:numPr>
          <w:ilvl w:val="0"/>
          <w:numId w:val="21"/>
        </w:numPr>
      </w:pPr>
      <w:r>
        <w:t xml:space="preserve">Participating </w:t>
      </w:r>
      <w:r w:rsidR="6030E938">
        <w:t>in the WTO Public Forum (September 202</w:t>
      </w:r>
      <w:r w:rsidR="26849796">
        <w:t>5</w:t>
      </w:r>
      <w:r w:rsidR="6030E938">
        <w:t xml:space="preserve">); </w:t>
      </w:r>
    </w:p>
    <w:p w14:paraId="56D9627D" w14:textId="7A547FC8" w:rsidR="251B0A1F" w:rsidRPr="00096A21" w:rsidRDefault="6030E938" w:rsidP="00E500FC">
      <w:pPr>
        <w:pStyle w:val="ListParagraph"/>
        <w:numPr>
          <w:ilvl w:val="0"/>
          <w:numId w:val="21"/>
        </w:numPr>
      </w:pPr>
      <w:r>
        <w:t>Two to four meetings per EU DAG, with related DAG-to-DAG meetings and joint workshops (in total +/- 50 meetings for the 12 DAGs currently active</w:t>
      </w:r>
      <w:r w:rsidR="00841A84">
        <w:t xml:space="preserve"> –</w:t>
      </w:r>
      <w:r>
        <w:t xml:space="preserve"> </w:t>
      </w:r>
      <w:proofErr w:type="spellStart"/>
      <w:r>
        <w:t>Cariforum</w:t>
      </w:r>
      <w:proofErr w:type="spellEnd"/>
      <w:r w:rsidR="785D33D5">
        <w:t>-EU</w:t>
      </w:r>
      <w:r>
        <w:t xml:space="preserve"> Consultative Committee, EU DAG for Korea FTA, EU DAG for EU-Central America FTA, EU DAG for the EU FTA with Columbia, Peru </w:t>
      </w:r>
      <w:r w:rsidR="400749D7">
        <w:t xml:space="preserve">and </w:t>
      </w:r>
      <w:r>
        <w:t>Ecuador, EU DAG for EU-Canada Comprehensive Economic Agreement, EU DAG for FTA with Japan, EU DAG for FTA with Vietnam</w:t>
      </w:r>
      <w:r w:rsidR="00841A84">
        <w:t>,</w:t>
      </w:r>
      <w:r>
        <w:t xml:space="preserve"> EU DAG for FTA with Singapore, EU DAG for the Deep and Comprehensive Trade </w:t>
      </w:r>
      <w:r w:rsidR="49A1B1D7">
        <w:t xml:space="preserve">Agreement </w:t>
      </w:r>
      <w:r>
        <w:t xml:space="preserve">(DCFTA) with </w:t>
      </w:r>
      <w:r>
        <w:lastRenderedPageBreak/>
        <w:t>Ukraine</w:t>
      </w:r>
      <w:r w:rsidR="00841A84">
        <w:t>,</w:t>
      </w:r>
      <w:r>
        <w:t xml:space="preserve"> EU DAG for </w:t>
      </w:r>
      <w:r w:rsidR="49A1B1D7">
        <w:t xml:space="preserve">the </w:t>
      </w:r>
      <w:r>
        <w:t>DCFTA with Moldova, EU DAG for the DCFTA with Georgia, EU DAG for the Trade and Cooperation Agreement with the UK</w:t>
      </w:r>
      <w:r w:rsidR="4E8B38D9">
        <w:t xml:space="preserve"> </w:t>
      </w:r>
      <w:r w:rsidR="00841A84">
        <w:t>–</w:t>
      </w:r>
      <w:r w:rsidR="4E8B38D9">
        <w:t xml:space="preserve"> +</w:t>
      </w:r>
      <w:r w:rsidR="00841A84">
        <w:t xml:space="preserve"> </w:t>
      </w:r>
      <w:r w:rsidR="4E8B38D9">
        <w:t>EU-Chile DAG</w:t>
      </w:r>
      <w:r w:rsidR="00892C58">
        <w:t>, EU-New Zealand DAG and EU-Kenya DAG</w:t>
      </w:r>
      <w:r w:rsidR="4E8B38D9">
        <w:t xml:space="preserve"> expected to be established in 2025</w:t>
      </w:r>
      <w:r>
        <w:t xml:space="preserve">); </w:t>
      </w:r>
    </w:p>
    <w:p w14:paraId="582969BF" w14:textId="28F4C894" w:rsidR="251B0A1F" w:rsidRPr="00096A21" w:rsidRDefault="251B0A1F" w:rsidP="00E500FC">
      <w:pPr>
        <w:pStyle w:val="ListParagraph"/>
        <w:numPr>
          <w:ilvl w:val="0"/>
          <w:numId w:val="21"/>
        </w:numPr>
      </w:pPr>
      <w:r w:rsidRPr="00096A21">
        <w:t xml:space="preserve">One All DAGs meeting and ad hoc meetings of All DAG </w:t>
      </w:r>
      <w:r w:rsidR="00920F35" w:rsidRPr="00096A21">
        <w:t>presidencies</w:t>
      </w:r>
      <w:r w:rsidRPr="00096A21">
        <w:t xml:space="preserve">; </w:t>
      </w:r>
    </w:p>
    <w:p w14:paraId="2BD58B6B" w14:textId="16B70F46" w:rsidR="251B0A1F" w:rsidRPr="00096A21" w:rsidRDefault="00841A84" w:rsidP="00E500FC">
      <w:pPr>
        <w:pStyle w:val="ListParagraph"/>
        <w:numPr>
          <w:ilvl w:val="0"/>
          <w:numId w:val="21"/>
        </w:numPr>
      </w:pPr>
      <w:r>
        <w:t>Cooperating</w:t>
      </w:r>
      <w:r w:rsidRPr="00096A21">
        <w:t xml:space="preserve"> </w:t>
      </w:r>
      <w:r w:rsidR="251B0A1F" w:rsidRPr="00096A21">
        <w:t xml:space="preserve">with WTO </w:t>
      </w:r>
      <w:r w:rsidR="00920F35" w:rsidRPr="00096A21">
        <w:t xml:space="preserve">secretariat </w:t>
      </w:r>
      <w:r w:rsidR="251B0A1F" w:rsidRPr="00096A21">
        <w:t>on exploring ways to make civil society involvement at WTO level more effective;</w:t>
      </w:r>
    </w:p>
    <w:p w14:paraId="2222E137" w14:textId="07D1AE66" w:rsidR="251B0A1F" w:rsidRDefault="00841A84" w:rsidP="00E500FC">
      <w:pPr>
        <w:pStyle w:val="ListParagraph"/>
        <w:numPr>
          <w:ilvl w:val="0"/>
          <w:numId w:val="21"/>
        </w:numPr>
      </w:pPr>
      <w:r>
        <w:t xml:space="preserve">Cooperating </w:t>
      </w:r>
      <w:r w:rsidR="6030E938">
        <w:t>with UNCTAD and ILO to build on the contacts from 202</w:t>
      </w:r>
      <w:r w:rsidR="29FB1E32">
        <w:t>3</w:t>
      </w:r>
      <w:r w:rsidR="6030E938">
        <w:t>/202</w:t>
      </w:r>
      <w:r w:rsidR="2413BBD0">
        <w:t>4</w:t>
      </w:r>
      <w:r>
        <w:t>;</w:t>
      </w:r>
    </w:p>
    <w:p w14:paraId="260FB6A1" w14:textId="121C3ADA" w:rsidR="00892C58" w:rsidRDefault="00841A84" w:rsidP="00E500FC">
      <w:pPr>
        <w:pStyle w:val="ListParagraph"/>
        <w:numPr>
          <w:ilvl w:val="0"/>
          <w:numId w:val="21"/>
        </w:numPr>
      </w:pPr>
      <w:r>
        <w:t>Drafting</w:t>
      </w:r>
      <w:r w:rsidR="00892C58">
        <w:t xml:space="preserve"> an opinion on the trade aspects of the Draghi report</w:t>
      </w:r>
      <w:r>
        <w:t>;</w:t>
      </w:r>
      <w:r w:rsidR="00892C58">
        <w:t xml:space="preserve"> </w:t>
      </w:r>
    </w:p>
    <w:p w14:paraId="41963345" w14:textId="600A6EB9" w:rsidR="00892C58" w:rsidRPr="00096A21" w:rsidRDefault="00841A84" w:rsidP="00E500FC">
      <w:pPr>
        <w:pStyle w:val="ListParagraph"/>
        <w:numPr>
          <w:ilvl w:val="0"/>
          <w:numId w:val="21"/>
        </w:numPr>
      </w:pPr>
      <w:r>
        <w:t>Drafting</w:t>
      </w:r>
      <w:r w:rsidR="00892C58">
        <w:t xml:space="preserve"> an opinion on fragmentation of supply chains and the impact on the cost of living</w:t>
      </w:r>
      <w:r>
        <w:t>.</w:t>
      </w:r>
    </w:p>
    <w:p w14:paraId="1EFA4DB3" w14:textId="5402C4CC" w:rsidR="7C453057" w:rsidRPr="00096A21" w:rsidRDefault="7C453057" w:rsidP="7C453057">
      <w:pPr>
        <w:rPr>
          <w:b/>
          <w:bCs/>
          <w:highlight w:val="green"/>
        </w:rPr>
      </w:pPr>
    </w:p>
    <w:p w14:paraId="5BF543CD" w14:textId="0CF68FBA" w:rsidR="0A084878" w:rsidRPr="00096A21" w:rsidRDefault="0A084878" w:rsidP="711351B8">
      <w:pPr>
        <w:rPr>
          <w:b/>
          <w:bCs/>
          <w:highlight w:val="green"/>
        </w:rPr>
      </w:pPr>
      <w:r w:rsidRPr="00096A21">
        <w:rPr>
          <w:b/>
          <w:bCs/>
        </w:rPr>
        <w:t>2.4. Soft diplomac</w:t>
      </w:r>
      <w:r w:rsidR="00920F35">
        <w:rPr>
          <w:b/>
          <w:bCs/>
        </w:rPr>
        <w:t>y</w:t>
      </w:r>
      <w:r w:rsidRPr="00096A21">
        <w:rPr>
          <w:b/>
          <w:bCs/>
        </w:rPr>
        <w:t xml:space="preserve"> and horizontal activities </w:t>
      </w:r>
    </w:p>
    <w:p w14:paraId="616E91E3" w14:textId="4F3BF16E" w:rsidR="711351B8" w:rsidRPr="00096A21" w:rsidRDefault="711351B8" w:rsidP="711351B8">
      <w:pPr>
        <w:rPr>
          <w:b/>
          <w:bCs/>
        </w:rPr>
      </w:pPr>
    </w:p>
    <w:p w14:paraId="794986EB" w14:textId="1B599F87" w:rsidR="711351B8" w:rsidRPr="00096A21" w:rsidRDefault="77C37CEB" w:rsidP="711351B8">
      <w:r w:rsidRPr="00096A21">
        <w:t xml:space="preserve">The main benefit of relations between </w:t>
      </w:r>
      <w:r w:rsidR="00841A84">
        <w:t xml:space="preserve">civil society in the </w:t>
      </w:r>
      <w:r w:rsidRPr="00096A21">
        <w:t xml:space="preserve">EU and third countries is the promotion of EU values through </w:t>
      </w:r>
      <w:r w:rsidRPr="00096A21">
        <w:rPr>
          <w:b/>
          <w:bCs/>
        </w:rPr>
        <w:t>soft diplomacy</w:t>
      </w:r>
      <w:r w:rsidRPr="00096A21">
        <w:t xml:space="preserve">. </w:t>
      </w:r>
      <w:r w:rsidR="48AC5628" w:rsidRPr="00096A21">
        <w:t xml:space="preserve">The </w:t>
      </w:r>
      <w:r w:rsidR="000F31C4" w:rsidRPr="00096A21">
        <w:t xml:space="preserve">REX </w:t>
      </w:r>
      <w:r w:rsidR="000D34EB" w:rsidRPr="00096A21">
        <w:t xml:space="preserve">section </w:t>
      </w:r>
      <w:r w:rsidRPr="00096A21">
        <w:t xml:space="preserve">is already doing this in its </w:t>
      </w:r>
      <w:r w:rsidR="00841A84">
        <w:t>various</w:t>
      </w:r>
      <w:r w:rsidR="00841A84" w:rsidRPr="00096A21">
        <w:t xml:space="preserve"> </w:t>
      </w:r>
      <w:r w:rsidRPr="00096A21">
        <w:t xml:space="preserve">meetings with civil society representatives from third countries. </w:t>
      </w:r>
    </w:p>
    <w:p w14:paraId="0B7F03F9" w14:textId="77777777" w:rsidR="000F31C4" w:rsidRPr="00096A21" w:rsidRDefault="000F31C4" w:rsidP="711351B8"/>
    <w:p w14:paraId="6C859665" w14:textId="4CCF8BAB" w:rsidR="00F54B1A" w:rsidRPr="00096A21" w:rsidRDefault="4BEBE7C5" w:rsidP="711351B8">
      <w:r w:rsidRPr="00096A21">
        <w:t>In recent years, t</w:t>
      </w:r>
      <w:r w:rsidR="77C37CEB" w:rsidRPr="00096A21">
        <w:t xml:space="preserve">he European Commission and the EEAS decided to put a specific emphasis on </w:t>
      </w:r>
      <w:r w:rsidR="00841A84">
        <w:t>various</w:t>
      </w:r>
      <w:r w:rsidR="00841A84" w:rsidRPr="00096A21">
        <w:t xml:space="preserve"> </w:t>
      </w:r>
      <w:r w:rsidR="14C06B58" w:rsidRPr="00096A21">
        <w:t xml:space="preserve">kinds of </w:t>
      </w:r>
      <w:r w:rsidR="77C37CEB" w:rsidRPr="00096A21">
        <w:t>soft diplomac</w:t>
      </w:r>
      <w:r w:rsidR="13A7DDEA" w:rsidRPr="00096A21">
        <w:t>y,</w:t>
      </w:r>
      <w:r w:rsidR="77C37CEB" w:rsidRPr="00096A21">
        <w:t xml:space="preserve"> such as </w:t>
      </w:r>
      <w:r w:rsidR="77C37CEB" w:rsidRPr="00096A21">
        <w:rPr>
          <w:b/>
          <w:bCs/>
        </w:rPr>
        <w:t>economic</w:t>
      </w:r>
      <w:r w:rsidR="000D34EB">
        <w:rPr>
          <w:b/>
          <w:bCs/>
        </w:rPr>
        <w:t xml:space="preserve"> </w:t>
      </w:r>
      <w:r w:rsidR="000D34EB" w:rsidRPr="00096A21">
        <w:rPr>
          <w:b/>
          <w:bCs/>
        </w:rPr>
        <w:t>diplomacy</w:t>
      </w:r>
      <w:r w:rsidR="77C37CEB" w:rsidRPr="00096A21">
        <w:rPr>
          <w:b/>
          <w:bCs/>
        </w:rPr>
        <w:t>, cultural</w:t>
      </w:r>
      <w:r w:rsidR="000D34EB">
        <w:rPr>
          <w:b/>
          <w:bCs/>
        </w:rPr>
        <w:t xml:space="preserve"> </w:t>
      </w:r>
      <w:r w:rsidR="000D34EB" w:rsidRPr="00096A21">
        <w:rPr>
          <w:b/>
          <w:bCs/>
        </w:rPr>
        <w:t>diplomacy</w:t>
      </w:r>
      <w:r w:rsidR="77C37CEB" w:rsidRPr="00096A21">
        <w:rPr>
          <w:b/>
          <w:bCs/>
        </w:rPr>
        <w:t>, climate</w:t>
      </w:r>
      <w:r w:rsidR="000D34EB" w:rsidRPr="000D34EB">
        <w:rPr>
          <w:b/>
          <w:bCs/>
        </w:rPr>
        <w:t xml:space="preserve"> </w:t>
      </w:r>
      <w:r w:rsidR="000D34EB" w:rsidRPr="00096A21">
        <w:rPr>
          <w:b/>
          <w:bCs/>
        </w:rPr>
        <w:t>diplomacy</w:t>
      </w:r>
      <w:r w:rsidR="000F31C4" w:rsidRPr="00096A21">
        <w:rPr>
          <w:b/>
          <w:bCs/>
        </w:rPr>
        <w:t>, health</w:t>
      </w:r>
      <w:r w:rsidR="77C37CEB" w:rsidRPr="00096A21">
        <w:rPr>
          <w:b/>
          <w:bCs/>
        </w:rPr>
        <w:t xml:space="preserve"> diplomacy</w:t>
      </w:r>
      <w:r w:rsidR="6954BDBA" w:rsidRPr="00096A21">
        <w:t>,</w:t>
      </w:r>
      <w:r w:rsidR="00475FBD" w:rsidRPr="00096A21">
        <w:t xml:space="preserve"> </w:t>
      </w:r>
      <w:r w:rsidR="00B039D1" w:rsidRPr="00096A21">
        <w:rPr>
          <w:b/>
          <w:bCs/>
        </w:rPr>
        <w:t>digital diplomacy</w:t>
      </w:r>
      <w:r w:rsidR="000D34EB" w:rsidRPr="00CA5463">
        <w:t>,</w:t>
      </w:r>
      <w:r w:rsidR="77C37CEB" w:rsidRPr="000D34EB">
        <w:t xml:space="preserve"> </w:t>
      </w:r>
      <w:r w:rsidR="77C37CEB" w:rsidRPr="00096A21">
        <w:t xml:space="preserve">etc. The EESC is a natural partner of the other institutions </w:t>
      </w:r>
      <w:r w:rsidR="52E287DB" w:rsidRPr="00096A21">
        <w:t xml:space="preserve">in the field of soft diplomacy, </w:t>
      </w:r>
      <w:r w:rsidR="77C37CEB" w:rsidRPr="00096A21">
        <w:t xml:space="preserve">due to its experience and its network of civil society contacts. There is therefore a need to strengthen and improve the </w:t>
      </w:r>
      <w:r w:rsidR="000D34EB">
        <w:t xml:space="preserve">work done by </w:t>
      </w:r>
      <w:r w:rsidR="77C37CEB" w:rsidRPr="00096A21">
        <w:t>REX in these fields</w:t>
      </w:r>
      <w:r w:rsidR="003249B9" w:rsidRPr="00096A21">
        <w:t xml:space="preserve"> as well as </w:t>
      </w:r>
      <w:r w:rsidR="000D34EB">
        <w:t xml:space="preserve">its </w:t>
      </w:r>
      <w:r w:rsidR="003249B9" w:rsidRPr="00096A21">
        <w:t xml:space="preserve">cooperation with relevant international organisations and UN bodies. </w:t>
      </w:r>
      <w:r w:rsidR="00892C58">
        <w:t>In terms of horizontal diplomac</w:t>
      </w:r>
      <w:r w:rsidR="00841A84">
        <w:t>y</w:t>
      </w:r>
      <w:r w:rsidR="00892C58">
        <w:t xml:space="preserve"> the section will also work on disability and diplomacy and on </w:t>
      </w:r>
      <w:r w:rsidR="00841A84">
        <w:t xml:space="preserve">taking </w:t>
      </w:r>
      <w:r w:rsidR="00892C58">
        <w:t xml:space="preserve">better account </w:t>
      </w:r>
      <w:r w:rsidR="00841A84">
        <w:t xml:space="preserve">of disability-related </w:t>
      </w:r>
      <w:r w:rsidR="00892C58">
        <w:t xml:space="preserve">issues in the external relations field. </w:t>
      </w:r>
    </w:p>
    <w:p w14:paraId="0FB5FA52" w14:textId="5350D243" w:rsidR="00E634BF" w:rsidRPr="00096A21" w:rsidRDefault="00E634BF" w:rsidP="711351B8"/>
    <w:p w14:paraId="5E9F3033" w14:textId="2AC88ED8" w:rsidR="00E634BF" w:rsidRPr="00096A21" w:rsidRDefault="00E634BF" w:rsidP="711351B8">
      <w:r w:rsidRPr="00096A21">
        <w:t xml:space="preserve">Following its opinions on the </w:t>
      </w:r>
      <w:r w:rsidRPr="00096A21">
        <w:rPr>
          <w:b/>
          <w:bCs/>
        </w:rPr>
        <w:t>Global Gateway</w:t>
      </w:r>
      <w:r w:rsidRPr="00096A21">
        <w:t xml:space="preserve">, the REX section also aims </w:t>
      </w:r>
      <w:r w:rsidR="000D34EB">
        <w:t>to</w:t>
      </w:r>
      <w:r w:rsidRPr="00096A21">
        <w:t xml:space="preserve"> active</w:t>
      </w:r>
      <w:r w:rsidR="000D34EB">
        <w:t>ly</w:t>
      </w:r>
      <w:r w:rsidRPr="00096A21">
        <w:t xml:space="preserve"> participat</w:t>
      </w:r>
      <w:r w:rsidR="000D34EB">
        <w:t>e</w:t>
      </w:r>
      <w:r w:rsidRPr="00096A21">
        <w:t xml:space="preserve"> in the Civil Society and Local </w:t>
      </w:r>
      <w:r w:rsidR="000D34EB" w:rsidRPr="00096A21">
        <w:t xml:space="preserve">Authorities </w:t>
      </w:r>
      <w:r w:rsidRPr="00096A21">
        <w:t xml:space="preserve">Dialogue </w:t>
      </w:r>
      <w:r w:rsidR="000D34EB" w:rsidRPr="00096A21">
        <w:t>Platform</w:t>
      </w:r>
      <w:r w:rsidRPr="00096A21">
        <w:t>, organised by the European Commission</w:t>
      </w:r>
      <w:r w:rsidR="00892C58">
        <w:t xml:space="preserve"> and other civil society networks working on the global gateway</w:t>
      </w:r>
      <w:r w:rsidRPr="00096A21">
        <w:t xml:space="preserve">. </w:t>
      </w:r>
    </w:p>
    <w:p w14:paraId="45CE6E5A" w14:textId="1B6C5707" w:rsidR="000F31C4" w:rsidRPr="00096A21" w:rsidRDefault="000F31C4" w:rsidP="711351B8"/>
    <w:p w14:paraId="26536356" w14:textId="6C7B1E1D" w:rsidR="000F31C4" w:rsidRDefault="5BDD4941" w:rsidP="5C9E913E">
      <w:r>
        <w:t xml:space="preserve">Following its opinion on </w:t>
      </w:r>
      <w:r w:rsidRPr="5C9E913E">
        <w:rPr>
          <w:b/>
          <w:bCs/>
          <w:i/>
          <w:iCs/>
        </w:rPr>
        <w:t xml:space="preserve">Strengthening </w:t>
      </w:r>
      <w:r w:rsidR="400749D7" w:rsidRPr="5C9E913E">
        <w:rPr>
          <w:b/>
          <w:bCs/>
          <w:i/>
          <w:iCs/>
        </w:rPr>
        <w:t>multilateralism</w:t>
      </w:r>
      <w:r w:rsidR="400749D7" w:rsidRPr="5C9E913E">
        <w:rPr>
          <w:i/>
          <w:iCs/>
        </w:rPr>
        <w:t xml:space="preserve"> </w:t>
      </w:r>
      <w:r w:rsidRPr="5C9E913E">
        <w:rPr>
          <w:i/>
          <w:iCs/>
        </w:rPr>
        <w:t xml:space="preserve">and core international principles for a rules-based order in a rapidly changing world – The importance of </w:t>
      </w:r>
      <w:r w:rsidR="400749D7" w:rsidRPr="5C9E913E">
        <w:rPr>
          <w:i/>
          <w:iCs/>
        </w:rPr>
        <w:t xml:space="preserve">the civil society </w:t>
      </w:r>
      <w:r w:rsidRPr="5C9E913E">
        <w:rPr>
          <w:i/>
          <w:iCs/>
        </w:rPr>
        <w:t>contribution to the UN system</w:t>
      </w:r>
      <w:r w:rsidR="54B8A959">
        <w:t xml:space="preserve">, </w:t>
      </w:r>
      <w:r w:rsidR="00892C58">
        <w:t xml:space="preserve">the </w:t>
      </w:r>
      <w:r w:rsidR="00415114">
        <w:t xml:space="preserve">EESC </w:t>
      </w:r>
      <w:r w:rsidR="00892C58">
        <w:t xml:space="preserve">is strengthening its relations with the UN-system organisations and </w:t>
      </w:r>
      <w:r w:rsidR="00415114">
        <w:t xml:space="preserve">focusing </w:t>
      </w:r>
      <w:r w:rsidR="00892C58">
        <w:t xml:space="preserve">on the organisation of common events on issues of shared interest. </w:t>
      </w:r>
    </w:p>
    <w:p w14:paraId="24239283" w14:textId="03B870D4" w:rsidR="00892C58" w:rsidRDefault="00892C58" w:rsidP="5C9E913E"/>
    <w:p w14:paraId="55CD2232" w14:textId="5510F539" w:rsidR="00892C58" w:rsidRPr="0029143C" w:rsidRDefault="00415114" w:rsidP="5C9E913E">
      <w:pPr>
        <w:rPr>
          <w:b/>
          <w:bCs/>
          <w:highlight w:val="magenta"/>
        </w:rPr>
      </w:pPr>
      <w:r>
        <w:t>C</w:t>
      </w:r>
      <w:r w:rsidR="00892C58">
        <w:t xml:space="preserve">ooperation with Economic and Social Councils in partner countries will also be continued through the signature of a Memorandum of Understanding with AICESIS (International Association of Economic and Social Councils), </w:t>
      </w:r>
      <w:r w:rsidR="00FC7E87">
        <w:t xml:space="preserve">and </w:t>
      </w:r>
      <w:r w:rsidR="00892C58">
        <w:t xml:space="preserve">ongoing cooperation </w:t>
      </w:r>
      <w:r w:rsidR="00FC7E87">
        <w:t xml:space="preserve">with </w:t>
      </w:r>
      <w:r w:rsidR="00892C58">
        <w:t xml:space="preserve">the Union of African Economic and Social Councils, the Africa Union ECOSOC </w:t>
      </w:r>
      <w:r w:rsidR="00FC7E87">
        <w:t>and</w:t>
      </w:r>
      <w:r w:rsidR="00892C58">
        <w:t xml:space="preserve"> the Consultative Economic and Social Forum of MERCOSUR</w:t>
      </w:r>
      <w:r w:rsidR="00FC7E87">
        <w:t>.</w:t>
      </w:r>
      <w:r w:rsidR="00892C58">
        <w:t xml:space="preserve"> </w:t>
      </w:r>
    </w:p>
    <w:p w14:paraId="02043909" w14:textId="07EAF2B8" w:rsidR="636B1C3F" w:rsidRPr="00096A21" w:rsidRDefault="636B1C3F" w:rsidP="636B1C3F"/>
    <w:p w14:paraId="23C122FA" w14:textId="4D3B43A0" w:rsidR="5FDB3BA0" w:rsidRPr="00096A21" w:rsidRDefault="5FDB3BA0" w:rsidP="636B1C3F">
      <w:pPr>
        <w:rPr>
          <w:b/>
          <w:bCs/>
        </w:rPr>
      </w:pPr>
      <w:r w:rsidRPr="7E0F997F">
        <w:rPr>
          <w:b/>
          <w:bCs/>
        </w:rPr>
        <w:t xml:space="preserve">Disinformation: </w:t>
      </w:r>
    </w:p>
    <w:p w14:paraId="34DA5331" w14:textId="36D82250" w:rsidR="636B1C3F" w:rsidRPr="00096A21" w:rsidRDefault="636B1C3F" w:rsidP="636B1C3F"/>
    <w:p w14:paraId="3CB12A4B" w14:textId="763772C1" w:rsidR="711351B8" w:rsidRPr="00096A21" w:rsidRDefault="34A11765" w:rsidP="711351B8">
      <w:r>
        <w:t>I</w:t>
      </w:r>
      <w:r w:rsidR="05C5BDC9">
        <w:t xml:space="preserve">n 2023, </w:t>
      </w:r>
      <w:r w:rsidR="4F3F1AA2">
        <w:t xml:space="preserve">the </w:t>
      </w:r>
      <w:r w:rsidR="77C37CEB">
        <w:t xml:space="preserve">EESC </w:t>
      </w:r>
      <w:r w:rsidR="43A37211">
        <w:t xml:space="preserve">launched a </w:t>
      </w:r>
      <w:r w:rsidR="77C37CEB">
        <w:t xml:space="preserve">project aimed at involving civil society </w:t>
      </w:r>
      <w:r w:rsidR="5F0DDCC8">
        <w:t xml:space="preserve">in the fight against </w:t>
      </w:r>
      <w:r w:rsidR="5F0DDCC8" w:rsidRPr="7E0F997F">
        <w:rPr>
          <w:b/>
          <w:bCs/>
        </w:rPr>
        <w:t>Russian disinformation and foreign interference</w:t>
      </w:r>
      <w:r w:rsidR="5F0DDCC8">
        <w:t xml:space="preserve">. The project </w:t>
      </w:r>
      <w:r w:rsidR="00956E1B">
        <w:t>comprised</w:t>
      </w:r>
      <w:r w:rsidR="00D040CF">
        <w:t xml:space="preserve"> </w:t>
      </w:r>
      <w:r w:rsidR="5F0DDCC8">
        <w:t xml:space="preserve">a series of three conferences, accompanied by </w:t>
      </w:r>
      <w:r w:rsidR="189E6675">
        <w:t xml:space="preserve">targeted </w:t>
      </w:r>
      <w:r w:rsidR="5F0DDCC8">
        <w:t xml:space="preserve">awareness-raising campaigns on social media, </w:t>
      </w:r>
      <w:r w:rsidR="61DC74A6">
        <w:t>to be held in EU Member States and candidate countries</w:t>
      </w:r>
      <w:r w:rsidR="00956E1B">
        <w:t>;</w:t>
      </w:r>
      <w:r w:rsidR="08BB0082">
        <w:t xml:space="preserve"> </w:t>
      </w:r>
      <w:r w:rsidR="00956E1B">
        <w:t>the venues were</w:t>
      </w:r>
      <w:r w:rsidR="08BB0082">
        <w:t xml:space="preserve"> </w:t>
      </w:r>
      <w:r w:rsidR="61DC74A6">
        <w:t>Sofia</w:t>
      </w:r>
      <w:r w:rsidR="00956E1B">
        <w:t xml:space="preserve">, </w:t>
      </w:r>
      <w:r w:rsidR="61DC74A6">
        <w:t xml:space="preserve">Bulgaria </w:t>
      </w:r>
      <w:r w:rsidR="00956E1B">
        <w:t>(</w:t>
      </w:r>
      <w:r w:rsidR="61DC74A6">
        <w:t>June</w:t>
      </w:r>
      <w:r w:rsidR="1DED809F">
        <w:t xml:space="preserve"> 2023</w:t>
      </w:r>
      <w:r w:rsidR="00956E1B">
        <w:t>)</w:t>
      </w:r>
      <w:r w:rsidR="61DC74A6">
        <w:t xml:space="preserve">, </w:t>
      </w:r>
      <w:proofErr w:type="spellStart"/>
      <w:r w:rsidR="2F43C811">
        <w:t>Chișinău</w:t>
      </w:r>
      <w:proofErr w:type="spellEnd"/>
      <w:r w:rsidR="00956E1B">
        <w:t>,</w:t>
      </w:r>
      <w:r w:rsidR="2F43C811">
        <w:t xml:space="preserve"> </w:t>
      </w:r>
      <w:r w:rsidR="61DC74A6">
        <w:t>Moldova</w:t>
      </w:r>
      <w:r w:rsidR="168C701A">
        <w:t xml:space="preserve"> </w:t>
      </w:r>
      <w:r w:rsidR="00956E1B">
        <w:t>(</w:t>
      </w:r>
      <w:r w:rsidR="168C701A">
        <w:t>April 2024</w:t>
      </w:r>
      <w:r w:rsidR="00956E1B">
        <w:t>)</w:t>
      </w:r>
      <w:r w:rsidR="168C701A">
        <w:t xml:space="preserve">, </w:t>
      </w:r>
      <w:r w:rsidR="00956E1B">
        <w:lastRenderedPageBreak/>
        <w:t xml:space="preserve">and </w:t>
      </w:r>
      <w:r w:rsidR="00B039D1">
        <w:t>Athens</w:t>
      </w:r>
      <w:r w:rsidR="00956E1B">
        <w:t>,</w:t>
      </w:r>
      <w:r w:rsidR="00B039D1">
        <w:t xml:space="preserve"> Greece</w:t>
      </w:r>
      <w:r w:rsidR="064F8C8F">
        <w:t xml:space="preserve"> </w:t>
      </w:r>
      <w:r w:rsidR="00956E1B">
        <w:t>(</w:t>
      </w:r>
      <w:r w:rsidR="064F8C8F">
        <w:t>November 2024</w:t>
      </w:r>
      <w:r w:rsidR="00956E1B">
        <w:t>)</w:t>
      </w:r>
      <w:r w:rsidR="00D040CF">
        <w:t>.</w:t>
      </w:r>
      <w:r w:rsidR="168C701A">
        <w:t xml:space="preserve"> </w:t>
      </w:r>
      <w:r w:rsidR="5080B793">
        <w:t xml:space="preserve">The original project </w:t>
      </w:r>
      <w:r w:rsidR="00956E1B">
        <w:t xml:space="preserve">provided for </w:t>
      </w:r>
      <w:r w:rsidR="5080B793">
        <w:t xml:space="preserve">the possibility of a similar conference outside Europe, for example in a </w:t>
      </w:r>
      <w:r w:rsidR="00956E1B">
        <w:t xml:space="preserve">Latin American </w:t>
      </w:r>
      <w:r w:rsidR="5080B793">
        <w:t xml:space="preserve">country with an ECOSOC (Brazil?), </w:t>
      </w:r>
      <w:r w:rsidR="00956E1B">
        <w:t>if</w:t>
      </w:r>
      <w:r w:rsidR="5080B793">
        <w:t xml:space="preserve"> the three conferences in Europe</w:t>
      </w:r>
      <w:r w:rsidR="00956E1B">
        <w:t xml:space="preserve"> were a success</w:t>
      </w:r>
      <w:r w:rsidR="5080B793">
        <w:t>. The evaluation of the</w:t>
      </w:r>
      <w:r w:rsidR="75615862">
        <w:t xml:space="preserve"> first two events was very positive, </w:t>
      </w:r>
      <w:r w:rsidR="00956E1B">
        <w:t xml:space="preserve">and </w:t>
      </w:r>
      <w:r w:rsidR="75615862">
        <w:t xml:space="preserve">the third will be </w:t>
      </w:r>
      <w:r w:rsidR="00956E1B">
        <w:t xml:space="preserve">evaluated </w:t>
      </w:r>
      <w:r w:rsidR="75615862">
        <w:t>soon.</w:t>
      </w:r>
    </w:p>
    <w:p w14:paraId="2972AD11" w14:textId="2F66361A" w:rsidR="000F31C4" w:rsidRPr="00096A21" w:rsidRDefault="000F31C4" w:rsidP="711351B8"/>
    <w:p w14:paraId="7F363D83" w14:textId="75BADA36" w:rsidR="000F31C4" w:rsidRPr="00096A21" w:rsidRDefault="003249B9" w:rsidP="711351B8">
      <w:pPr>
        <w:rPr>
          <w:b/>
          <w:bCs/>
        </w:rPr>
      </w:pPr>
      <w:r w:rsidRPr="00096A21">
        <w:rPr>
          <w:b/>
          <w:bCs/>
        </w:rPr>
        <w:t xml:space="preserve">Blue diplomacy: </w:t>
      </w:r>
    </w:p>
    <w:p w14:paraId="1C523092" w14:textId="181E1AB2" w:rsidR="003249B9" w:rsidRPr="00096A21" w:rsidRDefault="003249B9" w:rsidP="711351B8">
      <w:pPr>
        <w:rPr>
          <w:b/>
          <w:bCs/>
        </w:rPr>
      </w:pPr>
    </w:p>
    <w:p w14:paraId="2036E2D1" w14:textId="47B73C42" w:rsidR="003249B9" w:rsidRPr="00096A21" w:rsidRDefault="003249B9" w:rsidP="003249B9">
      <w:r w:rsidRPr="00096A21">
        <w:t xml:space="preserve">Following the </w:t>
      </w:r>
      <w:r w:rsidRPr="00096A21">
        <w:rPr>
          <w:b/>
          <w:bCs/>
        </w:rPr>
        <w:t>EESC</w:t>
      </w:r>
      <w:r w:rsidR="00956E1B">
        <w:rPr>
          <w:b/>
          <w:bCs/>
        </w:rPr>
        <w:t>’s</w:t>
      </w:r>
      <w:r w:rsidRPr="00096A21">
        <w:rPr>
          <w:b/>
          <w:bCs/>
        </w:rPr>
        <w:t xml:space="preserve"> call for a Blue </w:t>
      </w:r>
      <w:r w:rsidR="00D040CF" w:rsidRPr="00096A21">
        <w:rPr>
          <w:b/>
          <w:bCs/>
        </w:rPr>
        <w:t>Deal</w:t>
      </w:r>
      <w:r w:rsidRPr="00096A21">
        <w:t>, it is important to follow</w:t>
      </w:r>
      <w:r w:rsidR="00D040CF">
        <w:t xml:space="preserve"> </w:t>
      </w:r>
      <w:r w:rsidRPr="00096A21">
        <w:t xml:space="preserve">up on the EESC opinion on </w:t>
      </w:r>
      <w:r w:rsidR="00D040CF" w:rsidRPr="0064484F">
        <w:rPr>
          <w:b/>
          <w:bCs/>
          <w:i/>
          <w:iCs/>
        </w:rPr>
        <w:t xml:space="preserve">Blue </w:t>
      </w:r>
      <w:r w:rsidRPr="0064484F">
        <w:rPr>
          <w:b/>
          <w:bCs/>
          <w:i/>
          <w:iCs/>
        </w:rPr>
        <w:t>diplomacy</w:t>
      </w:r>
      <w:r w:rsidRPr="00096A21">
        <w:rPr>
          <w:b/>
          <w:bCs/>
        </w:rPr>
        <w:t xml:space="preserve"> </w:t>
      </w:r>
      <w:r w:rsidRPr="00096A21">
        <w:t xml:space="preserve">and to explore avenues for </w:t>
      </w:r>
      <w:r w:rsidR="00D040CF">
        <w:t xml:space="preserve">the </w:t>
      </w:r>
      <w:r w:rsidRPr="00096A21">
        <w:t xml:space="preserve">practical application of blue diplomacy and water-related solutions as instruments of peace and prosperity in the global regions most exposed to water stress. Cooperation with relevant civil society organisations will also be developed in this respect. </w:t>
      </w:r>
    </w:p>
    <w:p w14:paraId="26C2DC9C" w14:textId="1C96035F" w:rsidR="00A2570B" w:rsidRPr="00096A21" w:rsidRDefault="00A2570B" w:rsidP="003249B9"/>
    <w:p w14:paraId="03086EC3" w14:textId="170F57CF" w:rsidR="00A2570B" w:rsidRPr="00096A21" w:rsidRDefault="00A2570B" w:rsidP="003249B9">
      <w:pPr>
        <w:rPr>
          <w:b/>
          <w:bCs/>
        </w:rPr>
      </w:pPr>
      <w:r w:rsidRPr="00096A21">
        <w:rPr>
          <w:b/>
          <w:bCs/>
        </w:rPr>
        <w:t xml:space="preserve">Migration: </w:t>
      </w:r>
    </w:p>
    <w:p w14:paraId="42A859BF" w14:textId="4F87BB0B" w:rsidR="00A2570B" w:rsidRPr="00096A21" w:rsidRDefault="00A2570B" w:rsidP="003249B9">
      <w:pPr>
        <w:rPr>
          <w:b/>
          <w:bCs/>
        </w:rPr>
      </w:pPr>
    </w:p>
    <w:p w14:paraId="55F2E758" w14:textId="7E849066" w:rsidR="003249B9" w:rsidRPr="00096A21" w:rsidRDefault="00A2570B" w:rsidP="711351B8">
      <w:r w:rsidRPr="00096A21">
        <w:t xml:space="preserve">Migration will remain at the top of the EU agenda. Migratory pressure on the EU is likely to intensify as a consequence of </w:t>
      </w:r>
      <w:r w:rsidR="007E566D">
        <w:t>the situation in the Middle East</w:t>
      </w:r>
      <w:r w:rsidR="001541E1">
        <w:t>, as well as</w:t>
      </w:r>
      <w:r w:rsidRPr="00096A21">
        <w:t xml:space="preserve"> other ongoing conflicts. The phenomen</w:t>
      </w:r>
      <w:r w:rsidR="001541E1">
        <w:t>on</w:t>
      </w:r>
      <w:r w:rsidRPr="00096A21">
        <w:t xml:space="preserve"> of climate</w:t>
      </w:r>
      <w:r w:rsidR="001541E1">
        <w:t>-</w:t>
      </w:r>
      <w:r w:rsidRPr="00096A21">
        <w:t xml:space="preserve">related migration is also intensifying and there is no legal framework for such migration in the EU. </w:t>
      </w:r>
      <w:r w:rsidR="00F54B1A" w:rsidRPr="00096A21">
        <w:t xml:space="preserve">The REX </w:t>
      </w:r>
      <w:r w:rsidR="001541E1" w:rsidRPr="00096A21">
        <w:t xml:space="preserve">section </w:t>
      </w:r>
      <w:r w:rsidR="00F54B1A" w:rsidRPr="00096A21">
        <w:t xml:space="preserve">will closely follow </w:t>
      </w:r>
      <w:r w:rsidR="007E566D">
        <w:t xml:space="preserve">the issue of migration together with the SOC </w:t>
      </w:r>
      <w:r w:rsidR="00956E1B">
        <w:t>s</w:t>
      </w:r>
      <w:r w:rsidR="007E566D">
        <w:t xml:space="preserve">ection. </w:t>
      </w:r>
    </w:p>
    <w:p w14:paraId="7819F896" w14:textId="1CC9827F" w:rsidR="711351B8" w:rsidRPr="00096A21" w:rsidRDefault="711351B8" w:rsidP="7C453057"/>
    <w:p w14:paraId="58628D68" w14:textId="4B2300B9" w:rsidR="711351B8" w:rsidRPr="00096A21" w:rsidRDefault="711351B8" w:rsidP="711351B8">
      <w:pPr>
        <w:rPr>
          <w:b/>
          <w:bCs/>
        </w:rPr>
      </w:pPr>
    </w:p>
    <w:p w14:paraId="4A53FA3E" w14:textId="2DAAC942" w:rsidR="57854C3F" w:rsidRPr="00892C58" w:rsidRDefault="1BEE9591" w:rsidP="7C453057">
      <w:pPr>
        <w:rPr>
          <w:b/>
          <w:bCs/>
        </w:rPr>
      </w:pPr>
      <w:r w:rsidRPr="00892C58">
        <w:rPr>
          <w:b/>
          <w:bCs/>
        </w:rPr>
        <w:t>ACTIVITIES SCHEDULED FOR 202</w:t>
      </w:r>
      <w:r w:rsidR="00892C58" w:rsidRPr="00892C58">
        <w:rPr>
          <w:b/>
          <w:bCs/>
        </w:rPr>
        <w:t>5</w:t>
      </w:r>
      <w:r w:rsidRPr="00892C58">
        <w:rPr>
          <w:b/>
          <w:bCs/>
        </w:rPr>
        <w:t>:</w:t>
      </w:r>
    </w:p>
    <w:p w14:paraId="19262D4F" w14:textId="27302880" w:rsidR="7C453057" w:rsidRPr="00096A21" w:rsidRDefault="7C453057" w:rsidP="7C453057"/>
    <w:p w14:paraId="41250730" w14:textId="16EF9CCD" w:rsidR="57854C3F" w:rsidRPr="00096A21" w:rsidRDefault="00892C58" w:rsidP="00E500FC">
      <w:pPr>
        <w:pStyle w:val="ListParagraph"/>
        <w:numPr>
          <w:ilvl w:val="0"/>
          <w:numId w:val="24"/>
        </w:numPr>
      </w:pPr>
      <w:r>
        <w:t>Continuation of the EESC's project on disinformation (tbc)</w:t>
      </w:r>
      <w:r w:rsidR="00956E1B">
        <w:t>;</w:t>
      </w:r>
    </w:p>
    <w:p w14:paraId="10ECF3C0" w14:textId="3EA4840D" w:rsidR="00956E1B" w:rsidRPr="0064484F" w:rsidRDefault="001541E1" w:rsidP="004D5882">
      <w:pPr>
        <w:pStyle w:val="ListParagraph"/>
        <w:numPr>
          <w:ilvl w:val="0"/>
          <w:numId w:val="24"/>
        </w:numPr>
      </w:pPr>
      <w:r>
        <w:t>Drafting</w:t>
      </w:r>
      <w:r w:rsidRPr="00096A21">
        <w:t xml:space="preserve"> </w:t>
      </w:r>
      <w:r w:rsidR="00956E1B">
        <w:t>an</w:t>
      </w:r>
      <w:r w:rsidR="00956E1B" w:rsidRPr="00096A21">
        <w:t xml:space="preserve"> </w:t>
      </w:r>
      <w:r w:rsidR="003249B9" w:rsidRPr="00096A21">
        <w:t xml:space="preserve">opinion on </w:t>
      </w:r>
      <w:r w:rsidR="007E566D" w:rsidRPr="007E566D">
        <w:rPr>
          <w:i/>
          <w:iCs/>
        </w:rPr>
        <w:t xml:space="preserve">Addressing the interdependence between peace and climate change: need for renewed global diplomacy </w:t>
      </w:r>
    </w:p>
    <w:p w14:paraId="30408AE0" w14:textId="60073E46" w:rsidR="00B03AA0" w:rsidRPr="00096A21" w:rsidRDefault="00895D64" w:rsidP="004D5882">
      <w:pPr>
        <w:pStyle w:val="ListParagraph"/>
        <w:numPr>
          <w:ilvl w:val="0"/>
          <w:numId w:val="24"/>
        </w:numPr>
      </w:pPr>
      <w:r w:rsidRPr="00096A21">
        <w:t xml:space="preserve">Water </w:t>
      </w:r>
      <w:r w:rsidR="00B039D1" w:rsidRPr="00096A21">
        <w:t xml:space="preserve">Conference </w:t>
      </w:r>
      <w:r w:rsidR="00B03AA0" w:rsidRPr="00096A21">
        <w:t>in Sofia</w:t>
      </w:r>
      <w:r w:rsidR="001541E1">
        <w:t>,</w:t>
      </w:r>
      <w:r w:rsidR="00B039D1" w:rsidRPr="00096A21">
        <w:t xml:space="preserve"> </w:t>
      </w:r>
      <w:r w:rsidRPr="00096A21">
        <w:t>organi</w:t>
      </w:r>
      <w:r w:rsidR="001541E1">
        <w:t>s</w:t>
      </w:r>
      <w:r w:rsidRPr="00096A21">
        <w:t>ed</w:t>
      </w:r>
      <w:r w:rsidR="00B039D1" w:rsidRPr="00096A21">
        <w:t xml:space="preserve"> by REX and CCMI</w:t>
      </w:r>
      <w:r w:rsidR="00B3515A" w:rsidRPr="00096A21">
        <w:t xml:space="preserve"> (tbc)</w:t>
      </w:r>
      <w:r w:rsidR="00956E1B">
        <w:t>;</w:t>
      </w:r>
    </w:p>
    <w:p w14:paraId="4B64E199" w14:textId="486ACF3F" w:rsidR="00B03AA0" w:rsidRDefault="00956E1B" w:rsidP="00B03AA0">
      <w:pPr>
        <w:pStyle w:val="ListParagraph"/>
        <w:numPr>
          <w:ilvl w:val="0"/>
          <w:numId w:val="24"/>
        </w:numPr>
      </w:pPr>
      <w:r>
        <w:t xml:space="preserve">Participating </w:t>
      </w:r>
      <w:r w:rsidR="4C60405E">
        <w:t xml:space="preserve">in World Water </w:t>
      </w:r>
      <w:r w:rsidR="52222BC7">
        <w:t xml:space="preserve">Week </w:t>
      </w:r>
      <w:r w:rsidR="6F7B3BA5">
        <w:t xml:space="preserve">in Stockholm </w:t>
      </w:r>
      <w:r w:rsidR="6F7B3BA5" w:rsidRPr="00892C58">
        <w:t>(August 202</w:t>
      </w:r>
      <w:r w:rsidR="007E566D">
        <w:t>5</w:t>
      </w:r>
      <w:r w:rsidR="6F7B3BA5" w:rsidRPr="00892C58">
        <w:t>)</w:t>
      </w:r>
      <w:r w:rsidR="294A6124">
        <w:t xml:space="preserve"> </w:t>
      </w:r>
      <w:r>
        <w:t>(</w:t>
      </w:r>
      <w:r w:rsidR="007E566D">
        <w:t>tbc</w:t>
      </w:r>
      <w:r>
        <w:t>);</w:t>
      </w:r>
    </w:p>
    <w:p w14:paraId="3A731300" w14:textId="449D8CA3" w:rsidR="007E566D" w:rsidRPr="00096A21" w:rsidRDefault="007E566D" w:rsidP="00B03AA0">
      <w:pPr>
        <w:pStyle w:val="ListParagraph"/>
        <w:numPr>
          <w:ilvl w:val="0"/>
          <w:numId w:val="24"/>
        </w:numPr>
      </w:pPr>
      <w:r>
        <w:t>Drafting an information report on diplomacy and disability (tbc)</w:t>
      </w:r>
      <w:r w:rsidR="00956E1B">
        <w:t>;</w:t>
      </w:r>
      <w:r>
        <w:t xml:space="preserve"> </w:t>
      </w:r>
    </w:p>
    <w:p w14:paraId="4F2D3335" w14:textId="6B292081" w:rsidR="00E634BF" w:rsidRPr="00096A21" w:rsidRDefault="00956E1B" w:rsidP="00B03AA0">
      <w:pPr>
        <w:pStyle w:val="ListParagraph"/>
        <w:numPr>
          <w:ilvl w:val="0"/>
          <w:numId w:val="24"/>
        </w:numPr>
      </w:pPr>
      <w:r>
        <w:t xml:space="preserve">Participating </w:t>
      </w:r>
      <w:r w:rsidR="00E634BF" w:rsidRPr="00096A21">
        <w:t xml:space="preserve">in the meetings of the Global Gateway Civil Society and </w:t>
      </w:r>
      <w:r w:rsidR="001541E1" w:rsidRPr="00096A21">
        <w:t xml:space="preserve">Local Authorities </w:t>
      </w:r>
      <w:r w:rsidR="00E634BF" w:rsidRPr="00096A21">
        <w:t xml:space="preserve">Dialogue </w:t>
      </w:r>
      <w:r w:rsidR="001541E1" w:rsidRPr="00096A21">
        <w:t>Platform</w:t>
      </w:r>
      <w:r w:rsidR="007E566D">
        <w:t xml:space="preserve"> and other relevant meetings</w:t>
      </w:r>
      <w:r>
        <w:t>;</w:t>
      </w:r>
    </w:p>
    <w:p w14:paraId="50F1CBBA" w14:textId="0167F496" w:rsidR="7C453057" w:rsidRDefault="007E566D" w:rsidP="007E566D">
      <w:pPr>
        <w:pStyle w:val="ListParagraph"/>
        <w:numPr>
          <w:ilvl w:val="0"/>
          <w:numId w:val="24"/>
        </w:numPr>
      </w:pPr>
      <w:r>
        <w:t>Organisation of an EESC</w:t>
      </w:r>
      <w:r w:rsidR="00956E1B">
        <w:t>-</w:t>
      </w:r>
      <w:r>
        <w:t xml:space="preserve">FAO joint event on SDGs and voluntary national reviews together with the NAT </w:t>
      </w:r>
      <w:r w:rsidR="00956E1B">
        <w:t>s</w:t>
      </w:r>
      <w:r>
        <w:t>ection</w:t>
      </w:r>
      <w:r w:rsidR="00956E1B">
        <w:t>;</w:t>
      </w:r>
      <w:r>
        <w:t xml:space="preserve"> </w:t>
      </w:r>
    </w:p>
    <w:p w14:paraId="1D175EB8" w14:textId="010C42E4" w:rsidR="007E566D" w:rsidRDefault="007E566D" w:rsidP="007E566D">
      <w:pPr>
        <w:pStyle w:val="ListParagraph"/>
        <w:numPr>
          <w:ilvl w:val="0"/>
          <w:numId w:val="24"/>
        </w:numPr>
      </w:pPr>
      <w:r>
        <w:t>Mission to the UN in Geneva</w:t>
      </w:r>
      <w:r w:rsidR="00956E1B">
        <w:t>;</w:t>
      </w:r>
      <w:r>
        <w:t xml:space="preserve"> </w:t>
      </w:r>
    </w:p>
    <w:p w14:paraId="33CD2308" w14:textId="14D74F5E" w:rsidR="007E566D" w:rsidRPr="00096A21" w:rsidRDefault="00956E1B" w:rsidP="007E566D">
      <w:pPr>
        <w:pStyle w:val="ListParagraph"/>
        <w:numPr>
          <w:ilvl w:val="0"/>
          <w:numId w:val="24"/>
        </w:numPr>
      </w:pPr>
      <w:r>
        <w:t>Drawing up a f</w:t>
      </w:r>
      <w:r w:rsidR="007E566D" w:rsidRPr="007E566D">
        <w:t>easibility study to generate statistics on climate-induced migration</w:t>
      </w:r>
      <w:r>
        <w:t>.</w:t>
      </w:r>
    </w:p>
    <w:sectPr w:rsidR="007E566D" w:rsidRPr="00096A21" w:rsidSect="00D13C92">
      <w:footerReference w:type="default" r:id="rId12"/>
      <w:footnotePr>
        <w:numFmt w:val="chicago"/>
        <w:numRestart w:val="eachSect"/>
      </w:footnotePr>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E1A4" w14:textId="77777777" w:rsidR="00C77B67" w:rsidRDefault="00C77B67" w:rsidP="002F242E">
      <w:pPr>
        <w:spacing w:line="240" w:lineRule="auto"/>
      </w:pPr>
      <w:r>
        <w:separator/>
      </w:r>
    </w:p>
  </w:endnote>
  <w:endnote w:type="continuationSeparator" w:id="0">
    <w:p w14:paraId="1F31FA3C" w14:textId="77777777" w:rsidR="00C77B67" w:rsidRDefault="00C77B67" w:rsidP="002F242E">
      <w:pPr>
        <w:spacing w:line="240" w:lineRule="auto"/>
      </w:pPr>
      <w:r>
        <w:continuationSeparator/>
      </w:r>
    </w:p>
  </w:endnote>
  <w:endnote w:type="continuationNotice" w:id="1">
    <w:p w14:paraId="156116D8" w14:textId="77777777" w:rsidR="00C77B67" w:rsidRDefault="00C77B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395B" w14:textId="7CDEEB11" w:rsidR="00FB49AF" w:rsidRPr="00E60C67" w:rsidRDefault="00C25328" w:rsidP="00E60C67">
    <w:pPr>
      <w:pStyle w:val="Footer"/>
    </w:pPr>
    <w:r w:rsidRPr="00C25328">
      <w:t xml:space="preserve">EESC-2025-00445-00-00-TCD-EDI </w:t>
    </w:r>
    <w:r w:rsidR="00FB49AF">
      <w:t xml:space="preserve">(EN) </w:t>
    </w:r>
    <w:r w:rsidR="00FB49AF">
      <w:fldChar w:fldCharType="begin"/>
    </w:r>
    <w:r w:rsidR="00FB49AF">
      <w:instrText xml:space="preserve"> PAGE  \* Arabic  \* MERGEFORMAT </w:instrText>
    </w:r>
    <w:r w:rsidR="00FB49AF">
      <w:fldChar w:fldCharType="separate"/>
    </w:r>
    <w:r w:rsidR="00775689">
      <w:rPr>
        <w:noProof/>
      </w:rPr>
      <w:t>7</w:t>
    </w:r>
    <w:r w:rsidR="00FB49AF">
      <w:fldChar w:fldCharType="end"/>
    </w:r>
    <w:r w:rsidR="00FB49AF">
      <w:t>/</w:t>
    </w:r>
    <w:r w:rsidR="00FB49AF">
      <w:fldChar w:fldCharType="begin"/>
    </w:r>
    <w:r w:rsidR="00FB49AF">
      <w:instrText xml:space="preserve"> NUMPAGES </w:instrText>
    </w:r>
    <w:r w:rsidR="00FB49AF">
      <w:fldChar w:fldCharType="separate"/>
    </w:r>
    <w:r w:rsidR="00775689">
      <w:rPr>
        <w:noProof/>
      </w:rPr>
      <w:t>7</w:t>
    </w:r>
    <w:r w:rsidR="00FB49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3125" w14:textId="77777777" w:rsidR="00C77B67" w:rsidRDefault="00C77B67" w:rsidP="002F242E">
      <w:pPr>
        <w:spacing w:line="240" w:lineRule="auto"/>
      </w:pPr>
      <w:r>
        <w:separator/>
      </w:r>
    </w:p>
  </w:footnote>
  <w:footnote w:type="continuationSeparator" w:id="0">
    <w:p w14:paraId="79D78BE3" w14:textId="77777777" w:rsidR="00C77B67" w:rsidRDefault="00C77B67" w:rsidP="002F242E">
      <w:pPr>
        <w:spacing w:line="240" w:lineRule="auto"/>
      </w:pPr>
      <w:r>
        <w:continuationSeparator/>
      </w:r>
    </w:p>
  </w:footnote>
  <w:footnote w:type="continuationNotice" w:id="1">
    <w:p w14:paraId="75E4D1EB" w14:textId="77777777" w:rsidR="00C77B67" w:rsidRDefault="00C77B67">
      <w:pPr>
        <w:spacing w:line="240" w:lineRule="auto"/>
      </w:pPr>
    </w:p>
  </w:footnote>
  <w:footnote w:id="2">
    <w:p w14:paraId="40C69918" w14:textId="6B533050" w:rsidR="004D6D77" w:rsidRPr="004D6D77" w:rsidRDefault="004D6D77">
      <w:pPr>
        <w:pStyle w:val="FootnoteText"/>
        <w:rPr>
          <w:lang w:val="hr-HR"/>
        </w:rPr>
      </w:pPr>
      <w:r>
        <w:rPr>
          <w:rStyle w:val="FootnoteReference"/>
        </w:rPr>
        <w:footnoteRef/>
      </w:r>
      <w:r>
        <w:tab/>
      </w:r>
      <w:r w:rsidRPr="004D6D77">
        <w:t>This designation is without prejudice to positions on status, and is in line with UNSCR 1244/1999 and the ICJ Opinion on the Kosovo declaration of independence.</w:t>
      </w:r>
    </w:p>
  </w:footnote>
</w:footnotes>
</file>

<file path=word/intelligence2.xml><?xml version="1.0" encoding="utf-8"?>
<int2:intelligence xmlns:int2="http://schemas.microsoft.com/office/intelligence/2020/intelligence" xmlns:oel="http://schemas.microsoft.com/office/2019/extlst">
  <int2:observations>
    <int2:textHash int2:hashCode="a3GdK0Ai5jDpyi" int2:id="1H2Qt1tP">
      <int2:state int2:value="Rejected" int2:type="AugLoop_Text_Critique"/>
    </int2:textHash>
    <int2:textHash int2:hashCode="xAokjuiOYk4KYm" int2:id="VFWqgcn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58E8466"/>
    <w:lvl w:ilvl="0">
      <w:start w:val="1"/>
      <w:numFmt w:val="decimal"/>
      <w:pStyle w:val="Heading1"/>
      <w:lvlText w:val="%1."/>
      <w:legacy w:legacy="1" w:legacySpace="0"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C96BDF"/>
    <w:multiLevelType w:val="hybridMultilevel"/>
    <w:tmpl w:val="9124A69E"/>
    <w:lvl w:ilvl="0" w:tplc="A89E520A">
      <w:start w:val="1"/>
      <w:numFmt w:val="bullet"/>
      <w:lvlText w:val="·"/>
      <w:lvlJc w:val="left"/>
      <w:pPr>
        <w:ind w:left="720" w:hanging="360"/>
      </w:pPr>
      <w:rPr>
        <w:rFonts w:ascii="Symbol" w:hAnsi="Symbol" w:hint="default"/>
      </w:rPr>
    </w:lvl>
    <w:lvl w:ilvl="1" w:tplc="9D2C118C">
      <w:start w:val="1"/>
      <w:numFmt w:val="bullet"/>
      <w:lvlText w:val="o"/>
      <w:lvlJc w:val="left"/>
      <w:pPr>
        <w:ind w:left="1440" w:hanging="360"/>
      </w:pPr>
      <w:rPr>
        <w:rFonts w:ascii="Courier New" w:hAnsi="Courier New" w:hint="default"/>
      </w:rPr>
    </w:lvl>
    <w:lvl w:ilvl="2" w:tplc="A0E26C8A">
      <w:start w:val="1"/>
      <w:numFmt w:val="bullet"/>
      <w:lvlText w:val=""/>
      <w:lvlJc w:val="left"/>
      <w:pPr>
        <w:ind w:left="2160" w:hanging="360"/>
      </w:pPr>
      <w:rPr>
        <w:rFonts w:ascii="Wingdings" w:hAnsi="Wingdings" w:hint="default"/>
      </w:rPr>
    </w:lvl>
    <w:lvl w:ilvl="3" w:tplc="8762482C">
      <w:start w:val="1"/>
      <w:numFmt w:val="bullet"/>
      <w:lvlText w:val=""/>
      <w:lvlJc w:val="left"/>
      <w:pPr>
        <w:ind w:left="2880" w:hanging="360"/>
      </w:pPr>
      <w:rPr>
        <w:rFonts w:ascii="Symbol" w:hAnsi="Symbol" w:hint="default"/>
      </w:rPr>
    </w:lvl>
    <w:lvl w:ilvl="4" w:tplc="3F46BACE">
      <w:start w:val="1"/>
      <w:numFmt w:val="bullet"/>
      <w:lvlText w:val="o"/>
      <w:lvlJc w:val="left"/>
      <w:pPr>
        <w:ind w:left="3600" w:hanging="360"/>
      </w:pPr>
      <w:rPr>
        <w:rFonts w:ascii="Courier New" w:hAnsi="Courier New" w:hint="default"/>
      </w:rPr>
    </w:lvl>
    <w:lvl w:ilvl="5" w:tplc="F74E152C">
      <w:start w:val="1"/>
      <w:numFmt w:val="bullet"/>
      <w:lvlText w:val=""/>
      <w:lvlJc w:val="left"/>
      <w:pPr>
        <w:ind w:left="4320" w:hanging="360"/>
      </w:pPr>
      <w:rPr>
        <w:rFonts w:ascii="Wingdings" w:hAnsi="Wingdings" w:hint="default"/>
      </w:rPr>
    </w:lvl>
    <w:lvl w:ilvl="6" w:tplc="AE06C964">
      <w:start w:val="1"/>
      <w:numFmt w:val="bullet"/>
      <w:lvlText w:val=""/>
      <w:lvlJc w:val="left"/>
      <w:pPr>
        <w:ind w:left="5040" w:hanging="360"/>
      </w:pPr>
      <w:rPr>
        <w:rFonts w:ascii="Symbol" w:hAnsi="Symbol" w:hint="default"/>
      </w:rPr>
    </w:lvl>
    <w:lvl w:ilvl="7" w:tplc="89249022">
      <w:start w:val="1"/>
      <w:numFmt w:val="bullet"/>
      <w:lvlText w:val="o"/>
      <w:lvlJc w:val="left"/>
      <w:pPr>
        <w:ind w:left="5760" w:hanging="360"/>
      </w:pPr>
      <w:rPr>
        <w:rFonts w:ascii="Courier New" w:hAnsi="Courier New" w:hint="default"/>
      </w:rPr>
    </w:lvl>
    <w:lvl w:ilvl="8" w:tplc="DF960902">
      <w:start w:val="1"/>
      <w:numFmt w:val="bullet"/>
      <w:lvlText w:val=""/>
      <w:lvlJc w:val="left"/>
      <w:pPr>
        <w:ind w:left="6480" w:hanging="360"/>
      </w:pPr>
      <w:rPr>
        <w:rFonts w:ascii="Wingdings" w:hAnsi="Wingdings" w:hint="default"/>
      </w:rPr>
    </w:lvl>
  </w:abstractNum>
  <w:abstractNum w:abstractNumId="2" w15:restartNumberingAfterBreak="0">
    <w:nsid w:val="0AC84E81"/>
    <w:multiLevelType w:val="hybridMultilevel"/>
    <w:tmpl w:val="C26E66D8"/>
    <w:lvl w:ilvl="0" w:tplc="A89E520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510B9C"/>
    <w:multiLevelType w:val="hybridMultilevel"/>
    <w:tmpl w:val="F25A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5E68"/>
    <w:multiLevelType w:val="hybridMultilevel"/>
    <w:tmpl w:val="B144EF20"/>
    <w:lvl w:ilvl="0" w:tplc="04090001">
      <w:start w:val="1"/>
      <w:numFmt w:val="bullet"/>
      <w:lvlText w:val=""/>
      <w:lvlJc w:val="left"/>
      <w:pPr>
        <w:ind w:left="720" w:hanging="360"/>
      </w:pPr>
      <w:rPr>
        <w:rFonts w:ascii="Symbol" w:hAnsi="Symbol" w:hint="default"/>
      </w:rPr>
    </w:lvl>
    <w:lvl w:ilvl="1" w:tplc="348E8DDC">
      <w:numFmt w:val="bullet"/>
      <w:lvlText w:val="–"/>
      <w:lvlJc w:val="left"/>
      <w:pPr>
        <w:ind w:left="1800" w:hanging="720"/>
      </w:pPr>
      <w:rPr>
        <w:rFonts w:ascii="Times New Roman" w:eastAsia="Times New Roman" w:hAnsi="Times New Roman" w:cs="Times New Roman" w:hint="default"/>
      </w:rPr>
    </w:lvl>
    <w:lvl w:ilvl="2" w:tplc="28F6CB54">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115A2"/>
    <w:multiLevelType w:val="hybridMultilevel"/>
    <w:tmpl w:val="2C3A0A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EA6713"/>
    <w:multiLevelType w:val="hybridMultilevel"/>
    <w:tmpl w:val="1A4403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062932E"/>
    <w:multiLevelType w:val="hybridMultilevel"/>
    <w:tmpl w:val="560EF030"/>
    <w:lvl w:ilvl="0" w:tplc="E7868C26">
      <w:start w:val="1"/>
      <w:numFmt w:val="bullet"/>
      <w:lvlText w:val=""/>
      <w:lvlJc w:val="left"/>
      <w:pPr>
        <w:ind w:left="720" w:hanging="360"/>
      </w:pPr>
      <w:rPr>
        <w:rFonts w:ascii="Symbol" w:hAnsi="Symbol" w:hint="default"/>
      </w:rPr>
    </w:lvl>
    <w:lvl w:ilvl="1" w:tplc="1E7253E6">
      <w:start w:val="1"/>
      <w:numFmt w:val="bullet"/>
      <w:lvlText w:val="o"/>
      <w:lvlJc w:val="left"/>
      <w:pPr>
        <w:ind w:left="1440" w:hanging="360"/>
      </w:pPr>
      <w:rPr>
        <w:rFonts w:ascii="Courier New" w:hAnsi="Courier New" w:hint="default"/>
      </w:rPr>
    </w:lvl>
    <w:lvl w:ilvl="2" w:tplc="FD4859EA">
      <w:start w:val="1"/>
      <w:numFmt w:val="bullet"/>
      <w:lvlText w:val=""/>
      <w:lvlJc w:val="left"/>
      <w:pPr>
        <w:ind w:left="2160" w:hanging="360"/>
      </w:pPr>
      <w:rPr>
        <w:rFonts w:ascii="Wingdings" w:hAnsi="Wingdings" w:hint="default"/>
      </w:rPr>
    </w:lvl>
    <w:lvl w:ilvl="3" w:tplc="E15E957A">
      <w:start w:val="1"/>
      <w:numFmt w:val="bullet"/>
      <w:lvlText w:val=""/>
      <w:lvlJc w:val="left"/>
      <w:pPr>
        <w:ind w:left="2880" w:hanging="360"/>
      </w:pPr>
      <w:rPr>
        <w:rFonts w:ascii="Symbol" w:hAnsi="Symbol" w:hint="default"/>
      </w:rPr>
    </w:lvl>
    <w:lvl w:ilvl="4" w:tplc="ECE471C2">
      <w:start w:val="1"/>
      <w:numFmt w:val="bullet"/>
      <w:lvlText w:val="o"/>
      <w:lvlJc w:val="left"/>
      <w:pPr>
        <w:ind w:left="3600" w:hanging="360"/>
      </w:pPr>
      <w:rPr>
        <w:rFonts w:ascii="Courier New" w:hAnsi="Courier New" w:hint="default"/>
      </w:rPr>
    </w:lvl>
    <w:lvl w:ilvl="5" w:tplc="8DF6A1D8">
      <w:start w:val="1"/>
      <w:numFmt w:val="bullet"/>
      <w:lvlText w:val=""/>
      <w:lvlJc w:val="left"/>
      <w:pPr>
        <w:ind w:left="4320" w:hanging="360"/>
      </w:pPr>
      <w:rPr>
        <w:rFonts w:ascii="Wingdings" w:hAnsi="Wingdings" w:hint="default"/>
      </w:rPr>
    </w:lvl>
    <w:lvl w:ilvl="6" w:tplc="460CB402">
      <w:start w:val="1"/>
      <w:numFmt w:val="bullet"/>
      <w:lvlText w:val=""/>
      <w:lvlJc w:val="left"/>
      <w:pPr>
        <w:ind w:left="5040" w:hanging="360"/>
      </w:pPr>
      <w:rPr>
        <w:rFonts w:ascii="Symbol" w:hAnsi="Symbol" w:hint="default"/>
      </w:rPr>
    </w:lvl>
    <w:lvl w:ilvl="7" w:tplc="26B69E3C">
      <w:start w:val="1"/>
      <w:numFmt w:val="bullet"/>
      <w:lvlText w:val="o"/>
      <w:lvlJc w:val="left"/>
      <w:pPr>
        <w:ind w:left="5760" w:hanging="360"/>
      </w:pPr>
      <w:rPr>
        <w:rFonts w:ascii="Courier New" w:hAnsi="Courier New" w:hint="default"/>
      </w:rPr>
    </w:lvl>
    <w:lvl w:ilvl="8" w:tplc="FA7C2070">
      <w:start w:val="1"/>
      <w:numFmt w:val="bullet"/>
      <w:lvlText w:val=""/>
      <w:lvlJc w:val="left"/>
      <w:pPr>
        <w:ind w:left="6480" w:hanging="360"/>
      </w:pPr>
      <w:rPr>
        <w:rFonts w:ascii="Wingdings" w:hAnsi="Wingdings" w:hint="default"/>
      </w:rPr>
    </w:lvl>
  </w:abstractNum>
  <w:abstractNum w:abstractNumId="8" w15:restartNumberingAfterBreak="0">
    <w:nsid w:val="21AAB8DA"/>
    <w:multiLevelType w:val="hybridMultilevel"/>
    <w:tmpl w:val="24A882BA"/>
    <w:lvl w:ilvl="0" w:tplc="BDF26688">
      <w:start w:val="1"/>
      <w:numFmt w:val="bullet"/>
      <w:lvlText w:val="·"/>
      <w:lvlJc w:val="left"/>
      <w:pPr>
        <w:ind w:left="720" w:hanging="360"/>
      </w:pPr>
      <w:rPr>
        <w:rFonts w:ascii="Symbol" w:hAnsi="Symbol" w:hint="default"/>
      </w:rPr>
    </w:lvl>
    <w:lvl w:ilvl="1" w:tplc="EC16CBE6">
      <w:start w:val="1"/>
      <w:numFmt w:val="bullet"/>
      <w:lvlText w:val="o"/>
      <w:lvlJc w:val="left"/>
      <w:pPr>
        <w:ind w:left="1440" w:hanging="360"/>
      </w:pPr>
      <w:rPr>
        <w:rFonts w:ascii="Courier New" w:hAnsi="Courier New" w:hint="default"/>
      </w:rPr>
    </w:lvl>
    <w:lvl w:ilvl="2" w:tplc="F54ACA8C">
      <w:start w:val="1"/>
      <w:numFmt w:val="bullet"/>
      <w:lvlText w:val=""/>
      <w:lvlJc w:val="left"/>
      <w:pPr>
        <w:ind w:left="2160" w:hanging="360"/>
      </w:pPr>
      <w:rPr>
        <w:rFonts w:ascii="Wingdings" w:hAnsi="Wingdings" w:hint="default"/>
      </w:rPr>
    </w:lvl>
    <w:lvl w:ilvl="3" w:tplc="FCB8A890">
      <w:start w:val="1"/>
      <w:numFmt w:val="bullet"/>
      <w:lvlText w:val=""/>
      <w:lvlJc w:val="left"/>
      <w:pPr>
        <w:ind w:left="2880" w:hanging="360"/>
      </w:pPr>
      <w:rPr>
        <w:rFonts w:ascii="Symbol" w:hAnsi="Symbol" w:hint="default"/>
      </w:rPr>
    </w:lvl>
    <w:lvl w:ilvl="4" w:tplc="1A020BD8">
      <w:start w:val="1"/>
      <w:numFmt w:val="bullet"/>
      <w:lvlText w:val="o"/>
      <w:lvlJc w:val="left"/>
      <w:pPr>
        <w:ind w:left="3600" w:hanging="360"/>
      </w:pPr>
      <w:rPr>
        <w:rFonts w:ascii="Courier New" w:hAnsi="Courier New" w:hint="default"/>
      </w:rPr>
    </w:lvl>
    <w:lvl w:ilvl="5" w:tplc="BF9AF714">
      <w:start w:val="1"/>
      <w:numFmt w:val="bullet"/>
      <w:lvlText w:val=""/>
      <w:lvlJc w:val="left"/>
      <w:pPr>
        <w:ind w:left="4320" w:hanging="360"/>
      </w:pPr>
      <w:rPr>
        <w:rFonts w:ascii="Wingdings" w:hAnsi="Wingdings" w:hint="default"/>
      </w:rPr>
    </w:lvl>
    <w:lvl w:ilvl="6" w:tplc="62826922">
      <w:start w:val="1"/>
      <w:numFmt w:val="bullet"/>
      <w:lvlText w:val=""/>
      <w:lvlJc w:val="left"/>
      <w:pPr>
        <w:ind w:left="5040" w:hanging="360"/>
      </w:pPr>
      <w:rPr>
        <w:rFonts w:ascii="Symbol" w:hAnsi="Symbol" w:hint="default"/>
      </w:rPr>
    </w:lvl>
    <w:lvl w:ilvl="7" w:tplc="CBC02A6C">
      <w:start w:val="1"/>
      <w:numFmt w:val="bullet"/>
      <w:lvlText w:val="o"/>
      <w:lvlJc w:val="left"/>
      <w:pPr>
        <w:ind w:left="5760" w:hanging="360"/>
      </w:pPr>
      <w:rPr>
        <w:rFonts w:ascii="Courier New" w:hAnsi="Courier New" w:hint="default"/>
      </w:rPr>
    </w:lvl>
    <w:lvl w:ilvl="8" w:tplc="F6441CE2">
      <w:start w:val="1"/>
      <w:numFmt w:val="bullet"/>
      <w:lvlText w:val=""/>
      <w:lvlJc w:val="left"/>
      <w:pPr>
        <w:ind w:left="6480" w:hanging="360"/>
      </w:pPr>
      <w:rPr>
        <w:rFonts w:ascii="Wingdings" w:hAnsi="Wingdings" w:hint="default"/>
      </w:rPr>
    </w:lvl>
  </w:abstractNum>
  <w:abstractNum w:abstractNumId="9" w15:restartNumberingAfterBreak="0">
    <w:nsid w:val="25ED9DE4"/>
    <w:multiLevelType w:val="hybridMultilevel"/>
    <w:tmpl w:val="1C1CC932"/>
    <w:lvl w:ilvl="0" w:tplc="1B200BBC">
      <w:start w:val="1"/>
      <w:numFmt w:val="bullet"/>
      <w:lvlText w:val=""/>
      <w:lvlJc w:val="left"/>
      <w:pPr>
        <w:ind w:left="720" w:hanging="360"/>
      </w:pPr>
      <w:rPr>
        <w:rFonts w:ascii="Symbol" w:hAnsi="Symbol" w:hint="default"/>
      </w:rPr>
    </w:lvl>
    <w:lvl w:ilvl="1" w:tplc="7BB8A44A">
      <w:start w:val="1"/>
      <w:numFmt w:val="bullet"/>
      <w:lvlText w:val="o"/>
      <w:lvlJc w:val="left"/>
      <w:pPr>
        <w:ind w:left="1440" w:hanging="360"/>
      </w:pPr>
      <w:rPr>
        <w:rFonts w:ascii="Courier New" w:hAnsi="Courier New" w:hint="default"/>
      </w:rPr>
    </w:lvl>
    <w:lvl w:ilvl="2" w:tplc="49781796">
      <w:start w:val="1"/>
      <w:numFmt w:val="bullet"/>
      <w:lvlText w:val=""/>
      <w:lvlJc w:val="left"/>
      <w:pPr>
        <w:ind w:left="2160" w:hanging="360"/>
      </w:pPr>
      <w:rPr>
        <w:rFonts w:ascii="Wingdings" w:hAnsi="Wingdings" w:hint="default"/>
      </w:rPr>
    </w:lvl>
    <w:lvl w:ilvl="3" w:tplc="26340640">
      <w:start w:val="1"/>
      <w:numFmt w:val="bullet"/>
      <w:lvlText w:val=""/>
      <w:lvlJc w:val="left"/>
      <w:pPr>
        <w:ind w:left="2880" w:hanging="360"/>
      </w:pPr>
      <w:rPr>
        <w:rFonts w:ascii="Symbol" w:hAnsi="Symbol" w:hint="default"/>
      </w:rPr>
    </w:lvl>
    <w:lvl w:ilvl="4" w:tplc="35403C08">
      <w:start w:val="1"/>
      <w:numFmt w:val="bullet"/>
      <w:lvlText w:val="o"/>
      <w:lvlJc w:val="left"/>
      <w:pPr>
        <w:ind w:left="3600" w:hanging="360"/>
      </w:pPr>
      <w:rPr>
        <w:rFonts w:ascii="Courier New" w:hAnsi="Courier New" w:hint="default"/>
      </w:rPr>
    </w:lvl>
    <w:lvl w:ilvl="5" w:tplc="8A149BFA">
      <w:start w:val="1"/>
      <w:numFmt w:val="bullet"/>
      <w:lvlText w:val=""/>
      <w:lvlJc w:val="left"/>
      <w:pPr>
        <w:ind w:left="4320" w:hanging="360"/>
      </w:pPr>
      <w:rPr>
        <w:rFonts w:ascii="Wingdings" w:hAnsi="Wingdings" w:hint="default"/>
      </w:rPr>
    </w:lvl>
    <w:lvl w:ilvl="6" w:tplc="454AB5F0">
      <w:start w:val="1"/>
      <w:numFmt w:val="bullet"/>
      <w:lvlText w:val=""/>
      <w:lvlJc w:val="left"/>
      <w:pPr>
        <w:ind w:left="5040" w:hanging="360"/>
      </w:pPr>
      <w:rPr>
        <w:rFonts w:ascii="Symbol" w:hAnsi="Symbol" w:hint="default"/>
      </w:rPr>
    </w:lvl>
    <w:lvl w:ilvl="7" w:tplc="2C9A729A">
      <w:start w:val="1"/>
      <w:numFmt w:val="bullet"/>
      <w:lvlText w:val="o"/>
      <w:lvlJc w:val="left"/>
      <w:pPr>
        <w:ind w:left="5760" w:hanging="360"/>
      </w:pPr>
      <w:rPr>
        <w:rFonts w:ascii="Courier New" w:hAnsi="Courier New" w:hint="default"/>
      </w:rPr>
    </w:lvl>
    <w:lvl w:ilvl="8" w:tplc="F3187346">
      <w:start w:val="1"/>
      <w:numFmt w:val="bullet"/>
      <w:lvlText w:val=""/>
      <w:lvlJc w:val="left"/>
      <w:pPr>
        <w:ind w:left="6480" w:hanging="360"/>
      </w:pPr>
      <w:rPr>
        <w:rFonts w:ascii="Wingdings" w:hAnsi="Wingdings" w:hint="default"/>
      </w:rPr>
    </w:lvl>
  </w:abstractNum>
  <w:abstractNum w:abstractNumId="10" w15:restartNumberingAfterBreak="0">
    <w:nsid w:val="26B96F71"/>
    <w:multiLevelType w:val="hybridMultilevel"/>
    <w:tmpl w:val="D8C22174"/>
    <w:lvl w:ilvl="0" w:tplc="A4E46B68">
      <w:start w:val="1"/>
      <w:numFmt w:val="bullet"/>
      <w:lvlText w:val=""/>
      <w:lvlJc w:val="left"/>
      <w:pPr>
        <w:ind w:left="720" w:hanging="360"/>
      </w:pPr>
      <w:rPr>
        <w:rFonts w:ascii="Symbol" w:hAnsi="Symbol" w:hint="default"/>
      </w:rPr>
    </w:lvl>
    <w:lvl w:ilvl="1" w:tplc="0D002D5E">
      <w:start w:val="1"/>
      <w:numFmt w:val="bullet"/>
      <w:lvlText w:val="o"/>
      <w:lvlJc w:val="left"/>
      <w:pPr>
        <w:ind w:left="1440" w:hanging="360"/>
      </w:pPr>
      <w:rPr>
        <w:rFonts w:ascii="Courier New" w:hAnsi="Courier New" w:hint="default"/>
      </w:rPr>
    </w:lvl>
    <w:lvl w:ilvl="2" w:tplc="D9F2A4EA">
      <w:start w:val="1"/>
      <w:numFmt w:val="bullet"/>
      <w:lvlText w:val=""/>
      <w:lvlJc w:val="left"/>
      <w:pPr>
        <w:ind w:left="2160" w:hanging="360"/>
      </w:pPr>
      <w:rPr>
        <w:rFonts w:ascii="Wingdings" w:hAnsi="Wingdings" w:hint="default"/>
      </w:rPr>
    </w:lvl>
    <w:lvl w:ilvl="3" w:tplc="1BB66F04">
      <w:start w:val="1"/>
      <w:numFmt w:val="bullet"/>
      <w:lvlText w:val=""/>
      <w:lvlJc w:val="left"/>
      <w:pPr>
        <w:ind w:left="2880" w:hanging="360"/>
      </w:pPr>
      <w:rPr>
        <w:rFonts w:ascii="Symbol" w:hAnsi="Symbol" w:hint="default"/>
      </w:rPr>
    </w:lvl>
    <w:lvl w:ilvl="4" w:tplc="7346E6CE">
      <w:start w:val="1"/>
      <w:numFmt w:val="bullet"/>
      <w:lvlText w:val="o"/>
      <w:lvlJc w:val="left"/>
      <w:pPr>
        <w:ind w:left="3600" w:hanging="360"/>
      </w:pPr>
      <w:rPr>
        <w:rFonts w:ascii="Courier New" w:hAnsi="Courier New" w:hint="default"/>
      </w:rPr>
    </w:lvl>
    <w:lvl w:ilvl="5" w:tplc="11AE971C">
      <w:start w:val="1"/>
      <w:numFmt w:val="bullet"/>
      <w:lvlText w:val=""/>
      <w:lvlJc w:val="left"/>
      <w:pPr>
        <w:ind w:left="4320" w:hanging="360"/>
      </w:pPr>
      <w:rPr>
        <w:rFonts w:ascii="Wingdings" w:hAnsi="Wingdings" w:hint="default"/>
      </w:rPr>
    </w:lvl>
    <w:lvl w:ilvl="6" w:tplc="87AE952E">
      <w:start w:val="1"/>
      <w:numFmt w:val="bullet"/>
      <w:lvlText w:val=""/>
      <w:lvlJc w:val="left"/>
      <w:pPr>
        <w:ind w:left="5040" w:hanging="360"/>
      </w:pPr>
      <w:rPr>
        <w:rFonts w:ascii="Symbol" w:hAnsi="Symbol" w:hint="default"/>
      </w:rPr>
    </w:lvl>
    <w:lvl w:ilvl="7" w:tplc="AC166958">
      <w:start w:val="1"/>
      <w:numFmt w:val="bullet"/>
      <w:lvlText w:val="o"/>
      <w:lvlJc w:val="left"/>
      <w:pPr>
        <w:ind w:left="5760" w:hanging="360"/>
      </w:pPr>
      <w:rPr>
        <w:rFonts w:ascii="Courier New" w:hAnsi="Courier New" w:hint="default"/>
      </w:rPr>
    </w:lvl>
    <w:lvl w:ilvl="8" w:tplc="C82AB182">
      <w:start w:val="1"/>
      <w:numFmt w:val="bullet"/>
      <w:lvlText w:val=""/>
      <w:lvlJc w:val="left"/>
      <w:pPr>
        <w:ind w:left="6480" w:hanging="360"/>
      </w:pPr>
      <w:rPr>
        <w:rFonts w:ascii="Wingdings" w:hAnsi="Wingdings" w:hint="default"/>
      </w:rPr>
    </w:lvl>
  </w:abstractNum>
  <w:abstractNum w:abstractNumId="11" w15:restartNumberingAfterBreak="0">
    <w:nsid w:val="29EED2DF"/>
    <w:multiLevelType w:val="hybridMultilevel"/>
    <w:tmpl w:val="DC58BFCE"/>
    <w:lvl w:ilvl="0" w:tplc="E7D0ADCC">
      <w:start w:val="1"/>
      <w:numFmt w:val="bullet"/>
      <w:lvlText w:val="·"/>
      <w:lvlJc w:val="left"/>
      <w:pPr>
        <w:ind w:left="720" w:hanging="360"/>
      </w:pPr>
      <w:rPr>
        <w:rFonts w:ascii="Symbol" w:hAnsi="Symbol" w:hint="default"/>
      </w:rPr>
    </w:lvl>
    <w:lvl w:ilvl="1" w:tplc="FB548E3E">
      <w:start w:val="1"/>
      <w:numFmt w:val="bullet"/>
      <w:lvlText w:val="o"/>
      <w:lvlJc w:val="left"/>
      <w:pPr>
        <w:ind w:left="1440" w:hanging="360"/>
      </w:pPr>
      <w:rPr>
        <w:rFonts w:ascii="Courier New" w:hAnsi="Courier New" w:hint="default"/>
      </w:rPr>
    </w:lvl>
    <w:lvl w:ilvl="2" w:tplc="86829834">
      <w:start w:val="1"/>
      <w:numFmt w:val="bullet"/>
      <w:lvlText w:val=""/>
      <w:lvlJc w:val="left"/>
      <w:pPr>
        <w:ind w:left="2160" w:hanging="360"/>
      </w:pPr>
      <w:rPr>
        <w:rFonts w:ascii="Wingdings" w:hAnsi="Wingdings" w:hint="default"/>
      </w:rPr>
    </w:lvl>
    <w:lvl w:ilvl="3" w:tplc="A0E6FFDC">
      <w:start w:val="1"/>
      <w:numFmt w:val="bullet"/>
      <w:lvlText w:val=""/>
      <w:lvlJc w:val="left"/>
      <w:pPr>
        <w:ind w:left="2880" w:hanging="360"/>
      </w:pPr>
      <w:rPr>
        <w:rFonts w:ascii="Symbol" w:hAnsi="Symbol" w:hint="default"/>
      </w:rPr>
    </w:lvl>
    <w:lvl w:ilvl="4" w:tplc="43C4455A">
      <w:start w:val="1"/>
      <w:numFmt w:val="bullet"/>
      <w:lvlText w:val="o"/>
      <w:lvlJc w:val="left"/>
      <w:pPr>
        <w:ind w:left="3600" w:hanging="360"/>
      </w:pPr>
      <w:rPr>
        <w:rFonts w:ascii="Courier New" w:hAnsi="Courier New" w:hint="default"/>
      </w:rPr>
    </w:lvl>
    <w:lvl w:ilvl="5" w:tplc="E3C458F2">
      <w:start w:val="1"/>
      <w:numFmt w:val="bullet"/>
      <w:lvlText w:val=""/>
      <w:lvlJc w:val="left"/>
      <w:pPr>
        <w:ind w:left="4320" w:hanging="360"/>
      </w:pPr>
      <w:rPr>
        <w:rFonts w:ascii="Wingdings" w:hAnsi="Wingdings" w:hint="default"/>
      </w:rPr>
    </w:lvl>
    <w:lvl w:ilvl="6" w:tplc="AADAF56A">
      <w:start w:val="1"/>
      <w:numFmt w:val="bullet"/>
      <w:lvlText w:val=""/>
      <w:lvlJc w:val="left"/>
      <w:pPr>
        <w:ind w:left="5040" w:hanging="360"/>
      </w:pPr>
      <w:rPr>
        <w:rFonts w:ascii="Symbol" w:hAnsi="Symbol" w:hint="default"/>
      </w:rPr>
    </w:lvl>
    <w:lvl w:ilvl="7" w:tplc="84FAF80C">
      <w:start w:val="1"/>
      <w:numFmt w:val="bullet"/>
      <w:lvlText w:val="o"/>
      <w:lvlJc w:val="left"/>
      <w:pPr>
        <w:ind w:left="5760" w:hanging="360"/>
      </w:pPr>
      <w:rPr>
        <w:rFonts w:ascii="Courier New" w:hAnsi="Courier New" w:hint="default"/>
      </w:rPr>
    </w:lvl>
    <w:lvl w:ilvl="8" w:tplc="7E282664">
      <w:start w:val="1"/>
      <w:numFmt w:val="bullet"/>
      <w:lvlText w:val=""/>
      <w:lvlJc w:val="left"/>
      <w:pPr>
        <w:ind w:left="6480" w:hanging="360"/>
      </w:pPr>
      <w:rPr>
        <w:rFonts w:ascii="Wingdings" w:hAnsi="Wingdings" w:hint="default"/>
      </w:rPr>
    </w:lvl>
  </w:abstractNum>
  <w:abstractNum w:abstractNumId="12" w15:restartNumberingAfterBreak="0">
    <w:nsid w:val="2A71DC30"/>
    <w:multiLevelType w:val="hybridMultilevel"/>
    <w:tmpl w:val="152CC1BC"/>
    <w:lvl w:ilvl="0" w:tplc="D1B49F6E">
      <w:start w:val="1"/>
      <w:numFmt w:val="bullet"/>
      <w:lvlText w:val="-"/>
      <w:lvlJc w:val="left"/>
      <w:pPr>
        <w:ind w:left="720" w:hanging="360"/>
      </w:pPr>
      <w:rPr>
        <w:rFonts w:ascii="&quot;Calibri&quot;,sans-serif" w:hAnsi="&quot;Calibri&quot;,sans-serif" w:hint="default"/>
      </w:rPr>
    </w:lvl>
    <w:lvl w:ilvl="1" w:tplc="CFB6F3A8">
      <w:start w:val="1"/>
      <w:numFmt w:val="bullet"/>
      <w:lvlText w:val="o"/>
      <w:lvlJc w:val="left"/>
      <w:pPr>
        <w:ind w:left="1440" w:hanging="360"/>
      </w:pPr>
      <w:rPr>
        <w:rFonts w:ascii="Courier New" w:hAnsi="Courier New" w:hint="default"/>
      </w:rPr>
    </w:lvl>
    <w:lvl w:ilvl="2" w:tplc="F4E69B72">
      <w:start w:val="1"/>
      <w:numFmt w:val="bullet"/>
      <w:lvlText w:val=""/>
      <w:lvlJc w:val="left"/>
      <w:pPr>
        <w:ind w:left="2160" w:hanging="360"/>
      </w:pPr>
      <w:rPr>
        <w:rFonts w:ascii="Wingdings" w:hAnsi="Wingdings" w:hint="default"/>
      </w:rPr>
    </w:lvl>
    <w:lvl w:ilvl="3" w:tplc="11A2C93A">
      <w:start w:val="1"/>
      <w:numFmt w:val="bullet"/>
      <w:lvlText w:val=""/>
      <w:lvlJc w:val="left"/>
      <w:pPr>
        <w:ind w:left="2880" w:hanging="360"/>
      </w:pPr>
      <w:rPr>
        <w:rFonts w:ascii="Symbol" w:hAnsi="Symbol" w:hint="default"/>
      </w:rPr>
    </w:lvl>
    <w:lvl w:ilvl="4" w:tplc="6B6A54E8">
      <w:start w:val="1"/>
      <w:numFmt w:val="bullet"/>
      <w:lvlText w:val="o"/>
      <w:lvlJc w:val="left"/>
      <w:pPr>
        <w:ind w:left="3600" w:hanging="360"/>
      </w:pPr>
      <w:rPr>
        <w:rFonts w:ascii="Courier New" w:hAnsi="Courier New" w:hint="default"/>
      </w:rPr>
    </w:lvl>
    <w:lvl w:ilvl="5" w:tplc="C96E2756">
      <w:start w:val="1"/>
      <w:numFmt w:val="bullet"/>
      <w:lvlText w:val=""/>
      <w:lvlJc w:val="left"/>
      <w:pPr>
        <w:ind w:left="4320" w:hanging="360"/>
      </w:pPr>
      <w:rPr>
        <w:rFonts w:ascii="Wingdings" w:hAnsi="Wingdings" w:hint="default"/>
      </w:rPr>
    </w:lvl>
    <w:lvl w:ilvl="6" w:tplc="783648DC">
      <w:start w:val="1"/>
      <w:numFmt w:val="bullet"/>
      <w:lvlText w:val=""/>
      <w:lvlJc w:val="left"/>
      <w:pPr>
        <w:ind w:left="5040" w:hanging="360"/>
      </w:pPr>
      <w:rPr>
        <w:rFonts w:ascii="Symbol" w:hAnsi="Symbol" w:hint="default"/>
      </w:rPr>
    </w:lvl>
    <w:lvl w:ilvl="7" w:tplc="8F88EF46">
      <w:start w:val="1"/>
      <w:numFmt w:val="bullet"/>
      <w:lvlText w:val="o"/>
      <w:lvlJc w:val="left"/>
      <w:pPr>
        <w:ind w:left="5760" w:hanging="360"/>
      </w:pPr>
      <w:rPr>
        <w:rFonts w:ascii="Courier New" w:hAnsi="Courier New" w:hint="default"/>
      </w:rPr>
    </w:lvl>
    <w:lvl w:ilvl="8" w:tplc="E9D6427C">
      <w:start w:val="1"/>
      <w:numFmt w:val="bullet"/>
      <w:lvlText w:val=""/>
      <w:lvlJc w:val="left"/>
      <w:pPr>
        <w:ind w:left="6480" w:hanging="360"/>
      </w:pPr>
      <w:rPr>
        <w:rFonts w:ascii="Wingdings" w:hAnsi="Wingdings" w:hint="default"/>
      </w:rPr>
    </w:lvl>
  </w:abstractNum>
  <w:abstractNum w:abstractNumId="13" w15:restartNumberingAfterBreak="0">
    <w:nsid w:val="2C462590"/>
    <w:multiLevelType w:val="hybridMultilevel"/>
    <w:tmpl w:val="5AC220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F30492C"/>
    <w:multiLevelType w:val="hybridMultilevel"/>
    <w:tmpl w:val="31B2032E"/>
    <w:lvl w:ilvl="0" w:tplc="443C4784">
      <w:start w:val="1"/>
      <w:numFmt w:val="bullet"/>
      <w:lvlText w:val="·"/>
      <w:lvlJc w:val="left"/>
      <w:pPr>
        <w:ind w:left="720" w:hanging="360"/>
      </w:pPr>
      <w:rPr>
        <w:rFonts w:ascii="Symbol" w:hAnsi="Symbol" w:hint="default"/>
      </w:rPr>
    </w:lvl>
    <w:lvl w:ilvl="1" w:tplc="FDFAF69E">
      <w:start w:val="1"/>
      <w:numFmt w:val="bullet"/>
      <w:lvlText w:val="o"/>
      <w:lvlJc w:val="left"/>
      <w:pPr>
        <w:ind w:left="1440" w:hanging="360"/>
      </w:pPr>
      <w:rPr>
        <w:rFonts w:ascii="Courier New" w:hAnsi="Courier New" w:hint="default"/>
      </w:rPr>
    </w:lvl>
    <w:lvl w:ilvl="2" w:tplc="C66EEFF2">
      <w:start w:val="1"/>
      <w:numFmt w:val="bullet"/>
      <w:lvlText w:val=""/>
      <w:lvlJc w:val="left"/>
      <w:pPr>
        <w:ind w:left="2160" w:hanging="360"/>
      </w:pPr>
      <w:rPr>
        <w:rFonts w:ascii="Wingdings" w:hAnsi="Wingdings" w:hint="default"/>
      </w:rPr>
    </w:lvl>
    <w:lvl w:ilvl="3" w:tplc="D3B44BEE">
      <w:start w:val="1"/>
      <w:numFmt w:val="bullet"/>
      <w:lvlText w:val=""/>
      <w:lvlJc w:val="left"/>
      <w:pPr>
        <w:ind w:left="2880" w:hanging="360"/>
      </w:pPr>
      <w:rPr>
        <w:rFonts w:ascii="Symbol" w:hAnsi="Symbol" w:hint="default"/>
      </w:rPr>
    </w:lvl>
    <w:lvl w:ilvl="4" w:tplc="543E65C2">
      <w:start w:val="1"/>
      <w:numFmt w:val="bullet"/>
      <w:lvlText w:val="o"/>
      <w:lvlJc w:val="left"/>
      <w:pPr>
        <w:ind w:left="3600" w:hanging="360"/>
      </w:pPr>
      <w:rPr>
        <w:rFonts w:ascii="Courier New" w:hAnsi="Courier New" w:hint="default"/>
      </w:rPr>
    </w:lvl>
    <w:lvl w:ilvl="5" w:tplc="2CB224D2">
      <w:start w:val="1"/>
      <w:numFmt w:val="bullet"/>
      <w:lvlText w:val=""/>
      <w:lvlJc w:val="left"/>
      <w:pPr>
        <w:ind w:left="4320" w:hanging="360"/>
      </w:pPr>
      <w:rPr>
        <w:rFonts w:ascii="Wingdings" w:hAnsi="Wingdings" w:hint="default"/>
      </w:rPr>
    </w:lvl>
    <w:lvl w:ilvl="6" w:tplc="D39CC222">
      <w:start w:val="1"/>
      <w:numFmt w:val="bullet"/>
      <w:lvlText w:val=""/>
      <w:lvlJc w:val="left"/>
      <w:pPr>
        <w:ind w:left="5040" w:hanging="360"/>
      </w:pPr>
      <w:rPr>
        <w:rFonts w:ascii="Symbol" w:hAnsi="Symbol" w:hint="default"/>
      </w:rPr>
    </w:lvl>
    <w:lvl w:ilvl="7" w:tplc="484E6882">
      <w:start w:val="1"/>
      <w:numFmt w:val="bullet"/>
      <w:lvlText w:val="o"/>
      <w:lvlJc w:val="left"/>
      <w:pPr>
        <w:ind w:left="5760" w:hanging="360"/>
      </w:pPr>
      <w:rPr>
        <w:rFonts w:ascii="Courier New" w:hAnsi="Courier New" w:hint="default"/>
      </w:rPr>
    </w:lvl>
    <w:lvl w:ilvl="8" w:tplc="A3649C90">
      <w:start w:val="1"/>
      <w:numFmt w:val="bullet"/>
      <w:lvlText w:val=""/>
      <w:lvlJc w:val="left"/>
      <w:pPr>
        <w:ind w:left="6480" w:hanging="360"/>
      </w:pPr>
      <w:rPr>
        <w:rFonts w:ascii="Wingdings" w:hAnsi="Wingdings" w:hint="default"/>
      </w:rPr>
    </w:lvl>
  </w:abstractNum>
  <w:abstractNum w:abstractNumId="15" w15:restartNumberingAfterBreak="0">
    <w:nsid w:val="32AF04FA"/>
    <w:multiLevelType w:val="hybridMultilevel"/>
    <w:tmpl w:val="E614129A"/>
    <w:lvl w:ilvl="0" w:tplc="03DA27C0">
      <w:start w:val="1"/>
      <w:numFmt w:val="bullet"/>
      <w:lvlText w:val="-"/>
      <w:lvlJc w:val="left"/>
      <w:pPr>
        <w:ind w:left="720" w:hanging="360"/>
      </w:pPr>
      <w:rPr>
        <w:rFonts w:ascii="&quot;Calibri&quot;,sans-serif" w:hAnsi="&quot;Calibri&quot;,sans-serif" w:hint="default"/>
      </w:rPr>
    </w:lvl>
    <w:lvl w:ilvl="1" w:tplc="34AAA59E">
      <w:start w:val="1"/>
      <w:numFmt w:val="bullet"/>
      <w:lvlText w:val="o"/>
      <w:lvlJc w:val="left"/>
      <w:pPr>
        <w:ind w:left="1440" w:hanging="360"/>
      </w:pPr>
      <w:rPr>
        <w:rFonts w:ascii="Courier New" w:hAnsi="Courier New" w:hint="default"/>
      </w:rPr>
    </w:lvl>
    <w:lvl w:ilvl="2" w:tplc="4712F4B4">
      <w:start w:val="1"/>
      <w:numFmt w:val="bullet"/>
      <w:lvlText w:val=""/>
      <w:lvlJc w:val="left"/>
      <w:pPr>
        <w:ind w:left="2160" w:hanging="360"/>
      </w:pPr>
      <w:rPr>
        <w:rFonts w:ascii="Wingdings" w:hAnsi="Wingdings" w:hint="default"/>
      </w:rPr>
    </w:lvl>
    <w:lvl w:ilvl="3" w:tplc="24449DD8">
      <w:start w:val="1"/>
      <w:numFmt w:val="bullet"/>
      <w:lvlText w:val=""/>
      <w:lvlJc w:val="left"/>
      <w:pPr>
        <w:ind w:left="2880" w:hanging="360"/>
      </w:pPr>
      <w:rPr>
        <w:rFonts w:ascii="Symbol" w:hAnsi="Symbol" w:hint="default"/>
      </w:rPr>
    </w:lvl>
    <w:lvl w:ilvl="4" w:tplc="F490C042">
      <w:start w:val="1"/>
      <w:numFmt w:val="bullet"/>
      <w:lvlText w:val="o"/>
      <w:lvlJc w:val="left"/>
      <w:pPr>
        <w:ind w:left="3600" w:hanging="360"/>
      </w:pPr>
      <w:rPr>
        <w:rFonts w:ascii="Courier New" w:hAnsi="Courier New" w:hint="default"/>
      </w:rPr>
    </w:lvl>
    <w:lvl w:ilvl="5" w:tplc="221AAC78">
      <w:start w:val="1"/>
      <w:numFmt w:val="bullet"/>
      <w:lvlText w:val=""/>
      <w:lvlJc w:val="left"/>
      <w:pPr>
        <w:ind w:left="4320" w:hanging="360"/>
      </w:pPr>
      <w:rPr>
        <w:rFonts w:ascii="Wingdings" w:hAnsi="Wingdings" w:hint="default"/>
      </w:rPr>
    </w:lvl>
    <w:lvl w:ilvl="6" w:tplc="07F461E0">
      <w:start w:val="1"/>
      <w:numFmt w:val="bullet"/>
      <w:lvlText w:val=""/>
      <w:lvlJc w:val="left"/>
      <w:pPr>
        <w:ind w:left="5040" w:hanging="360"/>
      </w:pPr>
      <w:rPr>
        <w:rFonts w:ascii="Symbol" w:hAnsi="Symbol" w:hint="default"/>
      </w:rPr>
    </w:lvl>
    <w:lvl w:ilvl="7" w:tplc="6A3297A2">
      <w:start w:val="1"/>
      <w:numFmt w:val="bullet"/>
      <w:lvlText w:val="o"/>
      <w:lvlJc w:val="left"/>
      <w:pPr>
        <w:ind w:left="5760" w:hanging="360"/>
      </w:pPr>
      <w:rPr>
        <w:rFonts w:ascii="Courier New" w:hAnsi="Courier New" w:hint="default"/>
      </w:rPr>
    </w:lvl>
    <w:lvl w:ilvl="8" w:tplc="B50ADB8C">
      <w:start w:val="1"/>
      <w:numFmt w:val="bullet"/>
      <w:lvlText w:val=""/>
      <w:lvlJc w:val="left"/>
      <w:pPr>
        <w:ind w:left="6480" w:hanging="360"/>
      </w:pPr>
      <w:rPr>
        <w:rFonts w:ascii="Wingdings" w:hAnsi="Wingdings" w:hint="default"/>
      </w:rPr>
    </w:lvl>
  </w:abstractNum>
  <w:abstractNum w:abstractNumId="16" w15:restartNumberingAfterBreak="0">
    <w:nsid w:val="32EEB6A2"/>
    <w:multiLevelType w:val="hybridMultilevel"/>
    <w:tmpl w:val="0D34EF2A"/>
    <w:lvl w:ilvl="0" w:tplc="AB5EA732">
      <w:start w:val="1"/>
      <w:numFmt w:val="bullet"/>
      <w:lvlText w:val="-"/>
      <w:lvlJc w:val="left"/>
      <w:pPr>
        <w:ind w:left="1080" w:hanging="360"/>
      </w:pPr>
      <w:rPr>
        <w:rFonts w:ascii="Aptos" w:hAnsi="Aptos" w:hint="default"/>
      </w:rPr>
    </w:lvl>
    <w:lvl w:ilvl="1" w:tplc="973AFEEA">
      <w:start w:val="1"/>
      <w:numFmt w:val="bullet"/>
      <w:lvlText w:val="o"/>
      <w:lvlJc w:val="left"/>
      <w:pPr>
        <w:ind w:left="1800" w:hanging="360"/>
      </w:pPr>
      <w:rPr>
        <w:rFonts w:ascii="Courier New" w:hAnsi="Courier New" w:hint="default"/>
      </w:rPr>
    </w:lvl>
    <w:lvl w:ilvl="2" w:tplc="05525458">
      <w:start w:val="1"/>
      <w:numFmt w:val="bullet"/>
      <w:lvlText w:val=""/>
      <w:lvlJc w:val="left"/>
      <w:pPr>
        <w:ind w:left="2520" w:hanging="360"/>
      </w:pPr>
      <w:rPr>
        <w:rFonts w:ascii="Wingdings" w:hAnsi="Wingdings" w:hint="default"/>
      </w:rPr>
    </w:lvl>
    <w:lvl w:ilvl="3" w:tplc="385694CE">
      <w:start w:val="1"/>
      <w:numFmt w:val="bullet"/>
      <w:lvlText w:val=""/>
      <w:lvlJc w:val="left"/>
      <w:pPr>
        <w:ind w:left="3240" w:hanging="360"/>
      </w:pPr>
      <w:rPr>
        <w:rFonts w:ascii="Symbol" w:hAnsi="Symbol" w:hint="default"/>
      </w:rPr>
    </w:lvl>
    <w:lvl w:ilvl="4" w:tplc="26560A2C">
      <w:start w:val="1"/>
      <w:numFmt w:val="bullet"/>
      <w:lvlText w:val="o"/>
      <w:lvlJc w:val="left"/>
      <w:pPr>
        <w:ind w:left="3960" w:hanging="360"/>
      </w:pPr>
      <w:rPr>
        <w:rFonts w:ascii="Courier New" w:hAnsi="Courier New" w:hint="default"/>
      </w:rPr>
    </w:lvl>
    <w:lvl w:ilvl="5" w:tplc="8E4A352A">
      <w:start w:val="1"/>
      <w:numFmt w:val="bullet"/>
      <w:lvlText w:val=""/>
      <w:lvlJc w:val="left"/>
      <w:pPr>
        <w:ind w:left="4680" w:hanging="360"/>
      </w:pPr>
      <w:rPr>
        <w:rFonts w:ascii="Wingdings" w:hAnsi="Wingdings" w:hint="default"/>
      </w:rPr>
    </w:lvl>
    <w:lvl w:ilvl="6" w:tplc="00FAECEE">
      <w:start w:val="1"/>
      <w:numFmt w:val="bullet"/>
      <w:lvlText w:val=""/>
      <w:lvlJc w:val="left"/>
      <w:pPr>
        <w:ind w:left="5400" w:hanging="360"/>
      </w:pPr>
      <w:rPr>
        <w:rFonts w:ascii="Symbol" w:hAnsi="Symbol" w:hint="default"/>
      </w:rPr>
    </w:lvl>
    <w:lvl w:ilvl="7" w:tplc="28384A12">
      <w:start w:val="1"/>
      <w:numFmt w:val="bullet"/>
      <w:lvlText w:val="o"/>
      <w:lvlJc w:val="left"/>
      <w:pPr>
        <w:ind w:left="6120" w:hanging="360"/>
      </w:pPr>
      <w:rPr>
        <w:rFonts w:ascii="Courier New" w:hAnsi="Courier New" w:hint="default"/>
      </w:rPr>
    </w:lvl>
    <w:lvl w:ilvl="8" w:tplc="20E8E142">
      <w:start w:val="1"/>
      <w:numFmt w:val="bullet"/>
      <w:lvlText w:val=""/>
      <w:lvlJc w:val="left"/>
      <w:pPr>
        <w:ind w:left="6840" w:hanging="360"/>
      </w:pPr>
      <w:rPr>
        <w:rFonts w:ascii="Wingdings" w:hAnsi="Wingdings" w:hint="default"/>
      </w:rPr>
    </w:lvl>
  </w:abstractNum>
  <w:abstractNum w:abstractNumId="17" w15:restartNumberingAfterBreak="0">
    <w:nsid w:val="33111464"/>
    <w:multiLevelType w:val="hybridMultilevel"/>
    <w:tmpl w:val="38FC791A"/>
    <w:lvl w:ilvl="0" w:tplc="7108E2A2">
      <w:start w:val="1"/>
      <w:numFmt w:val="bullet"/>
      <w:lvlText w:val="·"/>
      <w:lvlJc w:val="left"/>
      <w:pPr>
        <w:ind w:left="720" w:hanging="360"/>
      </w:pPr>
      <w:rPr>
        <w:rFonts w:ascii="Symbol" w:hAnsi="Symbol" w:hint="default"/>
      </w:rPr>
    </w:lvl>
    <w:lvl w:ilvl="1" w:tplc="E3D2A390">
      <w:start w:val="1"/>
      <w:numFmt w:val="bullet"/>
      <w:lvlText w:val="o"/>
      <w:lvlJc w:val="left"/>
      <w:pPr>
        <w:ind w:left="1440" w:hanging="360"/>
      </w:pPr>
      <w:rPr>
        <w:rFonts w:ascii="Courier New" w:hAnsi="Courier New" w:hint="default"/>
      </w:rPr>
    </w:lvl>
    <w:lvl w:ilvl="2" w:tplc="679C4DB4">
      <w:start w:val="1"/>
      <w:numFmt w:val="bullet"/>
      <w:lvlText w:val=""/>
      <w:lvlJc w:val="left"/>
      <w:pPr>
        <w:ind w:left="2160" w:hanging="360"/>
      </w:pPr>
      <w:rPr>
        <w:rFonts w:ascii="Wingdings" w:hAnsi="Wingdings" w:hint="default"/>
      </w:rPr>
    </w:lvl>
    <w:lvl w:ilvl="3" w:tplc="817ABE32">
      <w:start w:val="1"/>
      <w:numFmt w:val="bullet"/>
      <w:lvlText w:val=""/>
      <w:lvlJc w:val="left"/>
      <w:pPr>
        <w:ind w:left="2880" w:hanging="360"/>
      </w:pPr>
      <w:rPr>
        <w:rFonts w:ascii="Symbol" w:hAnsi="Symbol" w:hint="default"/>
      </w:rPr>
    </w:lvl>
    <w:lvl w:ilvl="4" w:tplc="0B24B99C">
      <w:start w:val="1"/>
      <w:numFmt w:val="bullet"/>
      <w:lvlText w:val="o"/>
      <w:lvlJc w:val="left"/>
      <w:pPr>
        <w:ind w:left="3600" w:hanging="360"/>
      </w:pPr>
      <w:rPr>
        <w:rFonts w:ascii="Courier New" w:hAnsi="Courier New" w:hint="default"/>
      </w:rPr>
    </w:lvl>
    <w:lvl w:ilvl="5" w:tplc="10FE3CDA">
      <w:start w:val="1"/>
      <w:numFmt w:val="bullet"/>
      <w:lvlText w:val=""/>
      <w:lvlJc w:val="left"/>
      <w:pPr>
        <w:ind w:left="4320" w:hanging="360"/>
      </w:pPr>
      <w:rPr>
        <w:rFonts w:ascii="Wingdings" w:hAnsi="Wingdings" w:hint="default"/>
      </w:rPr>
    </w:lvl>
    <w:lvl w:ilvl="6" w:tplc="E15C45D2">
      <w:start w:val="1"/>
      <w:numFmt w:val="bullet"/>
      <w:lvlText w:val=""/>
      <w:lvlJc w:val="left"/>
      <w:pPr>
        <w:ind w:left="5040" w:hanging="360"/>
      </w:pPr>
      <w:rPr>
        <w:rFonts w:ascii="Symbol" w:hAnsi="Symbol" w:hint="default"/>
      </w:rPr>
    </w:lvl>
    <w:lvl w:ilvl="7" w:tplc="E516393E">
      <w:start w:val="1"/>
      <w:numFmt w:val="bullet"/>
      <w:lvlText w:val="o"/>
      <w:lvlJc w:val="left"/>
      <w:pPr>
        <w:ind w:left="5760" w:hanging="360"/>
      </w:pPr>
      <w:rPr>
        <w:rFonts w:ascii="Courier New" w:hAnsi="Courier New" w:hint="default"/>
      </w:rPr>
    </w:lvl>
    <w:lvl w:ilvl="8" w:tplc="8F342674">
      <w:start w:val="1"/>
      <w:numFmt w:val="bullet"/>
      <w:lvlText w:val=""/>
      <w:lvlJc w:val="left"/>
      <w:pPr>
        <w:ind w:left="6480" w:hanging="360"/>
      </w:pPr>
      <w:rPr>
        <w:rFonts w:ascii="Wingdings" w:hAnsi="Wingdings" w:hint="default"/>
      </w:rPr>
    </w:lvl>
  </w:abstractNum>
  <w:abstractNum w:abstractNumId="18" w15:restartNumberingAfterBreak="0">
    <w:nsid w:val="3D32AB7F"/>
    <w:multiLevelType w:val="hybridMultilevel"/>
    <w:tmpl w:val="71BA67BE"/>
    <w:lvl w:ilvl="0" w:tplc="633C900C">
      <w:start w:val="1"/>
      <w:numFmt w:val="bullet"/>
      <w:lvlText w:val="-"/>
      <w:lvlJc w:val="left"/>
      <w:pPr>
        <w:ind w:left="720" w:hanging="360"/>
      </w:pPr>
      <w:rPr>
        <w:rFonts w:ascii="Calibri" w:hAnsi="Calibri" w:hint="default"/>
      </w:rPr>
    </w:lvl>
    <w:lvl w:ilvl="1" w:tplc="C37AB418">
      <w:start w:val="1"/>
      <w:numFmt w:val="bullet"/>
      <w:lvlText w:val="o"/>
      <w:lvlJc w:val="left"/>
      <w:pPr>
        <w:ind w:left="1440" w:hanging="360"/>
      </w:pPr>
      <w:rPr>
        <w:rFonts w:ascii="Courier New" w:hAnsi="Courier New" w:hint="default"/>
      </w:rPr>
    </w:lvl>
    <w:lvl w:ilvl="2" w:tplc="7E6092E8">
      <w:start w:val="1"/>
      <w:numFmt w:val="bullet"/>
      <w:lvlText w:val=""/>
      <w:lvlJc w:val="left"/>
      <w:pPr>
        <w:ind w:left="2160" w:hanging="360"/>
      </w:pPr>
      <w:rPr>
        <w:rFonts w:ascii="Wingdings" w:hAnsi="Wingdings" w:hint="default"/>
      </w:rPr>
    </w:lvl>
    <w:lvl w:ilvl="3" w:tplc="45204008">
      <w:start w:val="1"/>
      <w:numFmt w:val="bullet"/>
      <w:lvlText w:val=""/>
      <w:lvlJc w:val="left"/>
      <w:pPr>
        <w:ind w:left="2880" w:hanging="360"/>
      </w:pPr>
      <w:rPr>
        <w:rFonts w:ascii="Symbol" w:hAnsi="Symbol" w:hint="default"/>
      </w:rPr>
    </w:lvl>
    <w:lvl w:ilvl="4" w:tplc="D0EEE6EC">
      <w:start w:val="1"/>
      <w:numFmt w:val="bullet"/>
      <w:lvlText w:val="o"/>
      <w:lvlJc w:val="left"/>
      <w:pPr>
        <w:ind w:left="3600" w:hanging="360"/>
      </w:pPr>
      <w:rPr>
        <w:rFonts w:ascii="Courier New" w:hAnsi="Courier New" w:hint="default"/>
      </w:rPr>
    </w:lvl>
    <w:lvl w:ilvl="5" w:tplc="77509370">
      <w:start w:val="1"/>
      <w:numFmt w:val="bullet"/>
      <w:lvlText w:val=""/>
      <w:lvlJc w:val="left"/>
      <w:pPr>
        <w:ind w:left="4320" w:hanging="360"/>
      </w:pPr>
      <w:rPr>
        <w:rFonts w:ascii="Wingdings" w:hAnsi="Wingdings" w:hint="default"/>
      </w:rPr>
    </w:lvl>
    <w:lvl w:ilvl="6" w:tplc="D1F09D2E">
      <w:start w:val="1"/>
      <w:numFmt w:val="bullet"/>
      <w:lvlText w:val=""/>
      <w:lvlJc w:val="left"/>
      <w:pPr>
        <w:ind w:left="5040" w:hanging="360"/>
      </w:pPr>
      <w:rPr>
        <w:rFonts w:ascii="Symbol" w:hAnsi="Symbol" w:hint="default"/>
      </w:rPr>
    </w:lvl>
    <w:lvl w:ilvl="7" w:tplc="9DCC4798">
      <w:start w:val="1"/>
      <w:numFmt w:val="bullet"/>
      <w:lvlText w:val="o"/>
      <w:lvlJc w:val="left"/>
      <w:pPr>
        <w:ind w:left="5760" w:hanging="360"/>
      </w:pPr>
      <w:rPr>
        <w:rFonts w:ascii="Courier New" w:hAnsi="Courier New" w:hint="default"/>
      </w:rPr>
    </w:lvl>
    <w:lvl w:ilvl="8" w:tplc="0C209D70">
      <w:start w:val="1"/>
      <w:numFmt w:val="bullet"/>
      <w:lvlText w:val=""/>
      <w:lvlJc w:val="left"/>
      <w:pPr>
        <w:ind w:left="6480" w:hanging="360"/>
      </w:pPr>
      <w:rPr>
        <w:rFonts w:ascii="Wingdings" w:hAnsi="Wingdings" w:hint="default"/>
      </w:rPr>
    </w:lvl>
  </w:abstractNum>
  <w:abstractNum w:abstractNumId="19" w15:restartNumberingAfterBreak="0">
    <w:nsid w:val="42DC36CD"/>
    <w:multiLevelType w:val="hybridMultilevel"/>
    <w:tmpl w:val="DCF0637E"/>
    <w:lvl w:ilvl="0" w:tplc="5E7E730E">
      <w:start w:val="1"/>
      <w:numFmt w:val="bullet"/>
      <w:lvlText w:val=""/>
      <w:lvlJc w:val="left"/>
      <w:pPr>
        <w:ind w:left="720" w:hanging="360"/>
      </w:pPr>
      <w:rPr>
        <w:rFonts w:ascii="Symbol" w:hAnsi="Symbol" w:hint="default"/>
      </w:rPr>
    </w:lvl>
    <w:lvl w:ilvl="1" w:tplc="79C8556A">
      <w:start w:val="1"/>
      <w:numFmt w:val="bullet"/>
      <w:lvlText w:val="o"/>
      <w:lvlJc w:val="left"/>
      <w:pPr>
        <w:ind w:left="1440" w:hanging="360"/>
      </w:pPr>
      <w:rPr>
        <w:rFonts w:ascii="Courier New" w:hAnsi="Courier New" w:hint="default"/>
      </w:rPr>
    </w:lvl>
    <w:lvl w:ilvl="2" w:tplc="33B889D0">
      <w:start w:val="1"/>
      <w:numFmt w:val="bullet"/>
      <w:lvlText w:val=""/>
      <w:lvlJc w:val="left"/>
      <w:pPr>
        <w:ind w:left="2160" w:hanging="360"/>
      </w:pPr>
      <w:rPr>
        <w:rFonts w:ascii="Wingdings" w:hAnsi="Wingdings" w:hint="default"/>
      </w:rPr>
    </w:lvl>
    <w:lvl w:ilvl="3" w:tplc="8ED40026">
      <w:start w:val="1"/>
      <w:numFmt w:val="bullet"/>
      <w:lvlText w:val=""/>
      <w:lvlJc w:val="left"/>
      <w:pPr>
        <w:ind w:left="2880" w:hanging="360"/>
      </w:pPr>
      <w:rPr>
        <w:rFonts w:ascii="Symbol" w:hAnsi="Symbol" w:hint="default"/>
      </w:rPr>
    </w:lvl>
    <w:lvl w:ilvl="4" w:tplc="F4E82C4C">
      <w:start w:val="1"/>
      <w:numFmt w:val="bullet"/>
      <w:lvlText w:val="o"/>
      <w:lvlJc w:val="left"/>
      <w:pPr>
        <w:ind w:left="3600" w:hanging="360"/>
      </w:pPr>
      <w:rPr>
        <w:rFonts w:ascii="Courier New" w:hAnsi="Courier New" w:hint="default"/>
      </w:rPr>
    </w:lvl>
    <w:lvl w:ilvl="5" w:tplc="D8002880">
      <w:start w:val="1"/>
      <w:numFmt w:val="bullet"/>
      <w:lvlText w:val=""/>
      <w:lvlJc w:val="left"/>
      <w:pPr>
        <w:ind w:left="4320" w:hanging="360"/>
      </w:pPr>
      <w:rPr>
        <w:rFonts w:ascii="Wingdings" w:hAnsi="Wingdings" w:hint="default"/>
      </w:rPr>
    </w:lvl>
    <w:lvl w:ilvl="6" w:tplc="3C52743C">
      <w:start w:val="1"/>
      <w:numFmt w:val="bullet"/>
      <w:lvlText w:val=""/>
      <w:lvlJc w:val="left"/>
      <w:pPr>
        <w:ind w:left="5040" w:hanging="360"/>
      </w:pPr>
      <w:rPr>
        <w:rFonts w:ascii="Symbol" w:hAnsi="Symbol" w:hint="default"/>
      </w:rPr>
    </w:lvl>
    <w:lvl w:ilvl="7" w:tplc="89B0ADBC">
      <w:start w:val="1"/>
      <w:numFmt w:val="bullet"/>
      <w:lvlText w:val="o"/>
      <w:lvlJc w:val="left"/>
      <w:pPr>
        <w:ind w:left="5760" w:hanging="360"/>
      </w:pPr>
      <w:rPr>
        <w:rFonts w:ascii="Courier New" w:hAnsi="Courier New" w:hint="default"/>
      </w:rPr>
    </w:lvl>
    <w:lvl w:ilvl="8" w:tplc="73BC7AB8">
      <w:start w:val="1"/>
      <w:numFmt w:val="bullet"/>
      <w:lvlText w:val=""/>
      <w:lvlJc w:val="left"/>
      <w:pPr>
        <w:ind w:left="6480" w:hanging="360"/>
      </w:pPr>
      <w:rPr>
        <w:rFonts w:ascii="Wingdings" w:hAnsi="Wingdings" w:hint="default"/>
      </w:rPr>
    </w:lvl>
  </w:abstractNum>
  <w:abstractNum w:abstractNumId="20" w15:restartNumberingAfterBreak="0">
    <w:nsid w:val="47E52792"/>
    <w:multiLevelType w:val="hybridMultilevel"/>
    <w:tmpl w:val="59BCECA4"/>
    <w:lvl w:ilvl="0" w:tplc="0B80AC0C">
      <w:start w:val="1"/>
      <w:numFmt w:val="bullet"/>
      <w:lvlText w:val="-"/>
      <w:lvlJc w:val="left"/>
      <w:pPr>
        <w:ind w:left="1080" w:hanging="360"/>
      </w:pPr>
      <w:rPr>
        <w:rFonts w:ascii="Aptos" w:hAnsi="Aptos" w:hint="default"/>
      </w:rPr>
    </w:lvl>
    <w:lvl w:ilvl="1" w:tplc="CDDAB43A">
      <w:start w:val="1"/>
      <w:numFmt w:val="bullet"/>
      <w:lvlText w:val="o"/>
      <w:lvlJc w:val="left"/>
      <w:pPr>
        <w:ind w:left="1800" w:hanging="360"/>
      </w:pPr>
      <w:rPr>
        <w:rFonts w:ascii="Courier New" w:hAnsi="Courier New" w:hint="default"/>
      </w:rPr>
    </w:lvl>
    <w:lvl w:ilvl="2" w:tplc="A36CE4DE">
      <w:start w:val="1"/>
      <w:numFmt w:val="bullet"/>
      <w:lvlText w:val=""/>
      <w:lvlJc w:val="left"/>
      <w:pPr>
        <w:ind w:left="2520" w:hanging="360"/>
      </w:pPr>
      <w:rPr>
        <w:rFonts w:ascii="Wingdings" w:hAnsi="Wingdings" w:hint="default"/>
      </w:rPr>
    </w:lvl>
    <w:lvl w:ilvl="3" w:tplc="9C78153C">
      <w:start w:val="1"/>
      <w:numFmt w:val="bullet"/>
      <w:lvlText w:val=""/>
      <w:lvlJc w:val="left"/>
      <w:pPr>
        <w:ind w:left="3240" w:hanging="360"/>
      </w:pPr>
      <w:rPr>
        <w:rFonts w:ascii="Symbol" w:hAnsi="Symbol" w:hint="default"/>
      </w:rPr>
    </w:lvl>
    <w:lvl w:ilvl="4" w:tplc="1152DEF8">
      <w:start w:val="1"/>
      <w:numFmt w:val="bullet"/>
      <w:lvlText w:val="o"/>
      <w:lvlJc w:val="left"/>
      <w:pPr>
        <w:ind w:left="3960" w:hanging="360"/>
      </w:pPr>
      <w:rPr>
        <w:rFonts w:ascii="Courier New" w:hAnsi="Courier New" w:hint="default"/>
      </w:rPr>
    </w:lvl>
    <w:lvl w:ilvl="5" w:tplc="8D7A12B0">
      <w:start w:val="1"/>
      <w:numFmt w:val="bullet"/>
      <w:lvlText w:val=""/>
      <w:lvlJc w:val="left"/>
      <w:pPr>
        <w:ind w:left="4680" w:hanging="360"/>
      </w:pPr>
      <w:rPr>
        <w:rFonts w:ascii="Wingdings" w:hAnsi="Wingdings" w:hint="default"/>
      </w:rPr>
    </w:lvl>
    <w:lvl w:ilvl="6" w:tplc="27B47658">
      <w:start w:val="1"/>
      <w:numFmt w:val="bullet"/>
      <w:lvlText w:val=""/>
      <w:lvlJc w:val="left"/>
      <w:pPr>
        <w:ind w:left="5400" w:hanging="360"/>
      </w:pPr>
      <w:rPr>
        <w:rFonts w:ascii="Symbol" w:hAnsi="Symbol" w:hint="default"/>
      </w:rPr>
    </w:lvl>
    <w:lvl w:ilvl="7" w:tplc="B03A1134">
      <w:start w:val="1"/>
      <w:numFmt w:val="bullet"/>
      <w:lvlText w:val="o"/>
      <w:lvlJc w:val="left"/>
      <w:pPr>
        <w:ind w:left="6120" w:hanging="360"/>
      </w:pPr>
      <w:rPr>
        <w:rFonts w:ascii="Courier New" w:hAnsi="Courier New" w:hint="default"/>
      </w:rPr>
    </w:lvl>
    <w:lvl w:ilvl="8" w:tplc="7AF44D8C">
      <w:start w:val="1"/>
      <w:numFmt w:val="bullet"/>
      <w:lvlText w:val=""/>
      <w:lvlJc w:val="left"/>
      <w:pPr>
        <w:ind w:left="6840" w:hanging="360"/>
      </w:pPr>
      <w:rPr>
        <w:rFonts w:ascii="Wingdings" w:hAnsi="Wingdings" w:hint="default"/>
      </w:rPr>
    </w:lvl>
  </w:abstractNum>
  <w:abstractNum w:abstractNumId="21" w15:restartNumberingAfterBreak="0">
    <w:nsid w:val="49A30BCA"/>
    <w:multiLevelType w:val="hybridMultilevel"/>
    <w:tmpl w:val="31200F02"/>
    <w:lvl w:ilvl="0" w:tplc="3B0E0FF8">
      <w:start w:val="1"/>
      <w:numFmt w:val="bullet"/>
      <w:lvlText w:val="·"/>
      <w:lvlJc w:val="left"/>
      <w:pPr>
        <w:ind w:left="720" w:hanging="360"/>
      </w:pPr>
      <w:rPr>
        <w:rFonts w:ascii="Symbol" w:hAnsi="Symbol" w:hint="default"/>
      </w:rPr>
    </w:lvl>
    <w:lvl w:ilvl="1" w:tplc="14AEC0C4">
      <w:start w:val="1"/>
      <w:numFmt w:val="bullet"/>
      <w:lvlText w:val="o"/>
      <w:lvlJc w:val="left"/>
      <w:pPr>
        <w:ind w:left="1440" w:hanging="360"/>
      </w:pPr>
      <w:rPr>
        <w:rFonts w:ascii="Courier New" w:hAnsi="Courier New" w:hint="default"/>
      </w:rPr>
    </w:lvl>
    <w:lvl w:ilvl="2" w:tplc="A4E6AE5E">
      <w:start w:val="1"/>
      <w:numFmt w:val="bullet"/>
      <w:lvlText w:val=""/>
      <w:lvlJc w:val="left"/>
      <w:pPr>
        <w:ind w:left="2160" w:hanging="360"/>
      </w:pPr>
      <w:rPr>
        <w:rFonts w:ascii="Wingdings" w:hAnsi="Wingdings" w:hint="default"/>
      </w:rPr>
    </w:lvl>
    <w:lvl w:ilvl="3" w:tplc="E9F642F0">
      <w:start w:val="1"/>
      <w:numFmt w:val="bullet"/>
      <w:lvlText w:val=""/>
      <w:lvlJc w:val="left"/>
      <w:pPr>
        <w:ind w:left="2880" w:hanging="360"/>
      </w:pPr>
      <w:rPr>
        <w:rFonts w:ascii="Symbol" w:hAnsi="Symbol" w:hint="default"/>
      </w:rPr>
    </w:lvl>
    <w:lvl w:ilvl="4" w:tplc="3D28B07E">
      <w:start w:val="1"/>
      <w:numFmt w:val="bullet"/>
      <w:lvlText w:val="o"/>
      <w:lvlJc w:val="left"/>
      <w:pPr>
        <w:ind w:left="3600" w:hanging="360"/>
      </w:pPr>
      <w:rPr>
        <w:rFonts w:ascii="Courier New" w:hAnsi="Courier New" w:hint="default"/>
      </w:rPr>
    </w:lvl>
    <w:lvl w:ilvl="5" w:tplc="895C315C">
      <w:start w:val="1"/>
      <w:numFmt w:val="bullet"/>
      <w:lvlText w:val=""/>
      <w:lvlJc w:val="left"/>
      <w:pPr>
        <w:ind w:left="4320" w:hanging="360"/>
      </w:pPr>
      <w:rPr>
        <w:rFonts w:ascii="Wingdings" w:hAnsi="Wingdings" w:hint="default"/>
      </w:rPr>
    </w:lvl>
    <w:lvl w:ilvl="6" w:tplc="E116C050">
      <w:start w:val="1"/>
      <w:numFmt w:val="bullet"/>
      <w:lvlText w:val=""/>
      <w:lvlJc w:val="left"/>
      <w:pPr>
        <w:ind w:left="5040" w:hanging="360"/>
      </w:pPr>
      <w:rPr>
        <w:rFonts w:ascii="Symbol" w:hAnsi="Symbol" w:hint="default"/>
      </w:rPr>
    </w:lvl>
    <w:lvl w:ilvl="7" w:tplc="5D84E478">
      <w:start w:val="1"/>
      <w:numFmt w:val="bullet"/>
      <w:lvlText w:val="o"/>
      <w:lvlJc w:val="left"/>
      <w:pPr>
        <w:ind w:left="5760" w:hanging="360"/>
      </w:pPr>
      <w:rPr>
        <w:rFonts w:ascii="Courier New" w:hAnsi="Courier New" w:hint="default"/>
      </w:rPr>
    </w:lvl>
    <w:lvl w:ilvl="8" w:tplc="50A2E772">
      <w:start w:val="1"/>
      <w:numFmt w:val="bullet"/>
      <w:lvlText w:val=""/>
      <w:lvlJc w:val="left"/>
      <w:pPr>
        <w:ind w:left="6480" w:hanging="360"/>
      </w:pPr>
      <w:rPr>
        <w:rFonts w:ascii="Wingdings" w:hAnsi="Wingdings" w:hint="default"/>
      </w:rPr>
    </w:lvl>
  </w:abstractNum>
  <w:abstractNum w:abstractNumId="22" w15:restartNumberingAfterBreak="0">
    <w:nsid w:val="4AA27771"/>
    <w:multiLevelType w:val="hybridMultilevel"/>
    <w:tmpl w:val="DB1AEE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CB95252"/>
    <w:multiLevelType w:val="hybridMultilevel"/>
    <w:tmpl w:val="42BCA1B6"/>
    <w:lvl w:ilvl="0" w:tplc="75001AAA">
      <w:start w:val="1"/>
      <w:numFmt w:val="bullet"/>
      <w:lvlText w:val=""/>
      <w:lvlJc w:val="left"/>
      <w:pPr>
        <w:ind w:left="720" w:hanging="360"/>
      </w:pPr>
      <w:rPr>
        <w:rFonts w:ascii="Symbol" w:hAnsi="Symbol" w:hint="default"/>
      </w:rPr>
    </w:lvl>
    <w:lvl w:ilvl="1" w:tplc="616623A8">
      <w:start w:val="1"/>
      <w:numFmt w:val="bullet"/>
      <w:lvlText w:val="o"/>
      <w:lvlJc w:val="left"/>
      <w:pPr>
        <w:ind w:left="1440" w:hanging="360"/>
      </w:pPr>
      <w:rPr>
        <w:rFonts w:ascii="Courier New" w:hAnsi="Courier New" w:hint="default"/>
      </w:rPr>
    </w:lvl>
    <w:lvl w:ilvl="2" w:tplc="4B34681C">
      <w:start w:val="1"/>
      <w:numFmt w:val="bullet"/>
      <w:lvlText w:val=""/>
      <w:lvlJc w:val="left"/>
      <w:pPr>
        <w:ind w:left="2160" w:hanging="360"/>
      </w:pPr>
      <w:rPr>
        <w:rFonts w:ascii="Wingdings" w:hAnsi="Wingdings" w:hint="default"/>
      </w:rPr>
    </w:lvl>
    <w:lvl w:ilvl="3" w:tplc="98823880">
      <w:start w:val="1"/>
      <w:numFmt w:val="bullet"/>
      <w:lvlText w:val=""/>
      <w:lvlJc w:val="left"/>
      <w:pPr>
        <w:ind w:left="2880" w:hanging="360"/>
      </w:pPr>
      <w:rPr>
        <w:rFonts w:ascii="Symbol" w:hAnsi="Symbol" w:hint="default"/>
      </w:rPr>
    </w:lvl>
    <w:lvl w:ilvl="4" w:tplc="0794FD6A">
      <w:start w:val="1"/>
      <w:numFmt w:val="bullet"/>
      <w:lvlText w:val="o"/>
      <w:lvlJc w:val="left"/>
      <w:pPr>
        <w:ind w:left="3600" w:hanging="360"/>
      </w:pPr>
      <w:rPr>
        <w:rFonts w:ascii="Courier New" w:hAnsi="Courier New" w:hint="default"/>
      </w:rPr>
    </w:lvl>
    <w:lvl w:ilvl="5" w:tplc="50E4D2D2">
      <w:start w:val="1"/>
      <w:numFmt w:val="bullet"/>
      <w:lvlText w:val=""/>
      <w:lvlJc w:val="left"/>
      <w:pPr>
        <w:ind w:left="4320" w:hanging="360"/>
      </w:pPr>
      <w:rPr>
        <w:rFonts w:ascii="Wingdings" w:hAnsi="Wingdings" w:hint="default"/>
      </w:rPr>
    </w:lvl>
    <w:lvl w:ilvl="6" w:tplc="3C4ECE56">
      <w:start w:val="1"/>
      <w:numFmt w:val="bullet"/>
      <w:lvlText w:val=""/>
      <w:lvlJc w:val="left"/>
      <w:pPr>
        <w:ind w:left="5040" w:hanging="360"/>
      </w:pPr>
      <w:rPr>
        <w:rFonts w:ascii="Symbol" w:hAnsi="Symbol" w:hint="default"/>
      </w:rPr>
    </w:lvl>
    <w:lvl w:ilvl="7" w:tplc="64F0DC70">
      <w:start w:val="1"/>
      <w:numFmt w:val="bullet"/>
      <w:lvlText w:val="o"/>
      <w:lvlJc w:val="left"/>
      <w:pPr>
        <w:ind w:left="5760" w:hanging="360"/>
      </w:pPr>
      <w:rPr>
        <w:rFonts w:ascii="Courier New" w:hAnsi="Courier New" w:hint="default"/>
      </w:rPr>
    </w:lvl>
    <w:lvl w:ilvl="8" w:tplc="4B22C79C">
      <w:start w:val="1"/>
      <w:numFmt w:val="bullet"/>
      <w:lvlText w:val=""/>
      <w:lvlJc w:val="left"/>
      <w:pPr>
        <w:ind w:left="6480" w:hanging="360"/>
      </w:pPr>
      <w:rPr>
        <w:rFonts w:ascii="Wingdings" w:hAnsi="Wingdings" w:hint="default"/>
      </w:rPr>
    </w:lvl>
  </w:abstractNum>
  <w:abstractNum w:abstractNumId="24" w15:restartNumberingAfterBreak="0">
    <w:nsid w:val="4CF7762B"/>
    <w:multiLevelType w:val="hybridMultilevel"/>
    <w:tmpl w:val="F13E9D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DFF7505"/>
    <w:multiLevelType w:val="singleLevel"/>
    <w:tmpl w:val="F426ECC2"/>
    <w:lvl w:ilvl="0">
      <w:start w:val="1"/>
      <w:numFmt w:val="bullet"/>
      <w:lvlText w:val="-"/>
      <w:lvlJc w:val="left"/>
      <w:pPr>
        <w:tabs>
          <w:tab w:val="num" w:pos="0"/>
        </w:tabs>
        <w:ind w:left="369" w:hanging="369"/>
      </w:pPr>
      <w:rPr>
        <w:rFonts w:ascii="Symbol" w:hAnsi="Symbol" w:hint="default"/>
        <w:b w:val="0"/>
        <w:i w:val="0"/>
        <w:sz w:val="22"/>
      </w:rPr>
    </w:lvl>
  </w:abstractNum>
  <w:abstractNum w:abstractNumId="26" w15:restartNumberingAfterBreak="0">
    <w:nsid w:val="5067F6F0"/>
    <w:multiLevelType w:val="hybridMultilevel"/>
    <w:tmpl w:val="B4B61896"/>
    <w:lvl w:ilvl="0" w:tplc="B4628B0A">
      <w:start w:val="1"/>
      <w:numFmt w:val="bullet"/>
      <w:lvlText w:val="·"/>
      <w:lvlJc w:val="left"/>
      <w:pPr>
        <w:ind w:left="720" w:hanging="360"/>
      </w:pPr>
      <w:rPr>
        <w:rFonts w:ascii="Symbol" w:hAnsi="Symbol" w:hint="default"/>
      </w:rPr>
    </w:lvl>
    <w:lvl w:ilvl="1" w:tplc="78D05FE2">
      <w:start w:val="1"/>
      <w:numFmt w:val="bullet"/>
      <w:lvlText w:val="o"/>
      <w:lvlJc w:val="left"/>
      <w:pPr>
        <w:ind w:left="1440" w:hanging="360"/>
      </w:pPr>
      <w:rPr>
        <w:rFonts w:ascii="Courier New" w:hAnsi="Courier New" w:hint="default"/>
      </w:rPr>
    </w:lvl>
    <w:lvl w:ilvl="2" w:tplc="FFECC38E">
      <w:start w:val="1"/>
      <w:numFmt w:val="bullet"/>
      <w:lvlText w:val=""/>
      <w:lvlJc w:val="left"/>
      <w:pPr>
        <w:ind w:left="2160" w:hanging="360"/>
      </w:pPr>
      <w:rPr>
        <w:rFonts w:ascii="Wingdings" w:hAnsi="Wingdings" w:hint="default"/>
      </w:rPr>
    </w:lvl>
    <w:lvl w:ilvl="3" w:tplc="BACCA234">
      <w:start w:val="1"/>
      <w:numFmt w:val="bullet"/>
      <w:lvlText w:val=""/>
      <w:lvlJc w:val="left"/>
      <w:pPr>
        <w:ind w:left="2880" w:hanging="360"/>
      </w:pPr>
      <w:rPr>
        <w:rFonts w:ascii="Symbol" w:hAnsi="Symbol" w:hint="default"/>
      </w:rPr>
    </w:lvl>
    <w:lvl w:ilvl="4" w:tplc="26862B56">
      <w:start w:val="1"/>
      <w:numFmt w:val="bullet"/>
      <w:lvlText w:val="o"/>
      <w:lvlJc w:val="left"/>
      <w:pPr>
        <w:ind w:left="3600" w:hanging="360"/>
      </w:pPr>
      <w:rPr>
        <w:rFonts w:ascii="Courier New" w:hAnsi="Courier New" w:hint="default"/>
      </w:rPr>
    </w:lvl>
    <w:lvl w:ilvl="5" w:tplc="F39E83EA">
      <w:start w:val="1"/>
      <w:numFmt w:val="bullet"/>
      <w:lvlText w:val=""/>
      <w:lvlJc w:val="left"/>
      <w:pPr>
        <w:ind w:left="4320" w:hanging="360"/>
      </w:pPr>
      <w:rPr>
        <w:rFonts w:ascii="Wingdings" w:hAnsi="Wingdings" w:hint="default"/>
      </w:rPr>
    </w:lvl>
    <w:lvl w:ilvl="6" w:tplc="15BAC792">
      <w:start w:val="1"/>
      <w:numFmt w:val="bullet"/>
      <w:lvlText w:val=""/>
      <w:lvlJc w:val="left"/>
      <w:pPr>
        <w:ind w:left="5040" w:hanging="360"/>
      </w:pPr>
      <w:rPr>
        <w:rFonts w:ascii="Symbol" w:hAnsi="Symbol" w:hint="default"/>
      </w:rPr>
    </w:lvl>
    <w:lvl w:ilvl="7" w:tplc="A508C5CE">
      <w:start w:val="1"/>
      <w:numFmt w:val="bullet"/>
      <w:lvlText w:val="o"/>
      <w:lvlJc w:val="left"/>
      <w:pPr>
        <w:ind w:left="5760" w:hanging="360"/>
      </w:pPr>
      <w:rPr>
        <w:rFonts w:ascii="Courier New" w:hAnsi="Courier New" w:hint="default"/>
      </w:rPr>
    </w:lvl>
    <w:lvl w:ilvl="8" w:tplc="F00A3554">
      <w:start w:val="1"/>
      <w:numFmt w:val="bullet"/>
      <w:lvlText w:val=""/>
      <w:lvlJc w:val="left"/>
      <w:pPr>
        <w:ind w:left="6480" w:hanging="360"/>
      </w:pPr>
      <w:rPr>
        <w:rFonts w:ascii="Wingdings" w:hAnsi="Wingdings" w:hint="default"/>
      </w:rPr>
    </w:lvl>
  </w:abstractNum>
  <w:abstractNum w:abstractNumId="27" w15:restartNumberingAfterBreak="0">
    <w:nsid w:val="54B40D6E"/>
    <w:multiLevelType w:val="hybridMultilevel"/>
    <w:tmpl w:val="51768EAA"/>
    <w:lvl w:ilvl="0" w:tplc="95E632BE">
      <w:start w:val="1"/>
      <w:numFmt w:val="bullet"/>
      <w:lvlText w:val=""/>
      <w:lvlJc w:val="left"/>
      <w:pPr>
        <w:ind w:left="720" w:hanging="360"/>
      </w:pPr>
      <w:rPr>
        <w:rFonts w:ascii="Symbol" w:hAnsi="Symbol" w:hint="default"/>
      </w:rPr>
    </w:lvl>
    <w:lvl w:ilvl="1" w:tplc="1F44E7DC">
      <w:start w:val="1"/>
      <w:numFmt w:val="bullet"/>
      <w:lvlText w:val="o"/>
      <w:lvlJc w:val="left"/>
      <w:pPr>
        <w:ind w:left="1440" w:hanging="360"/>
      </w:pPr>
      <w:rPr>
        <w:rFonts w:ascii="Courier New" w:hAnsi="Courier New" w:hint="default"/>
      </w:rPr>
    </w:lvl>
    <w:lvl w:ilvl="2" w:tplc="810ADB02">
      <w:start w:val="1"/>
      <w:numFmt w:val="bullet"/>
      <w:lvlText w:val=""/>
      <w:lvlJc w:val="left"/>
      <w:pPr>
        <w:ind w:left="2160" w:hanging="360"/>
      </w:pPr>
      <w:rPr>
        <w:rFonts w:ascii="Wingdings" w:hAnsi="Wingdings" w:hint="default"/>
      </w:rPr>
    </w:lvl>
    <w:lvl w:ilvl="3" w:tplc="5B80AEE4">
      <w:start w:val="1"/>
      <w:numFmt w:val="bullet"/>
      <w:lvlText w:val=""/>
      <w:lvlJc w:val="left"/>
      <w:pPr>
        <w:ind w:left="2880" w:hanging="360"/>
      </w:pPr>
      <w:rPr>
        <w:rFonts w:ascii="Symbol" w:hAnsi="Symbol" w:hint="default"/>
      </w:rPr>
    </w:lvl>
    <w:lvl w:ilvl="4" w:tplc="D1E84406">
      <w:start w:val="1"/>
      <w:numFmt w:val="bullet"/>
      <w:lvlText w:val="o"/>
      <w:lvlJc w:val="left"/>
      <w:pPr>
        <w:ind w:left="3600" w:hanging="360"/>
      </w:pPr>
      <w:rPr>
        <w:rFonts w:ascii="Courier New" w:hAnsi="Courier New" w:hint="default"/>
      </w:rPr>
    </w:lvl>
    <w:lvl w:ilvl="5" w:tplc="25D4BF6C">
      <w:start w:val="1"/>
      <w:numFmt w:val="bullet"/>
      <w:lvlText w:val=""/>
      <w:lvlJc w:val="left"/>
      <w:pPr>
        <w:ind w:left="4320" w:hanging="360"/>
      </w:pPr>
      <w:rPr>
        <w:rFonts w:ascii="Wingdings" w:hAnsi="Wingdings" w:hint="default"/>
      </w:rPr>
    </w:lvl>
    <w:lvl w:ilvl="6" w:tplc="1260558C">
      <w:start w:val="1"/>
      <w:numFmt w:val="bullet"/>
      <w:lvlText w:val=""/>
      <w:lvlJc w:val="left"/>
      <w:pPr>
        <w:ind w:left="5040" w:hanging="360"/>
      </w:pPr>
      <w:rPr>
        <w:rFonts w:ascii="Symbol" w:hAnsi="Symbol" w:hint="default"/>
      </w:rPr>
    </w:lvl>
    <w:lvl w:ilvl="7" w:tplc="529A3D8C">
      <w:start w:val="1"/>
      <w:numFmt w:val="bullet"/>
      <w:lvlText w:val="o"/>
      <w:lvlJc w:val="left"/>
      <w:pPr>
        <w:ind w:left="5760" w:hanging="360"/>
      </w:pPr>
      <w:rPr>
        <w:rFonts w:ascii="Courier New" w:hAnsi="Courier New" w:hint="default"/>
      </w:rPr>
    </w:lvl>
    <w:lvl w:ilvl="8" w:tplc="B3A2FF56">
      <w:start w:val="1"/>
      <w:numFmt w:val="bullet"/>
      <w:lvlText w:val=""/>
      <w:lvlJc w:val="left"/>
      <w:pPr>
        <w:ind w:left="6480" w:hanging="360"/>
      </w:pPr>
      <w:rPr>
        <w:rFonts w:ascii="Wingdings" w:hAnsi="Wingdings" w:hint="default"/>
      </w:rPr>
    </w:lvl>
  </w:abstractNum>
  <w:abstractNum w:abstractNumId="28" w15:restartNumberingAfterBreak="0">
    <w:nsid w:val="5710511F"/>
    <w:multiLevelType w:val="hybridMultilevel"/>
    <w:tmpl w:val="B5D07F50"/>
    <w:lvl w:ilvl="0" w:tplc="9BFA590C">
      <w:start w:val="1"/>
      <w:numFmt w:val="bullet"/>
      <w:lvlText w:val=""/>
      <w:lvlJc w:val="left"/>
      <w:pPr>
        <w:ind w:left="720" w:hanging="360"/>
      </w:pPr>
      <w:rPr>
        <w:rFonts w:ascii="Symbol" w:hAnsi="Symbol" w:hint="default"/>
      </w:rPr>
    </w:lvl>
    <w:lvl w:ilvl="1" w:tplc="760E582E">
      <w:start w:val="1"/>
      <w:numFmt w:val="bullet"/>
      <w:lvlText w:val="o"/>
      <w:lvlJc w:val="left"/>
      <w:pPr>
        <w:ind w:left="1440" w:hanging="360"/>
      </w:pPr>
      <w:rPr>
        <w:rFonts w:ascii="Courier New" w:hAnsi="Courier New" w:hint="default"/>
      </w:rPr>
    </w:lvl>
    <w:lvl w:ilvl="2" w:tplc="4E1E27E2">
      <w:start w:val="1"/>
      <w:numFmt w:val="bullet"/>
      <w:lvlText w:val=""/>
      <w:lvlJc w:val="left"/>
      <w:pPr>
        <w:ind w:left="2160" w:hanging="360"/>
      </w:pPr>
      <w:rPr>
        <w:rFonts w:ascii="Wingdings" w:hAnsi="Wingdings" w:hint="default"/>
      </w:rPr>
    </w:lvl>
    <w:lvl w:ilvl="3" w:tplc="7D28FACC">
      <w:start w:val="1"/>
      <w:numFmt w:val="bullet"/>
      <w:lvlText w:val=""/>
      <w:lvlJc w:val="left"/>
      <w:pPr>
        <w:ind w:left="2880" w:hanging="360"/>
      </w:pPr>
      <w:rPr>
        <w:rFonts w:ascii="Symbol" w:hAnsi="Symbol" w:hint="default"/>
      </w:rPr>
    </w:lvl>
    <w:lvl w:ilvl="4" w:tplc="E6DC13D2">
      <w:start w:val="1"/>
      <w:numFmt w:val="bullet"/>
      <w:lvlText w:val="o"/>
      <w:lvlJc w:val="left"/>
      <w:pPr>
        <w:ind w:left="3600" w:hanging="360"/>
      </w:pPr>
      <w:rPr>
        <w:rFonts w:ascii="Courier New" w:hAnsi="Courier New" w:hint="default"/>
      </w:rPr>
    </w:lvl>
    <w:lvl w:ilvl="5" w:tplc="AA503AC0">
      <w:start w:val="1"/>
      <w:numFmt w:val="bullet"/>
      <w:lvlText w:val=""/>
      <w:lvlJc w:val="left"/>
      <w:pPr>
        <w:ind w:left="4320" w:hanging="360"/>
      </w:pPr>
      <w:rPr>
        <w:rFonts w:ascii="Wingdings" w:hAnsi="Wingdings" w:hint="default"/>
      </w:rPr>
    </w:lvl>
    <w:lvl w:ilvl="6" w:tplc="4DAE5E0E">
      <w:start w:val="1"/>
      <w:numFmt w:val="bullet"/>
      <w:lvlText w:val=""/>
      <w:lvlJc w:val="left"/>
      <w:pPr>
        <w:ind w:left="5040" w:hanging="360"/>
      </w:pPr>
      <w:rPr>
        <w:rFonts w:ascii="Symbol" w:hAnsi="Symbol" w:hint="default"/>
      </w:rPr>
    </w:lvl>
    <w:lvl w:ilvl="7" w:tplc="DD48C6D2">
      <w:start w:val="1"/>
      <w:numFmt w:val="bullet"/>
      <w:lvlText w:val="o"/>
      <w:lvlJc w:val="left"/>
      <w:pPr>
        <w:ind w:left="5760" w:hanging="360"/>
      </w:pPr>
      <w:rPr>
        <w:rFonts w:ascii="Courier New" w:hAnsi="Courier New" w:hint="default"/>
      </w:rPr>
    </w:lvl>
    <w:lvl w:ilvl="8" w:tplc="F2D0C638">
      <w:start w:val="1"/>
      <w:numFmt w:val="bullet"/>
      <w:lvlText w:val=""/>
      <w:lvlJc w:val="left"/>
      <w:pPr>
        <w:ind w:left="6480" w:hanging="360"/>
      </w:pPr>
      <w:rPr>
        <w:rFonts w:ascii="Wingdings" w:hAnsi="Wingdings" w:hint="default"/>
      </w:rPr>
    </w:lvl>
  </w:abstractNum>
  <w:abstractNum w:abstractNumId="29" w15:restartNumberingAfterBreak="0">
    <w:nsid w:val="598CE672"/>
    <w:multiLevelType w:val="hybridMultilevel"/>
    <w:tmpl w:val="76C4A61E"/>
    <w:lvl w:ilvl="0" w:tplc="3BBE5E66">
      <w:start w:val="1"/>
      <w:numFmt w:val="bullet"/>
      <w:lvlText w:val="·"/>
      <w:lvlJc w:val="left"/>
      <w:pPr>
        <w:ind w:left="720" w:hanging="360"/>
      </w:pPr>
      <w:rPr>
        <w:rFonts w:ascii="Symbol" w:hAnsi="Symbol" w:hint="default"/>
      </w:rPr>
    </w:lvl>
    <w:lvl w:ilvl="1" w:tplc="DFAECB7C">
      <w:start w:val="1"/>
      <w:numFmt w:val="bullet"/>
      <w:lvlText w:val="o"/>
      <w:lvlJc w:val="left"/>
      <w:pPr>
        <w:ind w:left="1440" w:hanging="360"/>
      </w:pPr>
      <w:rPr>
        <w:rFonts w:ascii="Courier New" w:hAnsi="Courier New" w:hint="default"/>
      </w:rPr>
    </w:lvl>
    <w:lvl w:ilvl="2" w:tplc="02AE0534">
      <w:start w:val="1"/>
      <w:numFmt w:val="bullet"/>
      <w:lvlText w:val=""/>
      <w:lvlJc w:val="left"/>
      <w:pPr>
        <w:ind w:left="2160" w:hanging="360"/>
      </w:pPr>
      <w:rPr>
        <w:rFonts w:ascii="Wingdings" w:hAnsi="Wingdings" w:hint="default"/>
      </w:rPr>
    </w:lvl>
    <w:lvl w:ilvl="3" w:tplc="1826EA38">
      <w:start w:val="1"/>
      <w:numFmt w:val="bullet"/>
      <w:lvlText w:val=""/>
      <w:lvlJc w:val="left"/>
      <w:pPr>
        <w:ind w:left="2880" w:hanging="360"/>
      </w:pPr>
      <w:rPr>
        <w:rFonts w:ascii="Symbol" w:hAnsi="Symbol" w:hint="default"/>
      </w:rPr>
    </w:lvl>
    <w:lvl w:ilvl="4" w:tplc="0008803C">
      <w:start w:val="1"/>
      <w:numFmt w:val="bullet"/>
      <w:lvlText w:val="o"/>
      <w:lvlJc w:val="left"/>
      <w:pPr>
        <w:ind w:left="3600" w:hanging="360"/>
      </w:pPr>
      <w:rPr>
        <w:rFonts w:ascii="Courier New" w:hAnsi="Courier New" w:hint="default"/>
      </w:rPr>
    </w:lvl>
    <w:lvl w:ilvl="5" w:tplc="0A363F48">
      <w:start w:val="1"/>
      <w:numFmt w:val="bullet"/>
      <w:lvlText w:val=""/>
      <w:lvlJc w:val="left"/>
      <w:pPr>
        <w:ind w:left="4320" w:hanging="360"/>
      </w:pPr>
      <w:rPr>
        <w:rFonts w:ascii="Wingdings" w:hAnsi="Wingdings" w:hint="default"/>
      </w:rPr>
    </w:lvl>
    <w:lvl w:ilvl="6" w:tplc="063C94E4">
      <w:start w:val="1"/>
      <w:numFmt w:val="bullet"/>
      <w:lvlText w:val=""/>
      <w:lvlJc w:val="left"/>
      <w:pPr>
        <w:ind w:left="5040" w:hanging="360"/>
      </w:pPr>
      <w:rPr>
        <w:rFonts w:ascii="Symbol" w:hAnsi="Symbol" w:hint="default"/>
      </w:rPr>
    </w:lvl>
    <w:lvl w:ilvl="7" w:tplc="597438CC">
      <w:start w:val="1"/>
      <w:numFmt w:val="bullet"/>
      <w:lvlText w:val="o"/>
      <w:lvlJc w:val="left"/>
      <w:pPr>
        <w:ind w:left="5760" w:hanging="360"/>
      </w:pPr>
      <w:rPr>
        <w:rFonts w:ascii="Courier New" w:hAnsi="Courier New" w:hint="default"/>
      </w:rPr>
    </w:lvl>
    <w:lvl w:ilvl="8" w:tplc="3DDEBE36">
      <w:start w:val="1"/>
      <w:numFmt w:val="bullet"/>
      <w:lvlText w:val=""/>
      <w:lvlJc w:val="left"/>
      <w:pPr>
        <w:ind w:left="6480" w:hanging="360"/>
      </w:pPr>
      <w:rPr>
        <w:rFonts w:ascii="Wingdings" w:hAnsi="Wingdings" w:hint="default"/>
      </w:rPr>
    </w:lvl>
  </w:abstractNum>
  <w:abstractNum w:abstractNumId="30" w15:restartNumberingAfterBreak="0">
    <w:nsid w:val="62E83725"/>
    <w:multiLevelType w:val="hybridMultilevel"/>
    <w:tmpl w:val="821E5B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6D96467"/>
    <w:multiLevelType w:val="hybridMultilevel"/>
    <w:tmpl w:val="B6509B8C"/>
    <w:lvl w:ilvl="0" w:tplc="FA3099C8">
      <w:numFmt w:val="bullet"/>
      <w:lvlText w:val="•"/>
      <w:lvlJc w:val="left"/>
      <w:pPr>
        <w:ind w:left="1080" w:hanging="72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78C7372"/>
    <w:multiLevelType w:val="hybridMultilevel"/>
    <w:tmpl w:val="215071C2"/>
    <w:lvl w:ilvl="0" w:tplc="9ADA311A">
      <w:start w:val="1"/>
      <w:numFmt w:val="bullet"/>
      <w:lvlText w:val="·"/>
      <w:lvlJc w:val="left"/>
      <w:pPr>
        <w:ind w:left="720" w:hanging="360"/>
      </w:pPr>
      <w:rPr>
        <w:rFonts w:ascii="Symbol" w:hAnsi="Symbol" w:hint="default"/>
      </w:rPr>
    </w:lvl>
    <w:lvl w:ilvl="1" w:tplc="29EC9E88">
      <w:start w:val="1"/>
      <w:numFmt w:val="bullet"/>
      <w:lvlText w:val="o"/>
      <w:lvlJc w:val="left"/>
      <w:pPr>
        <w:ind w:left="1440" w:hanging="360"/>
      </w:pPr>
      <w:rPr>
        <w:rFonts w:ascii="Courier New" w:hAnsi="Courier New" w:hint="default"/>
      </w:rPr>
    </w:lvl>
    <w:lvl w:ilvl="2" w:tplc="54A82856">
      <w:start w:val="1"/>
      <w:numFmt w:val="bullet"/>
      <w:lvlText w:val=""/>
      <w:lvlJc w:val="left"/>
      <w:pPr>
        <w:ind w:left="2160" w:hanging="360"/>
      </w:pPr>
      <w:rPr>
        <w:rFonts w:ascii="Wingdings" w:hAnsi="Wingdings" w:hint="default"/>
      </w:rPr>
    </w:lvl>
    <w:lvl w:ilvl="3" w:tplc="E7C89FBA">
      <w:start w:val="1"/>
      <w:numFmt w:val="bullet"/>
      <w:lvlText w:val=""/>
      <w:lvlJc w:val="left"/>
      <w:pPr>
        <w:ind w:left="2880" w:hanging="360"/>
      </w:pPr>
      <w:rPr>
        <w:rFonts w:ascii="Symbol" w:hAnsi="Symbol" w:hint="default"/>
      </w:rPr>
    </w:lvl>
    <w:lvl w:ilvl="4" w:tplc="27544C1A">
      <w:start w:val="1"/>
      <w:numFmt w:val="bullet"/>
      <w:lvlText w:val="o"/>
      <w:lvlJc w:val="left"/>
      <w:pPr>
        <w:ind w:left="3600" w:hanging="360"/>
      </w:pPr>
      <w:rPr>
        <w:rFonts w:ascii="Courier New" w:hAnsi="Courier New" w:hint="default"/>
      </w:rPr>
    </w:lvl>
    <w:lvl w:ilvl="5" w:tplc="FBEE723A">
      <w:start w:val="1"/>
      <w:numFmt w:val="bullet"/>
      <w:lvlText w:val=""/>
      <w:lvlJc w:val="left"/>
      <w:pPr>
        <w:ind w:left="4320" w:hanging="360"/>
      </w:pPr>
      <w:rPr>
        <w:rFonts w:ascii="Wingdings" w:hAnsi="Wingdings" w:hint="default"/>
      </w:rPr>
    </w:lvl>
    <w:lvl w:ilvl="6" w:tplc="9E5E0AF8">
      <w:start w:val="1"/>
      <w:numFmt w:val="bullet"/>
      <w:lvlText w:val=""/>
      <w:lvlJc w:val="left"/>
      <w:pPr>
        <w:ind w:left="5040" w:hanging="360"/>
      </w:pPr>
      <w:rPr>
        <w:rFonts w:ascii="Symbol" w:hAnsi="Symbol" w:hint="default"/>
      </w:rPr>
    </w:lvl>
    <w:lvl w:ilvl="7" w:tplc="069863C8">
      <w:start w:val="1"/>
      <w:numFmt w:val="bullet"/>
      <w:lvlText w:val="o"/>
      <w:lvlJc w:val="left"/>
      <w:pPr>
        <w:ind w:left="5760" w:hanging="360"/>
      </w:pPr>
      <w:rPr>
        <w:rFonts w:ascii="Courier New" w:hAnsi="Courier New" w:hint="default"/>
      </w:rPr>
    </w:lvl>
    <w:lvl w:ilvl="8" w:tplc="8DE29082">
      <w:start w:val="1"/>
      <w:numFmt w:val="bullet"/>
      <w:lvlText w:val=""/>
      <w:lvlJc w:val="left"/>
      <w:pPr>
        <w:ind w:left="6480" w:hanging="360"/>
      </w:pPr>
      <w:rPr>
        <w:rFonts w:ascii="Wingdings" w:hAnsi="Wingdings" w:hint="default"/>
      </w:rPr>
    </w:lvl>
  </w:abstractNum>
  <w:abstractNum w:abstractNumId="33" w15:restartNumberingAfterBreak="0">
    <w:nsid w:val="6D9F2C7B"/>
    <w:multiLevelType w:val="hybridMultilevel"/>
    <w:tmpl w:val="5872AA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F170561"/>
    <w:multiLevelType w:val="hybridMultilevel"/>
    <w:tmpl w:val="F380F930"/>
    <w:lvl w:ilvl="0" w:tplc="08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F57ED74"/>
    <w:multiLevelType w:val="hybridMultilevel"/>
    <w:tmpl w:val="AFC0D656"/>
    <w:lvl w:ilvl="0" w:tplc="1B3294DA">
      <w:start w:val="1"/>
      <w:numFmt w:val="bullet"/>
      <w:lvlText w:val="·"/>
      <w:lvlJc w:val="left"/>
      <w:pPr>
        <w:ind w:left="720" w:hanging="360"/>
      </w:pPr>
      <w:rPr>
        <w:rFonts w:ascii="Symbol" w:hAnsi="Symbol" w:hint="default"/>
      </w:rPr>
    </w:lvl>
    <w:lvl w:ilvl="1" w:tplc="1E0276C8">
      <w:start w:val="1"/>
      <w:numFmt w:val="bullet"/>
      <w:lvlText w:val="o"/>
      <w:lvlJc w:val="left"/>
      <w:pPr>
        <w:ind w:left="1440" w:hanging="360"/>
      </w:pPr>
      <w:rPr>
        <w:rFonts w:ascii="Courier New" w:hAnsi="Courier New" w:hint="default"/>
      </w:rPr>
    </w:lvl>
    <w:lvl w:ilvl="2" w:tplc="5EDEBE84">
      <w:start w:val="1"/>
      <w:numFmt w:val="bullet"/>
      <w:lvlText w:val=""/>
      <w:lvlJc w:val="left"/>
      <w:pPr>
        <w:ind w:left="2160" w:hanging="360"/>
      </w:pPr>
      <w:rPr>
        <w:rFonts w:ascii="Wingdings" w:hAnsi="Wingdings" w:hint="default"/>
      </w:rPr>
    </w:lvl>
    <w:lvl w:ilvl="3" w:tplc="7F5EAC5E">
      <w:start w:val="1"/>
      <w:numFmt w:val="bullet"/>
      <w:lvlText w:val=""/>
      <w:lvlJc w:val="left"/>
      <w:pPr>
        <w:ind w:left="2880" w:hanging="360"/>
      </w:pPr>
      <w:rPr>
        <w:rFonts w:ascii="Symbol" w:hAnsi="Symbol" w:hint="default"/>
      </w:rPr>
    </w:lvl>
    <w:lvl w:ilvl="4" w:tplc="02026B06">
      <w:start w:val="1"/>
      <w:numFmt w:val="bullet"/>
      <w:lvlText w:val="o"/>
      <w:lvlJc w:val="left"/>
      <w:pPr>
        <w:ind w:left="3600" w:hanging="360"/>
      </w:pPr>
      <w:rPr>
        <w:rFonts w:ascii="Courier New" w:hAnsi="Courier New" w:hint="default"/>
      </w:rPr>
    </w:lvl>
    <w:lvl w:ilvl="5" w:tplc="2E5041BC">
      <w:start w:val="1"/>
      <w:numFmt w:val="bullet"/>
      <w:lvlText w:val=""/>
      <w:lvlJc w:val="left"/>
      <w:pPr>
        <w:ind w:left="4320" w:hanging="360"/>
      </w:pPr>
      <w:rPr>
        <w:rFonts w:ascii="Wingdings" w:hAnsi="Wingdings" w:hint="default"/>
      </w:rPr>
    </w:lvl>
    <w:lvl w:ilvl="6" w:tplc="2C901BCA">
      <w:start w:val="1"/>
      <w:numFmt w:val="bullet"/>
      <w:lvlText w:val=""/>
      <w:lvlJc w:val="left"/>
      <w:pPr>
        <w:ind w:left="5040" w:hanging="360"/>
      </w:pPr>
      <w:rPr>
        <w:rFonts w:ascii="Symbol" w:hAnsi="Symbol" w:hint="default"/>
      </w:rPr>
    </w:lvl>
    <w:lvl w:ilvl="7" w:tplc="946201D2">
      <w:start w:val="1"/>
      <w:numFmt w:val="bullet"/>
      <w:lvlText w:val="o"/>
      <w:lvlJc w:val="left"/>
      <w:pPr>
        <w:ind w:left="5760" w:hanging="360"/>
      </w:pPr>
      <w:rPr>
        <w:rFonts w:ascii="Courier New" w:hAnsi="Courier New" w:hint="default"/>
      </w:rPr>
    </w:lvl>
    <w:lvl w:ilvl="8" w:tplc="2D36F192">
      <w:start w:val="1"/>
      <w:numFmt w:val="bullet"/>
      <w:lvlText w:val=""/>
      <w:lvlJc w:val="left"/>
      <w:pPr>
        <w:ind w:left="6480" w:hanging="360"/>
      </w:pPr>
      <w:rPr>
        <w:rFonts w:ascii="Wingdings" w:hAnsi="Wingdings" w:hint="default"/>
      </w:rPr>
    </w:lvl>
  </w:abstractNum>
  <w:abstractNum w:abstractNumId="36" w15:restartNumberingAfterBreak="0">
    <w:nsid w:val="6FB85968"/>
    <w:multiLevelType w:val="hybridMultilevel"/>
    <w:tmpl w:val="E040AA84"/>
    <w:lvl w:ilvl="0" w:tplc="26889FFA">
      <w:start w:val="1"/>
      <w:numFmt w:val="bullet"/>
      <w:lvlText w:val=""/>
      <w:lvlJc w:val="left"/>
      <w:pPr>
        <w:ind w:left="720" w:hanging="360"/>
      </w:pPr>
      <w:rPr>
        <w:rFonts w:ascii="Symbol" w:hAnsi="Symbol" w:hint="default"/>
      </w:rPr>
    </w:lvl>
    <w:lvl w:ilvl="1" w:tplc="B644C2AA">
      <w:start w:val="1"/>
      <w:numFmt w:val="bullet"/>
      <w:lvlText w:val="o"/>
      <w:lvlJc w:val="left"/>
      <w:pPr>
        <w:ind w:left="1440" w:hanging="360"/>
      </w:pPr>
      <w:rPr>
        <w:rFonts w:ascii="Courier New" w:hAnsi="Courier New" w:hint="default"/>
      </w:rPr>
    </w:lvl>
    <w:lvl w:ilvl="2" w:tplc="A552D30C">
      <w:start w:val="1"/>
      <w:numFmt w:val="bullet"/>
      <w:lvlText w:val=""/>
      <w:lvlJc w:val="left"/>
      <w:pPr>
        <w:ind w:left="2160" w:hanging="360"/>
      </w:pPr>
      <w:rPr>
        <w:rFonts w:ascii="Wingdings" w:hAnsi="Wingdings" w:hint="default"/>
      </w:rPr>
    </w:lvl>
    <w:lvl w:ilvl="3" w:tplc="1C983BF0">
      <w:start w:val="1"/>
      <w:numFmt w:val="bullet"/>
      <w:lvlText w:val=""/>
      <w:lvlJc w:val="left"/>
      <w:pPr>
        <w:ind w:left="2880" w:hanging="360"/>
      </w:pPr>
      <w:rPr>
        <w:rFonts w:ascii="Symbol" w:hAnsi="Symbol" w:hint="default"/>
      </w:rPr>
    </w:lvl>
    <w:lvl w:ilvl="4" w:tplc="E53E1558">
      <w:start w:val="1"/>
      <w:numFmt w:val="bullet"/>
      <w:lvlText w:val="o"/>
      <w:lvlJc w:val="left"/>
      <w:pPr>
        <w:ind w:left="3600" w:hanging="360"/>
      </w:pPr>
      <w:rPr>
        <w:rFonts w:ascii="Courier New" w:hAnsi="Courier New" w:hint="default"/>
      </w:rPr>
    </w:lvl>
    <w:lvl w:ilvl="5" w:tplc="2F60BD6E">
      <w:start w:val="1"/>
      <w:numFmt w:val="bullet"/>
      <w:lvlText w:val=""/>
      <w:lvlJc w:val="left"/>
      <w:pPr>
        <w:ind w:left="4320" w:hanging="360"/>
      </w:pPr>
      <w:rPr>
        <w:rFonts w:ascii="Wingdings" w:hAnsi="Wingdings" w:hint="default"/>
      </w:rPr>
    </w:lvl>
    <w:lvl w:ilvl="6" w:tplc="993AC644">
      <w:start w:val="1"/>
      <w:numFmt w:val="bullet"/>
      <w:lvlText w:val=""/>
      <w:lvlJc w:val="left"/>
      <w:pPr>
        <w:ind w:left="5040" w:hanging="360"/>
      </w:pPr>
      <w:rPr>
        <w:rFonts w:ascii="Symbol" w:hAnsi="Symbol" w:hint="default"/>
      </w:rPr>
    </w:lvl>
    <w:lvl w:ilvl="7" w:tplc="9DC884FA">
      <w:start w:val="1"/>
      <w:numFmt w:val="bullet"/>
      <w:lvlText w:val="o"/>
      <w:lvlJc w:val="left"/>
      <w:pPr>
        <w:ind w:left="5760" w:hanging="360"/>
      </w:pPr>
      <w:rPr>
        <w:rFonts w:ascii="Courier New" w:hAnsi="Courier New" w:hint="default"/>
      </w:rPr>
    </w:lvl>
    <w:lvl w:ilvl="8" w:tplc="E264C198">
      <w:start w:val="1"/>
      <w:numFmt w:val="bullet"/>
      <w:lvlText w:val=""/>
      <w:lvlJc w:val="left"/>
      <w:pPr>
        <w:ind w:left="6480" w:hanging="360"/>
      </w:pPr>
      <w:rPr>
        <w:rFonts w:ascii="Wingdings" w:hAnsi="Wingdings" w:hint="default"/>
      </w:rPr>
    </w:lvl>
  </w:abstractNum>
  <w:abstractNum w:abstractNumId="37" w15:restartNumberingAfterBreak="0">
    <w:nsid w:val="70EF4001"/>
    <w:multiLevelType w:val="hybridMultilevel"/>
    <w:tmpl w:val="4C2A7B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8EB3767"/>
    <w:multiLevelType w:val="hybridMultilevel"/>
    <w:tmpl w:val="7BB696DE"/>
    <w:lvl w:ilvl="0" w:tplc="34F63C0A">
      <w:start w:val="1"/>
      <w:numFmt w:val="bullet"/>
      <w:lvlText w:val="-"/>
      <w:lvlJc w:val="left"/>
      <w:pPr>
        <w:ind w:left="720" w:hanging="360"/>
      </w:pPr>
      <w:rPr>
        <w:rFonts w:ascii="Symbol" w:hAnsi="Symbol" w:hint="default"/>
      </w:rPr>
    </w:lvl>
    <w:lvl w:ilvl="1" w:tplc="D4266492">
      <w:start w:val="1"/>
      <w:numFmt w:val="bullet"/>
      <w:lvlText w:val="o"/>
      <w:lvlJc w:val="left"/>
      <w:pPr>
        <w:ind w:left="1440" w:hanging="360"/>
      </w:pPr>
      <w:rPr>
        <w:rFonts w:ascii="Courier New" w:hAnsi="Courier New" w:hint="default"/>
      </w:rPr>
    </w:lvl>
    <w:lvl w:ilvl="2" w:tplc="D488DE32">
      <w:start w:val="1"/>
      <w:numFmt w:val="bullet"/>
      <w:lvlText w:val=""/>
      <w:lvlJc w:val="left"/>
      <w:pPr>
        <w:ind w:left="2160" w:hanging="360"/>
      </w:pPr>
      <w:rPr>
        <w:rFonts w:ascii="Wingdings" w:hAnsi="Wingdings" w:hint="default"/>
      </w:rPr>
    </w:lvl>
    <w:lvl w:ilvl="3" w:tplc="B53C35C0">
      <w:start w:val="1"/>
      <w:numFmt w:val="bullet"/>
      <w:lvlText w:val=""/>
      <w:lvlJc w:val="left"/>
      <w:pPr>
        <w:ind w:left="2880" w:hanging="360"/>
      </w:pPr>
      <w:rPr>
        <w:rFonts w:ascii="Symbol" w:hAnsi="Symbol" w:hint="default"/>
      </w:rPr>
    </w:lvl>
    <w:lvl w:ilvl="4" w:tplc="9634D494">
      <w:start w:val="1"/>
      <w:numFmt w:val="bullet"/>
      <w:lvlText w:val="o"/>
      <w:lvlJc w:val="left"/>
      <w:pPr>
        <w:ind w:left="3600" w:hanging="360"/>
      </w:pPr>
      <w:rPr>
        <w:rFonts w:ascii="Courier New" w:hAnsi="Courier New" w:hint="default"/>
      </w:rPr>
    </w:lvl>
    <w:lvl w:ilvl="5" w:tplc="BC9070D8">
      <w:start w:val="1"/>
      <w:numFmt w:val="bullet"/>
      <w:lvlText w:val=""/>
      <w:lvlJc w:val="left"/>
      <w:pPr>
        <w:ind w:left="4320" w:hanging="360"/>
      </w:pPr>
      <w:rPr>
        <w:rFonts w:ascii="Wingdings" w:hAnsi="Wingdings" w:hint="default"/>
      </w:rPr>
    </w:lvl>
    <w:lvl w:ilvl="6" w:tplc="B2E80320">
      <w:start w:val="1"/>
      <w:numFmt w:val="bullet"/>
      <w:lvlText w:val=""/>
      <w:lvlJc w:val="left"/>
      <w:pPr>
        <w:ind w:left="5040" w:hanging="360"/>
      </w:pPr>
      <w:rPr>
        <w:rFonts w:ascii="Symbol" w:hAnsi="Symbol" w:hint="default"/>
      </w:rPr>
    </w:lvl>
    <w:lvl w:ilvl="7" w:tplc="3578C4DA">
      <w:start w:val="1"/>
      <w:numFmt w:val="bullet"/>
      <w:lvlText w:val="o"/>
      <w:lvlJc w:val="left"/>
      <w:pPr>
        <w:ind w:left="5760" w:hanging="360"/>
      </w:pPr>
      <w:rPr>
        <w:rFonts w:ascii="Courier New" w:hAnsi="Courier New" w:hint="default"/>
      </w:rPr>
    </w:lvl>
    <w:lvl w:ilvl="8" w:tplc="97EE13F8">
      <w:start w:val="1"/>
      <w:numFmt w:val="bullet"/>
      <w:lvlText w:val=""/>
      <w:lvlJc w:val="left"/>
      <w:pPr>
        <w:ind w:left="6480" w:hanging="360"/>
      </w:pPr>
      <w:rPr>
        <w:rFonts w:ascii="Wingdings" w:hAnsi="Wingdings" w:hint="default"/>
      </w:rPr>
    </w:lvl>
  </w:abstractNum>
  <w:abstractNum w:abstractNumId="39" w15:restartNumberingAfterBreak="0">
    <w:nsid w:val="7BE32CAF"/>
    <w:multiLevelType w:val="hybridMultilevel"/>
    <w:tmpl w:val="84AC57A8"/>
    <w:lvl w:ilvl="0" w:tplc="63646EC2">
      <w:start w:val="1"/>
      <w:numFmt w:val="bullet"/>
      <w:lvlText w:val=""/>
      <w:lvlJc w:val="left"/>
      <w:pPr>
        <w:ind w:left="720" w:hanging="360"/>
      </w:pPr>
      <w:rPr>
        <w:rFonts w:ascii="Symbol" w:hAnsi="Symbol" w:hint="default"/>
      </w:rPr>
    </w:lvl>
    <w:lvl w:ilvl="1" w:tplc="98F0D642">
      <w:start w:val="1"/>
      <w:numFmt w:val="bullet"/>
      <w:lvlText w:val="o"/>
      <w:lvlJc w:val="left"/>
      <w:pPr>
        <w:ind w:left="1440" w:hanging="360"/>
      </w:pPr>
      <w:rPr>
        <w:rFonts w:ascii="Courier New" w:hAnsi="Courier New" w:hint="default"/>
      </w:rPr>
    </w:lvl>
    <w:lvl w:ilvl="2" w:tplc="5B3C8790">
      <w:start w:val="1"/>
      <w:numFmt w:val="bullet"/>
      <w:lvlText w:val=""/>
      <w:lvlJc w:val="left"/>
      <w:pPr>
        <w:ind w:left="2160" w:hanging="360"/>
      </w:pPr>
      <w:rPr>
        <w:rFonts w:ascii="Wingdings" w:hAnsi="Wingdings" w:hint="default"/>
      </w:rPr>
    </w:lvl>
    <w:lvl w:ilvl="3" w:tplc="39D862F2">
      <w:start w:val="1"/>
      <w:numFmt w:val="bullet"/>
      <w:lvlText w:val=""/>
      <w:lvlJc w:val="left"/>
      <w:pPr>
        <w:ind w:left="2880" w:hanging="360"/>
      </w:pPr>
      <w:rPr>
        <w:rFonts w:ascii="Symbol" w:hAnsi="Symbol" w:hint="default"/>
      </w:rPr>
    </w:lvl>
    <w:lvl w:ilvl="4" w:tplc="4D564EFE">
      <w:start w:val="1"/>
      <w:numFmt w:val="bullet"/>
      <w:lvlText w:val="o"/>
      <w:lvlJc w:val="left"/>
      <w:pPr>
        <w:ind w:left="3600" w:hanging="360"/>
      </w:pPr>
      <w:rPr>
        <w:rFonts w:ascii="Courier New" w:hAnsi="Courier New" w:hint="default"/>
      </w:rPr>
    </w:lvl>
    <w:lvl w:ilvl="5" w:tplc="D5969206">
      <w:start w:val="1"/>
      <w:numFmt w:val="bullet"/>
      <w:lvlText w:val=""/>
      <w:lvlJc w:val="left"/>
      <w:pPr>
        <w:ind w:left="4320" w:hanging="360"/>
      </w:pPr>
      <w:rPr>
        <w:rFonts w:ascii="Wingdings" w:hAnsi="Wingdings" w:hint="default"/>
      </w:rPr>
    </w:lvl>
    <w:lvl w:ilvl="6" w:tplc="7D5A69D8">
      <w:start w:val="1"/>
      <w:numFmt w:val="bullet"/>
      <w:lvlText w:val=""/>
      <w:lvlJc w:val="left"/>
      <w:pPr>
        <w:ind w:left="5040" w:hanging="360"/>
      </w:pPr>
      <w:rPr>
        <w:rFonts w:ascii="Symbol" w:hAnsi="Symbol" w:hint="default"/>
      </w:rPr>
    </w:lvl>
    <w:lvl w:ilvl="7" w:tplc="10FA82EE">
      <w:start w:val="1"/>
      <w:numFmt w:val="bullet"/>
      <w:lvlText w:val="o"/>
      <w:lvlJc w:val="left"/>
      <w:pPr>
        <w:ind w:left="5760" w:hanging="360"/>
      </w:pPr>
      <w:rPr>
        <w:rFonts w:ascii="Courier New" w:hAnsi="Courier New" w:hint="default"/>
      </w:rPr>
    </w:lvl>
    <w:lvl w:ilvl="8" w:tplc="7DAEFC8C">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8"/>
  </w:num>
  <w:num w:numId="4">
    <w:abstractNumId w:val="38"/>
  </w:num>
  <w:num w:numId="5">
    <w:abstractNumId w:val="7"/>
  </w:num>
  <w:num w:numId="6">
    <w:abstractNumId w:val="15"/>
  </w:num>
  <w:num w:numId="7">
    <w:abstractNumId w:val="12"/>
  </w:num>
  <w:num w:numId="8">
    <w:abstractNumId w:val="19"/>
  </w:num>
  <w:num w:numId="9">
    <w:abstractNumId w:val="18"/>
  </w:num>
  <w:num w:numId="10">
    <w:abstractNumId w:val="17"/>
  </w:num>
  <w:num w:numId="11">
    <w:abstractNumId w:val="29"/>
  </w:num>
  <w:num w:numId="12">
    <w:abstractNumId w:val="26"/>
  </w:num>
  <w:num w:numId="13">
    <w:abstractNumId w:val="32"/>
  </w:num>
  <w:num w:numId="14">
    <w:abstractNumId w:val="21"/>
  </w:num>
  <w:num w:numId="15">
    <w:abstractNumId w:val="35"/>
  </w:num>
  <w:num w:numId="16">
    <w:abstractNumId w:val="14"/>
  </w:num>
  <w:num w:numId="17">
    <w:abstractNumId w:val="11"/>
  </w:num>
  <w:num w:numId="18">
    <w:abstractNumId w:val="1"/>
  </w:num>
  <w:num w:numId="19">
    <w:abstractNumId w:val="36"/>
  </w:num>
  <w:num w:numId="20">
    <w:abstractNumId w:val="39"/>
  </w:num>
  <w:num w:numId="21">
    <w:abstractNumId w:val="9"/>
  </w:num>
  <w:num w:numId="22">
    <w:abstractNumId w:val="10"/>
  </w:num>
  <w:num w:numId="23">
    <w:abstractNumId w:val="23"/>
  </w:num>
  <w:num w:numId="24">
    <w:abstractNumId w:val="27"/>
  </w:num>
  <w:num w:numId="25">
    <w:abstractNumId w:val="28"/>
  </w:num>
  <w:num w:numId="26">
    <w:abstractNumId w:val="25"/>
  </w:num>
  <w:num w:numId="27">
    <w:abstractNumId w:val="0"/>
  </w:num>
  <w:num w:numId="28">
    <w:abstractNumId w:val="4"/>
  </w:num>
  <w:num w:numId="29">
    <w:abstractNumId w:val="3"/>
  </w:num>
  <w:num w:numId="30">
    <w:abstractNumId w:val="30"/>
  </w:num>
  <w:num w:numId="31">
    <w:abstractNumId w:val="34"/>
  </w:num>
  <w:num w:numId="32">
    <w:abstractNumId w:val="33"/>
  </w:num>
  <w:num w:numId="33">
    <w:abstractNumId w:val="24"/>
  </w:num>
  <w:num w:numId="34">
    <w:abstractNumId w:val="6"/>
  </w:num>
  <w:num w:numId="35">
    <w:abstractNumId w:val="31"/>
  </w:num>
  <w:num w:numId="36">
    <w:abstractNumId w:val="22"/>
  </w:num>
  <w:num w:numId="37">
    <w:abstractNumId w:val="2"/>
  </w:num>
  <w:num w:numId="38">
    <w:abstractNumId w:val="37"/>
  </w:num>
  <w:num w:numId="39">
    <w:abstractNumId w:val="13"/>
  </w:num>
  <w:num w:numId="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64" w:dllVersion="4096" w:nlCheck="1" w:checkStyle="0"/>
  <w:activeWritingStyle w:appName="MSWord" w:lang="en-GB" w:vendorID="64" w:dllVersion="4096" w:nlCheck="1" w:checkStyle="0"/>
  <w:activeWritingStyle w:appName="MSWord" w:lang="en-US"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0D"/>
    <w:rsid w:val="00002EF6"/>
    <w:rsid w:val="000058E3"/>
    <w:rsid w:val="000200A2"/>
    <w:rsid w:val="0002169B"/>
    <w:rsid w:val="0002280B"/>
    <w:rsid w:val="00030688"/>
    <w:rsid w:val="00033381"/>
    <w:rsid w:val="000363CF"/>
    <w:rsid w:val="00042EEE"/>
    <w:rsid w:val="00043CD1"/>
    <w:rsid w:val="00043E9D"/>
    <w:rsid w:val="000441A8"/>
    <w:rsid w:val="00045A20"/>
    <w:rsid w:val="00045A5F"/>
    <w:rsid w:val="00045EAD"/>
    <w:rsid w:val="00054B17"/>
    <w:rsid w:val="00063441"/>
    <w:rsid w:val="0007557D"/>
    <w:rsid w:val="0007638C"/>
    <w:rsid w:val="000807DA"/>
    <w:rsid w:val="00082F9E"/>
    <w:rsid w:val="000848D1"/>
    <w:rsid w:val="00085377"/>
    <w:rsid w:val="00090C77"/>
    <w:rsid w:val="00091C3A"/>
    <w:rsid w:val="00093A11"/>
    <w:rsid w:val="0009491D"/>
    <w:rsid w:val="00095B33"/>
    <w:rsid w:val="00095C99"/>
    <w:rsid w:val="00095E5F"/>
    <w:rsid w:val="00096A21"/>
    <w:rsid w:val="000970B7"/>
    <w:rsid w:val="00097F7B"/>
    <w:rsid w:val="000A3425"/>
    <w:rsid w:val="000A7F3D"/>
    <w:rsid w:val="000B2C23"/>
    <w:rsid w:val="000C1774"/>
    <w:rsid w:val="000C196C"/>
    <w:rsid w:val="000C4802"/>
    <w:rsid w:val="000C73C0"/>
    <w:rsid w:val="000D010A"/>
    <w:rsid w:val="000D0B22"/>
    <w:rsid w:val="000D2D4B"/>
    <w:rsid w:val="000D34EB"/>
    <w:rsid w:val="000D56EA"/>
    <w:rsid w:val="000E2276"/>
    <w:rsid w:val="000E3D89"/>
    <w:rsid w:val="000E7A66"/>
    <w:rsid w:val="000F31C4"/>
    <w:rsid w:val="000F440C"/>
    <w:rsid w:val="000F6275"/>
    <w:rsid w:val="000F734D"/>
    <w:rsid w:val="00101506"/>
    <w:rsid w:val="00102062"/>
    <w:rsid w:val="00104BED"/>
    <w:rsid w:val="00106AF1"/>
    <w:rsid w:val="00117C99"/>
    <w:rsid w:val="001205C3"/>
    <w:rsid w:val="00122BB1"/>
    <w:rsid w:val="001248BE"/>
    <w:rsid w:val="00125761"/>
    <w:rsid w:val="00127232"/>
    <w:rsid w:val="00131706"/>
    <w:rsid w:val="00132138"/>
    <w:rsid w:val="00134A87"/>
    <w:rsid w:val="001358F2"/>
    <w:rsid w:val="00135BDA"/>
    <w:rsid w:val="0013652B"/>
    <w:rsid w:val="0013692D"/>
    <w:rsid w:val="00137771"/>
    <w:rsid w:val="00140071"/>
    <w:rsid w:val="00140785"/>
    <w:rsid w:val="00140A12"/>
    <w:rsid w:val="00140EB0"/>
    <w:rsid w:val="00142547"/>
    <w:rsid w:val="00142F2D"/>
    <w:rsid w:val="0014341C"/>
    <w:rsid w:val="0014517B"/>
    <w:rsid w:val="00145837"/>
    <w:rsid w:val="00146657"/>
    <w:rsid w:val="00147C68"/>
    <w:rsid w:val="001519DE"/>
    <w:rsid w:val="001541E1"/>
    <w:rsid w:val="0016115B"/>
    <w:rsid w:val="001611C9"/>
    <w:rsid w:val="00161B6F"/>
    <w:rsid w:val="00171463"/>
    <w:rsid w:val="0017419C"/>
    <w:rsid w:val="00177E13"/>
    <w:rsid w:val="00183E3E"/>
    <w:rsid w:val="0018740D"/>
    <w:rsid w:val="0019495C"/>
    <w:rsid w:val="00197A0C"/>
    <w:rsid w:val="001A369E"/>
    <w:rsid w:val="001B6A3F"/>
    <w:rsid w:val="001C45BB"/>
    <w:rsid w:val="001C4796"/>
    <w:rsid w:val="001C71F4"/>
    <w:rsid w:val="001D0C1D"/>
    <w:rsid w:val="001D3D8C"/>
    <w:rsid w:val="001D5DB7"/>
    <w:rsid w:val="001D7A6C"/>
    <w:rsid w:val="001D7C63"/>
    <w:rsid w:val="001F0C1B"/>
    <w:rsid w:val="001F61B5"/>
    <w:rsid w:val="001F6E91"/>
    <w:rsid w:val="001F7E50"/>
    <w:rsid w:val="00200BAC"/>
    <w:rsid w:val="002057DE"/>
    <w:rsid w:val="00206080"/>
    <w:rsid w:val="00223345"/>
    <w:rsid w:val="002248A1"/>
    <w:rsid w:val="00231E4E"/>
    <w:rsid w:val="00235A2C"/>
    <w:rsid w:val="002419C1"/>
    <w:rsid w:val="00241E0B"/>
    <w:rsid w:val="00242465"/>
    <w:rsid w:val="00244DB2"/>
    <w:rsid w:val="0024565A"/>
    <w:rsid w:val="00245F6E"/>
    <w:rsid w:val="00250E1A"/>
    <w:rsid w:val="002511C3"/>
    <w:rsid w:val="002558A2"/>
    <w:rsid w:val="00255B94"/>
    <w:rsid w:val="00256F0C"/>
    <w:rsid w:val="002573A4"/>
    <w:rsid w:val="002575CD"/>
    <w:rsid w:val="00266B67"/>
    <w:rsid w:val="0026723D"/>
    <w:rsid w:val="00267BAD"/>
    <w:rsid w:val="00272D03"/>
    <w:rsid w:val="00275BCB"/>
    <w:rsid w:val="00276C9F"/>
    <w:rsid w:val="00280D75"/>
    <w:rsid w:val="00281235"/>
    <w:rsid w:val="002817B6"/>
    <w:rsid w:val="00282B03"/>
    <w:rsid w:val="00282DDB"/>
    <w:rsid w:val="00283552"/>
    <w:rsid w:val="00285C2C"/>
    <w:rsid w:val="0028654A"/>
    <w:rsid w:val="00287056"/>
    <w:rsid w:val="002873B2"/>
    <w:rsid w:val="00287541"/>
    <w:rsid w:val="002878DB"/>
    <w:rsid w:val="00287D2D"/>
    <w:rsid w:val="0029143C"/>
    <w:rsid w:val="00291775"/>
    <w:rsid w:val="00294814"/>
    <w:rsid w:val="00296558"/>
    <w:rsid w:val="00297B08"/>
    <w:rsid w:val="002A07A4"/>
    <w:rsid w:val="002A275E"/>
    <w:rsid w:val="002A31DE"/>
    <w:rsid w:val="002A69C6"/>
    <w:rsid w:val="002B1E02"/>
    <w:rsid w:val="002B2865"/>
    <w:rsid w:val="002B2B25"/>
    <w:rsid w:val="002B33F0"/>
    <w:rsid w:val="002B6D9D"/>
    <w:rsid w:val="002C1426"/>
    <w:rsid w:val="002C3E0C"/>
    <w:rsid w:val="002C7F7B"/>
    <w:rsid w:val="002D485D"/>
    <w:rsid w:val="002D5C81"/>
    <w:rsid w:val="002E1DC4"/>
    <w:rsid w:val="002E3643"/>
    <w:rsid w:val="002E37E9"/>
    <w:rsid w:val="002E3C44"/>
    <w:rsid w:val="002F02DF"/>
    <w:rsid w:val="002F242E"/>
    <w:rsid w:val="002F2BF4"/>
    <w:rsid w:val="003026D9"/>
    <w:rsid w:val="00304681"/>
    <w:rsid w:val="00304F4E"/>
    <w:rsid w:val="00305152"/>
    <w:rsid w:val="0030517C"/>
    <w:rsid w:val="00305D85"/>
    <w:rsid w:val="00307F0E"/>
    <w:rsid w:val="003105AD"/>
    <w:rsid w:val="003113B8"/>
    <w:rsid w:val="003225E1"/>
    <w:rsid w:val="003231C4"/>
    <w:rsid w:val="00323B3E"/>
    <w:rsid w:val="003249B9"/>
    <w:rsid w:val="00324E46"/>
    <w:rsid w:val="00325605"/>
    <w:rsid w:val="0032569B"/>
    <w:rsid w:val="00334532"/>
    <w:rsid w:val="003364A1"/>
    <w:rsid w:val="00343883"/>
    <w:rsid w:val="00343CAB"/>
    <w:rsid w:val="00344590"/>
    <w:rsid w:val="00345FF9"/>
    <w:rsid w:val="003477B0"/>
    <w:rsid w:val="003506E3"/>
    <w:rsid w:val="003508B2"/>
    <w:rsid w:val="00354A5E"/>
    <w:rsid w:val="003576DD"/>
    <w:rsid w:val="00363C25"/>
    <w:rsid w:val="00366C31"/>
    <w:rsid w:val="00367B3E"/>
    <w:rsid w:val="00371FEE"/>
    <w:rsid w:val="0037758A"/>
    <w:rsid w:val="00380677"/>
    <w:rsid w:val="00383A3D"/>
    <w:rsid w:val="00390699"/>
    <w:rsid w:val="00391C00"/>
    <w:rsid w:val="00395CDB"/>
    <w:rsid w:val="0039F352"/>
    <w:rsid w:val="003A251B"/>
    <w:rsid w:val="003A3535"/>
    <w:rsid w:val="003A5374"/>
    <w:rsid w:val="003A76FB"/>
    <w:rsid w:val="003B3D22"/>
    <w:rsid w:val="003B3E3F"/>
    <w:rsid w:val="003B4022"/>
    <w:rsid w:val="003B4CBE"/>
    <w:rsid w:val="003B4E95"/>
    <w:rsid w:val="003B695F"/>
    <w:rsid w:val="003C045E"/>
    <w:rsid w:val="003C1435"/>
    <w:rsid w:val="003C6CB4"/>
    <w:rsid w:val="003D436D"/>
    <w:rsid w:val="003D6880"/>
    <w:rsid w:val="003E38A4"/>
    <w:rsid w:val="003F18DE"/>
    <w:rsid w:val="003F21F8"/>
    <w:rsid w:val="003F2606"/>
    <w:rsid w:val="003F3194"/>
    <w:rsid w:val="003F4670"/>
    <w:rsid w:val="0040471A"/>
    <w:rsid w:val="00404CB3"/>
    <w:rsid w:val="004114A4"/>
    <w:rsid w:val="00415114"/>
    <w:rsid w:val="004217B6"/>
    <w:rsid w:val="0042313E"/>
    <w:rsid w:val="00423851"/>
    <w:rsid w:val="0043004C"/>
    <w:rsid w:val="00431103"/>
    <w:rsid w:val="0043177E"/>
    <w:rsid w:val="00437E13"/>
    <w:rsid w:val="004402EF"/>
    <w:rsid w:val="0044664C"/>
    <w:rsid w:val="00447F77"/>
    <w:rsid w:val="00454E0D"/>
    <w:rsid w:val="0045624C"/>
    <w:rsid w:val="00457C17"/>
    <w:rsid w:val="00460960"/>
    <w:rsid w:val="0046189C"/>
    <w:rsid w:val="004624BF"/>
    <w:rsid w:val="0046664B"/>
    <w:rsid w:val="00470716"/>
    <w:rsid w:val="0047510D"/>
    <w:rsid w:val="00475FBD"/>
    <w:rsid w:val="00476834"/>
    <w:rsid w:val="004832FC"/>
    <w:rsid w:val="00486B7C"/>
    <w:rsid w:val="00491EF9"/>
    <w:rsid w:val="004961B4"/>
    <w:rsid w:val="00496A5E"/>
    <w:rsid w:val="004A07EE"/>
    <w:rsid w:val="004A4D09"/>
    <w:rsid w:val="004B11DD"/>
    <w:rsid w:val="004B1E91"/>
    <w:rsid w:val="004B26F5"/>
    <w:rsid w:val="004B2854"/>
    <w:rsid w:val="004B7430"/>
    <w:rsid w:val="004C07F4"/>
    <w:rsid w:val="004C3FF0"/>
    <w:rsid w:val="004C4656"/>
    <w:rsid w:val="004C6671"/>
    <w:rsid w:val="004C6E35"/>
    <w:rsid w:val="004D336C"/>
    <w:rsid w:val="004D6D77"/>
    <w:rsid w:val="004E23AA"/>
    <w:rsid w:val="004E4CA8"/>
    <w:rsid w:val="004E5FEC"/>
    <w:rsid w:val="004E79F7"/>
    <w:rsid w:val="004F4BA4"/>
    <w:rsid w:val="004F5B61"/>
    <w:rsid w:val="005011A9"/>
    <w:rsid w:val="00502A70"/>
    <w:rsid w:val="00503FFB"/>
    <w:rsid w:val="0050404F"/>
    <w:rsid w:val="00505E0D"/>
    <w:rsid w:val="00506DC5"/>
    <w:rsid w:val="00516431"/>
    <w:rsid w:val="00522F6B"/>
    <w:rsid w:val="00524F58"/>
    <w:rsid w:val="00525C1E"/>
    <w:rsid w:val="00531081"/>
    <w:rsid w:val="00534AA5"/>
    <w:rsid w:val="00536C54"/>
    <w:rsid w:val="005378F5"/>
    <w:rsid w:val="005410DD"/>
    <w:rsid w:val="005416A9"/>
    <w:rsid w:val="00551672"/>
    <w:rsid w:val="00551CF7"/>
    <w:rsid w:val="00555B47"/>
    <w:rsid w:val="00557B45"/>
    <w:rsid w:val="00557FB8"/>
    <w:rsid w:val="00562E77"/>
    <w:rsid w:val="00564D08"/>
    <w:rsid w:val="00564E6E"/>
    <w:rsid w:val="005675DF"/>
    <w:rsid w:val="00574664"/>
    <w:rsid w:val="005751F5"/>
    <w:rsid w:val="00575E9A"/>
    <w:rsid w:val="005762BB"/>
    <w:rsid w:val="00583597"/>
    <w:rsid w:val="00584E5A"/>
    <w:rsid w:val="005850EB"/>
    <w:rsid w:val="005872B7"/>
    <w:rsid w:val="005919A8"/>
    <w:rsid w:val="00595229"/>
    <w:rsid w:val="0059597D"/>
    <w:rsid w:val="005968D7"/>
    <w:rsid w:val="0059762C"/>
    <w:rsid w:val="005A18D3"/>
    <w:rsid w:val="005A3951"/>
    <w:rsid w:val="005A591A"/>
    <w:rsid w:val="005A69D1"/>
    <w:rsid w:val="005B7190"/>
    <w:rsid w:val="005C58B7"/>
    <w:rsid w:val="005C7D73"/>
    <w:rsid w:val="005D06FD"/>
    <w:rsid w:val="005D4B2F"/>
    <w:rsid w:val="005D7F01"/>
    <w:rsid w:val="005E27BC"/>
    <w:rsid w:val="005E32F3"/>
    <w:rsid w:val="005E658D"/>
    <w:rsid w:val="005E6964"/>
    <w:rsid w:val="005F1C1A"/>
    <w:rsid w:val="005F21B7"/>
    <w:rsid w:val="0060336C"/>
    <w:rsid w:val="0060519C"/>
    <w:rsid w:val="00607583"/>
    <w:rsid w:val="006149FB"/>
    <w:rsid w:val="006161D0"/>
    <w:rsid w:val="00622DFA"/>
    <w:rsid w:val="00624ED5"/>
    <w:rsid w:val="00625947"/>
    <w:rsid w:val="00625D70"/>
    <w:rsid w:val="00631833"/>
    <w:rsid w:val="006338F3"/>
    <w:rsid w:val="006424C8"/>
    <w:rsid w:val="00642ED8"/>
    <w:rsid w:val="006440BE"/>
    <w:rsid w:val="0064484F"/>
    <w:rsid w:val="0065353D"/>
    <w:rsid w:val="00653662"/>
    <w:rsid w:val="00661240"/>
    <w:rsid w:val="00661FB3"/>
    <w:rsid w:val="00670E47"/>
    <w:rsid w:val="00675840"/>
    <w:rsid w:val="006758C2"/>
    <w:rsid w:val="00685226"/>
    <w:rsid w:val="00685C39"/>
    <w:rsid w:val="00690028"/>
    <w:rsid w:val="00692BE5"/>
    <w:rsid w:val="00692C14"/>
    <w:rsid w:val="006930E9"/>
    <w:rsid w:val="00694AD4"/>
    <w:rsid w:val="006A0F95"/>
    <w:rsid w:val="006A2634"/>
    <w:rsid w:val="006A2D6D"/>
    <w:rsid w:val="006A5286"/>
    <w:rsid w:val="006A5D08"/>
    <w:rsid w:val="006A6610"/>
    <w:rsid w:val="006A67F5"/>
    <w:rsid w:val="006B0E09"/>
    <w:rsid w:val="006B39CC"/>
    <w:rsid w:val="006B486C"/>
    <w:rsid w:val="006B4E9B"/>
    <w:rsid w:val="006B587E"/>
    <w:rsid w:val="006B7BB1"/>
    <w:rsid w:val="006C0824"/>
    <w:rsid w:val="006C29CC"/>
    <w:rsid w:val="006C486D"/>
    <w:rsid w:val="006D1A48"/>
    <w:rsid w:val="006E0984"/>
    <w:rsid w:val="006E214C"/>
    <w:rsid w:val="006E21FF"/>
    <w:rsid w:val="006E4A82"/>
    <w:rsid w:val="006F4FB7"/>
    <w:rsid w:val="00700B1D"/>
    <w:rsid w:val="00701A06"/>
    <w:rsid w:val="00703616"/>
    <w:rsid w:val="0071398A"/>
    <w:rsid w:val="00713B35"/>
    <w:rsid w:val="00715731"/>
    <w:rsid w:val="00717417"/>
    <w:rsid w:val="00720CD1"/>
    <w:rsid w:val="0072227C"/>
    <w:rsid w:val="007222D9"/>
    <w:rsid w:val="00722E3A"/>
    <w:rsid w:val="007255BC"/>
    <w:rsid w:val="00730BF1"/>
    <w:rsid w:val="00734837"/>
    <w:rsid w:val="00734D64"/>
    <w:rsid w:val="0073604C"/>
    <w:rsid w:val="00736975"/>
    <w:rsid w:val="00742D77"/>
    <w:rsid w:val="00743EBB"/>
    <w:rsid w:val="00745CCC"/>
    <w:rsid w:val="007516BF"/>
    <w:rsid w:val="00751746"/>
    <w:rsid w:val="00753F5B"/>
    <w:rsid w:val="00754A69"/>
    <w:rsid w:val="00755228"/>
    <w:rsid w:val="00756D77"/>
    <w:rsid w:val="00760A1B"/>
    <w:rsid w:val="00775689"/>
    <w:rsid w:val="00775DE7"/>
    <w:rsid w:val="0077731E"/>
    <w:rsid w:val="0079044B"/>
    <w:rsid w:val="00790A5D"/>
    <w:rsid w:val="00792468"/>
    <w:rsid w:val="00796985"/>
    <w:rsid w:val="007A07B7"/>
    <w:rsid w:val="007B072B"/>
    <w:rsid w:val="007B0D75"/>
    <w:rsid w:val="007B4129"/>
    <w:rsid w:val="007C1852"/>
    <w:rsid w:val="007C2158"/>
    <w:rsid w:val="007C42B6"/>
    <w:rsid w:val="007D100B"/>
    <w:rsid w:val="007E1AD5"/>
    <w:rsid w:val="007E566D"/>
    <w:rsid w:val="007E5A48"/>
    <w:rsid w:val="007E73CD"/>
    <w:rsid w:val="008007B0"/>
    <w:rsid w:val="008040CB"/>
    <w:rsid w:val="00804625"/>
    <w:rsid w:val="00807CB3"/>
    <w:rsid w:val="00810DCA"/>
    <w:rsid w:val="0081140C"/>
    <w:rsid w:val="0081214D"/>
    <w:rsid w:val="0081524B"/>
    <w:rsid w:val="00815BA7"/>
    <w:rsid w:val="00824815"/>
    <w:rsid w:val="00824FBE"/>
    <w:rsid w:val="008313BF"/>
    <w:rsid w:val="00832802"/>
    <w:rsid w:val="00833D08"/>
    <w:rsid w:val="0083542E"/>
    <w:rsid w:val="00841A84"/>
    <w:rsid w:val="0084352C"/>
    <w:rsid w:val="00847301"/>
    <w:rsid w:val="008527D0"/>
    <w:rsid w:val="00852B21"/>
    <w:rsid w:val="00853495"/>
    <w:rsid w:val="008566EC"/>
    <w:rsid w:val="0086284B"/>
    <w:rsid w:val="00863ABA"/>
    <w:rsid w:val="00864BFF"/>
    <w:rsid w:val="00864E60"/>
    <w:rsid w:val="00872FBB"/>
    <w:rsid w:val="0088402A"/>
    <w:rsid w:val="0088521D"/>
    <w:rsid w:val="00887C0F"/>
    <w:rsid w:val="00892C58"/>
    <w:rsid w:val="00892C6A"/>
    <w:rsid w:val="00895D64"/>
    <w:rsid w:val="008A7745"/>
    <w:rsid w:val="008B0D17"/>
    <w:rsid w:val="008B0E93"/>
    <w:rsid w:val="008B138A"/>
    <w:rsid w:val="008B6F26"/>
    <w:rsid w:val="008C3020"/>
    <w:rsid w:val="008D5408"/>
    <w:rsid w:val="008D7AC2"/>
    <w:rsid w:val="008E4A98"/>
    <w:rsid w:val="008F3F33"/>
    <w:rsid w:val="008F5BA1"/>
    <w:rsid w:val="00901AE9"/>
    <w:rsid w:val="0091421A"/>
    <w:rsid w:val="009174BC"/>
    <w:rsid w:val="00920F35"/>
    <w:rsid w:val="00921419"/>
    <w:rsid w:val="00921A68"/>
    <w:rsid w:val="00927763"/>
    <w:rsid w:val="00930CB9"/>
    <w:rsid w:val="00933DDD"/>
    <w:rsid w:val="009364F5"/>
    <w:rsid w:val="00940422"/>
    <w:rsid w:val="009514EC"/>
    <w:rsid w:val="00955C8C"/>
    <w:rsid w:val="00956445"/>
    <w:rsid w:val="00956E1B"/>
    <w:rsid w:val="009637B3"/>
    <w:rsid w:val="00965212"/>
    <w:rsid w:val="00965F8B"/>
    <w:rsid w:val="00970F34"/>
    <w:rsid w:val="0097267F"/>
    <w:rsid w:val="009736F6"/>
    <w:rsid w:val="0098023A"/>
    <w:rsid w:val="00980AEC"/>
    <w:rsid w:val="009829FF"/>
    <w:rsid w:val="00983248"/>
    <w:rsid w:val="00983937"/>
    <w:rsid w:val="00985DBB"/>
    <w:rsid w:val="00999870"/>
    <w:rsid w:val="0099F91C"/>
    <w:rsid w:val="009A0F21"/>
    <w:rsid w:val="009A4E87"/>
    <w:rsid w:val="009A5EEC"/>
    <w:rsid w:val="009AF030"/>
    <w:rsid w:val="009B152B"/>
    <w:rsid w:val="009C017C"/>
    <w:rsid w:val="009C11A1"/>
    <w:rsid w:val="009C38B2"/>
    <w:rsid w:val="009C4323"/>
    <w:rsid w:val="009C4909"/>
    <w:rsid w:val="009C6DDA"/>
    <w:rsid w:val="009D0763"/>
    <w:rsid w:val="009D12F8"/>
    <w:rsid w:val="009D1B2E"/>
    <w:rsid w:val="009D22EE"/>
    <w:rsid w:val="009D40F7"/>
    <w:rsid w:val="009D5774"/>
    <w:rsid w:val="009D6AB7"/>
    <w:rsid w:val="009DEF25"/>
    <w:rsid w:val="009E5AA0"/>
    <w:rsid w:val="009E6341"/>
    <w:rsid w:val="009F48DE"/>
    <w:rsid w:val="009F58AD"/>
    <w:rsid w:val="009F7B3C"/>
    <w:rsid w:val="00A01263"/>
    <w:rsid w:val="00A0363D"/>
    <w:rsid w:val="00A04715"/>
    <w:rsid w:val="00A05802"/>
    <w:rsid w:val="00A10A51"/>
    <w:rsid w:val="00A11D7E"/>
    <w:rsid w:val="00A128B2"/>
    <w:rsid w:val="00A13A2B"/>
    <w:rsid w:val="00A15E29"/>
    <w:rsid w:val="00A16A68"/>
    <w:rsid w:val="00A177C8"/>
    <w:rsid w:val="00A22DB1"/>
    <w:rsid w:val="00A24717"/>
    <w:rsid w:val="00A25065"/>
    <w:rsid w:val="00A2570B"/>
    <w:rsid w:val="00A2724B"/>
    <w:rsid w:val="00A31D68"/>
    <w:rsid w:val="00A33A9A"/>
    <w:rsid w:val="00A460F8"/>
    <w:rsid w:val="00A52F01"/>
    <w:rsid w:val="00A645D0"/>
    <w:rsid w:val="00A650B1"/>
    <w:rsid w:val="00A66228"/>
    <w:rsid w:val="00A72386"/>
    <w:rsid w:val="00A748B2"/>
    <w:rsid w:val="00A8025B"/>
    <w:rsid w:val="00A850E6"/>
    <w:rsid w:val="00A855A9"/>
    <w:rsid w:val="00AB2A66"/>
    <w:rsid w:val="00AB32C6"/>
    <w:rsid w:val="00AB7D07"/>
    <w:rsid w:val="00AC5554"/>
    <w:rsid w:val="00AC5DFC"/>
    <w:rsid w:val="00AC6820"/>
    <w:rsid w:val="00AD6EF5"/>
    <w:rsid w:val="00AD74BA"/>
    <w:rsid w:val="00AE1428"/>
    <w:rsid w:val="00AE2E46"/>
    <w:rsid w:val="00AF2304"/>
    <w:rsid w:val="00AF4428"/>
    <w:rsid w:val="00AF5A5F"/>
    <w:rsid w:val="00AF61E5"/>
    <w:rsid w:val="00AF7323"/>
    <w:rsid w:val="00AF7F26"/>
    <w:rsid w:val="00B011BD"/>
    <w:rsid w:val="00B039D1"/>
    <w:rsid w:val="00B03AA0"/>
    <w:rsid w:val="00B05B1B"/>
    <w:rsid w:val="00B0672F"/>
    <w:rsid w:val="00B111EF"/>
    <w:rsid w:val="00B15F26"/>
    <w:rsid w:val="00B17F89"/>
    <w:rsid w:val="00B20929"/>
    <w:rsid w:val="00B2313E"/>
    <w:rsid w:val="00B2613E"/>
    <w:rsid w:val="00B263B7"/>
    <w:rsid w:val="00B322EF"/>
    <w:rsid w:val="00B33070"/>
    <w:rsid w:val="00B3515A"/>
    <w:rsid w:val="00B400C2"/>
    <w:rsid w:val="00B41637"/>
    <w:rsid w:val="00B42319"/>
    <w:rsid w:val="00B46754"/>
    <w:rsid w:val="00B53D0D"/>
    <w:rsid w:val="00B54DEA"/>
    <w:rsid w:val="00B556C8"/>
    <w:rsid w:val="00B65CA2"/>
    <w:rsid w:val="00B74589"/>
    <w:rsid w:val="00B80243"/>
    <w:rsid w:val="00B87543"/>
    <w:rsid w:val="00B87A42"/>
    <w:rsid w:val="00B95D31"/>
    <w:rsid w:val="00BA1E7A"/>
    <w:rsid w:val="00BA3153"/>
    <w:rsid w:val="00BB06BE"/>
    <w:rsid w:val="00BB2296"/>
    <w:rsid w:val="00BC0796"/>
    <w:rsid w:val="00BC2634"/>
    <w:rsid w:val="00BC2E78"/>
    <w:rsid w:val="00BC3D38"/>
    <w:rsid w:val="00BC6EA9"/>
    <w:rsid w:val="00BC6F92"/>
    <w:rsid w:val="00BD7A6C"/>
    <w:rsid w:val="00BE1E5C"/>
    <w:rsid w:val="00BE1FD7"/>
    <w:rsid w:val="00BE4EF8"/>
    <w:rsid w:val="00BE5073"/>
    <w:rsid w:val="00BE7F91"/>
    <w:rsid w:val="00BF2787"/>
    <w:rsid w:val="00C02930"/>
    <w:rsid w:val="00C13CB5"/>
    <w:rsid w:val="00C15216"/>
    <w:rsid w:val="00C21AAE"/>
    <w:rsid w:val="00C21FEA"/>
    <w:rsid w:val="00C2216C"/>
    <w:rsid w:val="00C22E17"/>
    <w:rsid w:val="00C25328"/>
    <w:rsid w:val="00C267E8"/>
    <w:rsid w:val="00C334AA"/>
    <w:rsid w:val="00C36EE8"/>
    <w:rsid w:val="00C4601B"/>
    <w:rsid w:val="00C53EE1"/>
    <w:rsid w:val="00C547AD"/>
    <w:rsid w:val="00C60562"/>
    <w:rsid w:val="00C63BAC"/>
    <w:rsid w:val="00C64726"/>
    <w:rsid w:val="00C7230F"/>
    <w:rsid w:val="00C77B67"/>
    <w:rsid w:val="00C86E5A"/>
    <w:rsid w:val="00C90565"/>
    <w:rsid w:val="00C9245C"/>
    <w:rsid w:val="00C96BCD"/>
    <w:rsid w:val="00CA386A"/>
    <w:rsid w:val="00CA4048"/>
    <w:rsid w:val="00CA41FA"/>
    <w:rsid w:val="00CA5463"/>
    <w:rsid w:val="00CB2818"/>
    <w:rsid w:val="00CB2C31"/>
    <w:rsid w:val="00CB5286"/>
    <w:rsid w:val="00CC2679"/>
    <w:rsid w:val="00CC448C"/>
    <w:rsid w:val="00CC52DD"/>
    <w:rsid w:val="00CC6862"/>
    <w:rsid w:val="00CC6C4F"/>
    <w:rsid w:val="00CC746C"/>
    <w:rsid w:val="00CD2C10"/>
    <w:rsid w:val="00CD5710"/>
    <w:rsid w:val="00CD7101"/>
    <w:rsid w:val="00CE0AA0"/>
    <w:rsid w:val="00CE242D"/>
    <w:rsid w:val="00CE2E24"/>
    <w:rsid w:val="00CE647F"/>
    <w:rsid w:val="00CF4016"/>
    <w:rsid w:val="00CF6330"/>
    <w:rsid w:val="00D040CF"/>
    <w:rsid w:val="00D05837"/>
    <w:rsid w:val="00D13C92"/>
    <w:rsid w:val="00D16C09"/>
    <w:rsid w:val="00D24742"/>
    <w:rsid w:val="00D41730"/>
    <w:rsid w:val="00D41BAC"/>
    <w:rsid w:val="00D42C6C"/>
    <w:rsid w:val="00D47483"/>
    <w:rsid w:val="00D5126B"/>
    <w:rsid w:val="00D51FBD"/>
    <w:rsid w:val="00D53674"/>
    <w:rsid w:val="00D563D4"/>
    <w:rsid w:val="00D575D5"/>
    <w:rsid w:val="00D649CC"/>
    <w:rsid w:val="00D66027"/>
    <w:rsid w:val="00D677B1"/>
    <w:rsid w:val="00D73DD3"/>
    <w:rsid w:val="00D7476E"/>
    <w:rsid w:val="00D76490"/>
    <w:rsid w:val="00D770D2"/>
    <w:rsid w:val="00D8186C"/>
    <w:rsid w:val="00D82B10"/>
    <w:rsid w:val="00D90AA2"/>
    <w:rsid w:val="00D90F47"/>
    <w:rsid w:val="00D92BD7"/>
    <w:rsid w:val="00D94AAF"/>
    <w:rsid w:val="00D96CFB"/>
    <w:rsid w:val="00DA40D1"/>
    <w:rsid w:val="00DA42B9"/>
    <w:rsid w:val="00DA5599"/>
    <w:rsid w:val="00DA6338"/>
    <w:rsid w:val="00DB037F"/>
    <w:rsid w:val="00DB278A"/>
    <w:rsid w:val="00DB4017"/>
    <w:rsid w:val="00DC42DD"/>
    <w:rsid w:val="00DC4D59"/>
    <w:rsid w:val="00DC73FB"/>
    <w:rsid w:val="00DD2F59"/>
    <w:rsid w:val="00DE3418"/>
    <w:rsid w:val="00DE688D"/>
    <w:rsid w:val="00DF03B5"/>
    <w:rsid w:val="00DF1C7E"/>
    <w:rsid w:val="00DF1FED"/>
    <w:rsid w:val="00DF2CD5"/>
    <w:rsid w:val="00DF565F"/>
    <w:rsid w:val="00DF68BF"/>
    <w:rsid w:val="00E03E57"/>
    <w:rsid w:val="00E05EE7"/>
    <w:rsid w:val="00E11830"/>
    <w:rsid w:val="00E12E12"/>
    <w:rsid w:val="00E137E9"/>
    <w:rsid w:val="00E15CBE"/>
    <w:rsid w:val="00E17622"/>
    <w:rsid w:val="00E20C9E"/>
    <w:rsid w:val="00E245EE"/>
    <w:rsid w:val="00E2F5EE"/>
    <w:rsid w:val="00E306C0"/>
    <w:rsid w:val="00E3193B"/>
    <w:rsid w:val="00E34543"/>
    <w:rsid w:val="00E37CE5"/>
    <w:rsid w:val="00E41BE9"/>
    <w:rsid w:val="00E46434"/>
    <w:rsid w:val="00E500FC"/>
    <w:rsid w:val="00E55004"/>
    <w:rsid w:val="00E57450"/>
    <w:rsid w:val="00E602FB"/>
    <w:rsid w:val="00E60C67"/>
    <w:rsid w:val="00E61A37"/>
    <w:rsid w:val="00E62CA3"/>
    <w:rsid w:val="00E634BF"/>
    <w:rsid w:val="00E65149"/>
    <w:rsid w:val="00E70589"/>
    <w:rsid w:val="00E75B36"/>
    <w:rsid w:val="00E8413F"/>
    <w:rsid w:val="00E86489"/>
    <w:rsid w:val="00E866DB"/>
    <w:rsid w:val="00E8727F"/>
    <w:rsid w:val="00E90AFC"/>
    <w:rsid w:val="00E93695"/>
    <w:rsid w:val="00E94C56"/>
    <w:rsid w:val="00E974F4"/>
    <w:rsid w:val="00EA1C66"/>
    <w:rsid w:val="00EA3D77"/>
    <w:rsid w:val="00EA6A36"/>
    <w:rsid w:val="00EB097D"/>
    <w:rsid w:val="00EB5048"/>
    <w:rsid w:val="00EB7879"/>
    <w:rsid w:val="00EB7923"/>
    <w:rsid w:val="00EC2627"/>
    <w:rsid w:val="00EC71F3"/>
    <w:rsid w:val="00ED0E1C"/>
    <w:rsid w:val="00ED4008"/>
    <w:rsid w:val="00EE0202"/>
    <w:rsid w:val="00EE1978"/>
    <w:rsid w:val="00EE2BED"/>
    <w:rsid w:val="00EE47A5"/>
    <w:rsid w:val="00EE5764"/>
    <w:rsid w:val="00EF0220"/>
    <w:rsid w:val="00EF24ED"/>
    <w:rsid w:val="00EF7F61"/>
    <w:rsid w:val="00F02126"/>
    <w:rsid w:val="00F03206"/>
    <w:rsid w:val="00F06170"/>
    <w:rsid w:val="00F075E2"/>
    <w:rsid w:val="00F12C2E"/>
    <w:rsid w:val="00F155B5"/>
    <w:rsid w:val="00F1B92B"/>
    <w:rsid w:val="00F2529C"/>
    <w:rsid w:val="00F27923"/>
    <w:rsid w:val="00F42988"/>
    <w:rsid w:val="00F45F0B"/>
    <w:rsid w:val="00F50C5D"/>
    <w:rsid w:val="00F54B1A"/>
    <w:rsid w:val="00F54D65"/>
    <w:rsid w:val="00F61590"/>
    <w:rsid w:val="00F658FF"/>
    <w:rsid w:val="00F665A4"/>
    <w:rsid w:val="00F68473"/>
    <w:rsid w:val="00F712F7"/>
    <w:rsid w:val="00F76854"/>
    <w:rsid w:val="00F801E0"/>
    <w:rsid w:val="00F85F14"/>
    <w:rsid w:val="00F85F91"/>
    <w:rsid w:val="00F93537"/>
    <w:rsid w:val="00F9441B"/>
    <w:rsid w:val="00F94C26"/>
    <w:rsid w:val="00F958F1"/>
    <w:rsid w:val="00F97F97"/>
    <w:rsid w:val="00FA0AC0"/>
    <w:rsid w:val="00FA142B"/>
    <w:rsid w:val="00FA37AA"/>
    <w:rsid w:val="00FA5C6C"/>
    <w:rsid w:val="00FA5D1D"/>
    <w:rsid w:val="00FB354F"/>
    <w:rsid w:val="00FB49AF"/>
    <w:rsid w:val="00FB4C04"/>
    <w:rsid w:val="00FC095B"/>
    <w:rsid w:val="00FC0D7C"/>
    <w:rsid w:val="00FC7E87"/>
    <w:rsid w:val="00FD2AB6"/>
    <w:rsid w:val="00FE1181"/>
    <w:rsid w:val="00FE5B22"/>
    <w:rsid w:val="00FE6670"/>
    <w:rsid w:val="00FF2BCB"/>
    <w:rsid w:val="00FF4F90"/>
    <w:rsid w:val="00FF5C57"/>
    <w:rsid w:val="00FF6930"/>
    <w:rsid w:val="01097F8D"/>
    <w:rsid w:val="011F1A05"/>
    <w:rsid w:val="01375D1E"/>
    <w:rsid w:val="013F1375"/>
    <w:rsid w:val="0144D123"/>
    <w:rsid w:val="0148B9A3"/>
    <w:rsid w:val="01541F3B"/>
    <w:rsid w:val="016D2E1A"/>
    <w:rsid w:val="018281A6"/>
    <w:rsid w:val="0182AAD3"/>
    <w:rsid w:val="019C0589"/>
    <w:rsid w:val="019F4790"/>
    <w:rsid w:val="019F47D6"/>
    <w:rsid w:val="01A81AFD"/>
    <w:rsid w:val="01AC27CE"/>
    <w:rsid w:val="01F6F8B9"/>
    <w:rsid w:val="020627F5"/>
    <w:rsid w:val="021F864A"/>
    <w:rsid w:val="02262490"/>
    <w:rsid w:val="023D555C"/>
    <w:rsid w:val="025E75B6"/>
    <w:rsid w:val="026883A2"/>
    <w:rsid w:val="027401FE"/>
    <w:rsid w:val="0276CE73"/>
    <w:rsid w:val="028E483B"/>
    <w:rsid w:val="02B0E84D"/>
    <w:rsid w:val="02BBAED1"/>
    <w:rsid w:val="02C728FE"/>
    <w:rsid w:val="02CBEFFB"/>
    <w:rsid w:val="02DFE0B9"/>
    <w:rsid w:val="03287FC5"/>
    <w:rsid w:val="0328DDF2"/>
    <w:rsid w:val="033B280A"/>
    <w:rsid w:val="0345071F"/>
    <w:rsid w:val="03466D6D"/>
    <w:rsid w:val="034DE938"/>
    <w:rsid w:val="03522202"/>
    <w:rsid w:val="0358AA62"/>
    <w:rsid w:val="03730B2C"/>
    <w:rsid w:val="0376557A"/>
    <w:rsid w:val="039F5640"/>
    <w:rsid w:val="03C7B527"/>
    <w:rsid w:val="03CAB518"/>
    <w:rsid w:val="03D137CE"/>
    <w:rsid w:val="040ED02E"/>
    <w:rsid w:val="04160CE6"/>
    <w:rsid w:val="0438C45B"/>
    <w:rsid w:val="04471FCA"/>
    <w:rsid w:val="04490B98"/>
    <w:rsid w:val="04604CF7"/>
    <w:rsid w:val="046903CB"/>
    <w:rsid w:val="047CB980"/>
    <w:rsid w:val="0492D99C"/>
    <w:rsid w:val="0499C827"/>
    <w:rsid w:val="04A46EA9"/>
    <w:rsid w:val="04B31DAE"/>
    <w:rsid w:val="04BB8040"/>
    <w:rsid w:val="04C5D3B5"/>
    <w:rsid w:val="04C91571"/>
    <w:rsid w:val="04C9EFCE"/>
    <w:rsid w:val="04CC5138"/>
    <w:rsid w:val="04D9AEAA"/>
    <w:rsid w:val="04E39BC9"/>
    <w:rsid w:val="04EDA84B"/>
    <w:rsid w:val="04F9EE0B"/>
    <w:rsid w:val="04FFA0CB"/>
    <w:rsid w:val="051C2B59"/>
    <w:rsid w:val="051D4F9B"/>
    <w:rsid w:val="0527485B"/>
    <w:rsid w:val="052DA6D2"/>
    <w:rsid w:val="05382BB8"/>
    <w:rsid w:val="05428ECE"/>
    <w:rsid w:val="054B09DA"/>
    <w:rsid w:val="05512FE6"/>
    <w:rsid w:val="0551D84B"/>
    <w:rsid w:val="0560CC5A"/>
    <w:rsid w:val="05683F39"/>
    <w:rsid w:val="05761DE0"/>
    <w:rsid w:val="0576E896"/>
    <w:rsid w:val="05860960"/>
    <w:rsid w:val="05C5BDC9"/>
    <w:rsid w:val="05E46E04"/>
    <w:rsid w:val="05F0CE9F"/>
    <w:rsid w:val="05FA362D"/>
    <w:rsid w:val="05FC1D58"/>
    <w:rsid w:val="06369151"/>
    <w:rsid w:val="063A1400"/>
    <w:rsid w:val="064F8C8F"/>
    <w:rsid w:val="0662B637"/>
    <w:rsid w:val="0662D821"/>
    <w:rsid w:val="067A4BE2"/>
    <w:rsid w:val="067D1210"/>
    <w:rsid w:val="069C8886"/>
    <w:rsid w:val="06A475F3"/>
    <w:rsid w:val="06B57A47"/>
    <w:rsid w:val="06DB2FBA"/>
    <w:rsid w:val="06F4640E"/>
    <w:rsid w:val="06F94F03"/>
    <w:rsid w:val="06FBF349"/>
    <w:rsid w:val="07109749"/>
    <w:rsid w:val="075C5C90"/>
    <w:rsid w:val="077064D7"/>
    <w:rsid w:val="07A10B57"/>
    <w:rsid w:val="07AD2825"/>
    <w:rsid w:val="07C479AD"/>
    <w:rsid w:val="07DF372D"/>
    <w:rsid w:val="07EAA2B6"/>
    <w:rsid w:val="07FCA06A"/>
    <w:rsid w:val="07FEA882"/>
    <w:rsid w:val="0800B633"/>
    <w:rsid w:val="080561FD"/>
    <w:rsid w:val="0812B4AD"/>
    <w:rsid w:val="082423EB"/>
    <w:rsid w:val="082B485B"/>
    <w:rsid w:val="084F7B57"/>
    <w:rsid w:val="08569DE6"/>
    <w:rsid w:val="08707B9E"/>
    <w:rsid w:val="0880C580"/>
    <w:rsid w:val="088D808E"/>
    <w:rsid w:val="08A82703"/>
    <w:rsid w:val="08B4206F"/>
    <w:rsid w:val="08BB0082"/>
    <w:rsid w:val="08EB8F81"/>
    <w:rsid w:val="090D1C97"/>
    <w:rsid w:val="091A90ED"/>
    <w:rsid w:val="0921ABC2"/>
    <w:rsid w:val="092D17F9"/>
    <w:rsid w:val="0938F11E"/>
    <w:rsid w:val="095958E2"/>
    <w:rsid w:val="09A45404"/>
    <w:rsid w:val="09A5EF52"/>
    <w:rsid w:val="09D03CB7"/>
    <w:rsid w:val="09DC58DD"/>
    <w:rsid w:val="09E0138E"/>
    <w:rsid w:val="09E070DC"/>
    <w:rsid w:val="09E2CBAB"/>
    <w:rsid w:val="09ECAE47"/>
    <w:rsid w:val="09EE03AA"/>
    <w:rsid w:val="09FDA5E9"/>
    <w:rsid w:val="09FEC946"/>
    <w:rsid w:val="0A0399DA"/>
    <w:rsid w:val="0A084878"/>
    <w:rsid w:val="0A0DA36D"/>
    <w:rsid w:val="0A2625AF"/>
    <w:rsid w:val="0A37CE32"/>
    <w:rsid w:val="0A4796FC"/>
    <w:rsid w:val="0A5929E1"/>
    <w:rsid w:val="0A7A0CE2"/>
    <w:rsid w:val="0A80BC1D"/>
    <w:rsid w:val="0A99229B"/>
    <w:rsid w:val="0ABC3F42"/>
    <w:rsid w:val="0AD403BD"/>
    <w:rsid w:val="0AED5415"/>
    <w:rsid w:val="0AF61CE9"/>
    <w:rsid w:val="0B13C4BA"/>
    <w:rsid w:val="0B2912CA"/>
    <w:rsid w:val="0B303851"/>
    <w:rsid w:val="0B308632"/>
    <w:rsid w:val="0B364944"/>
    <w:rsid w:val="0B41BFB3"/>
    <w:rsid w:val="0B47B049"/>
    <w:rsid w:val="0B48D983"/>
    <w:rsid w:val="0BA7CD7B"/>
    <w:rsid w:val="0BABD47E"/>
    <w:rsid w:val="0BBDA251"/>
    <w:rsid w:val="0BD3BDCB"/>
    <w:rsid w:val="0BFD1862"/>
    <w:rsid w:val="0BFEB9FF"/>
    <w:rsid w:val="0C05DAE3"/>
    <w:rsid w:val="0C118646"/>
    <w:rsid w:val="0C1FF924"/>
    <w:rsid w:val="0C22AB91"/>
    <w:rsid w:val="0C2B339E"/>
    <w:rsid w:val="0C2ECA24"/>
    <w:rsid w:val="0C31BCFB"/>
    <w:rsid w:val="0C51376F"/>
    <w:rsid w:val="0C8231A6"/>
    <w:rsid w:val="0C86EC07"/>
    <w:rsid w:val="0CBDF501"/>
    <w:rsid w:val="0CD19C93"/>
    <w:rsid w:val="0D07914C"/>
    <w:rsid w:val="0D212042"/>
    <w:rsid w:val="0D339ADA"/>
    <w:rsid w:val="0D5A2121"/>
    <w:rsid w:val="0D879192"/>
    <w:rsid w:val="0D94BF94"/>
    <w:rsid w:val="0DB1852B"/>
    <w:rsid w:val="0DB5C6DD"/>
    <w:rsid w:val="0DB71925"/>
    <w:rsid w:val="0DC55E80"/>
    <w:rsid w:val="0DCED8E0"/>
    <w:rsid w:val="0DEF1C49"/>
    <w:rsid w:val="0E063EC5"/>
    <w:rsid w:val="0E07939B"/>
    <w:rsid w:val="0E29195F"/>
    <w:rsid w:val="0E5C8E28"/>
    <w:rsid w:val="0E67A4F3"/>
    <w:rsid w:val="0E74A381"/>
    <w:rsid w:val="0E7720AB"/>
    <w:rsid w:val="0E84DAA4"/>
    <w:rsid w:val="0E8E3081"/>
    <w:rsid w:val="0E9ECA9D"/>
    <w:rsid w:val="0EA69931"/>
    <w:rsid w:val="0EB07A3C"/>
    <w:rsid w:val="0EBC0861"/>
    <w:rsid w:val="0EBCE252"/>
    <w:rsid w:val="0ED3DAEB"/>
    <w:rsid w:val="0F17D407"/>
    <w:rsid w:val="0F24820B"/>
    <w:rsid w:val="0F3111D9"/>
    <w:rsid w:val="0F4D558C"/>
    <w:rsid w:val="0F5A751D"/>
    <w:rsid w:val="0F5DEC54"/>
    <w:rsid w:val="0F6078EE"/>
    <w:rsid w:val="0F73EF6D"/>
    <w:rsid w:val="0F799D8D"/>
    <w:rsid w:val="0F7BFF37"/>
    <w:rsid w:val="0F8AE761"/>
    <w:rsid w:val="0F90636F"/>
    <w:rsid w:val="0FB7D0B5"/>
    <w:rsid w:val="0FBB0B6E"/>
    <w:rsid w:val="0FCDE821"/>
    <w:rsid w:val="1000C683"/>
    <w:rsid w:val="100BC818"/>
    <w:rsid w:val="101530D6"/>
    <w:rsid w:val="105B3168"/>
    <w:rsid w:val="106E0ACA"/>
    <w:rsid w:val="107AE878"/>
    <w:rsid w:val="109F334D"/>
    <w:rsid w:val="10DA1974"/>
    <w:rsid w:val="10FF8B0B"/>
    <w:rsid w:val="1100A870"/>
    <w:rsid w:val="1100D712"/>
    <w:rsid w:val="111850AF"/>
    <w:rsid w:val="111D28C8"/>
    <w:rsid w:val="1124028D"/>
    <w:rsid w:val="112CF764"/>
    <w:rsid w:val="1133A12A"/>
    <w:rsid w:val="1144CF3D"/>
    <w:rsid w:val="1153AF15"/>
    <w:rsid w:val="11643F62"/>
    <w:rsid w:val="11721379"/>
    <w:rsid w:val="11735134"/>
    <w:rsid w:val="1181DAC0"/>
    <w:rsid w:val="1192CB7C"/>
    <w:rsid w:val="11B0EAFF"/>
    <w:rsid w:val="11B341C2"/>
    <w:rsid w:val="11B81E9B"/>
    <w:rsid w:val="11BFB327"/>
    <w:rsid w:val="11C67AC9"/>
    <w:rsid w:val="11C86618"/>
    <w:rsid w:val="11CFF441"/>
    <w:rsid w:val="11DA4895"/>
    <w:rsid w:val="11DB01D7"/>
    <w:rsid w:val="11DF1AA6"/>
    <w:rsid w:val="121345CB"/>
    <w:rsid w:val="122091EF"/>
    <w:rsid w:val="123C4F09"/>
    <w:rsid w:val="125EF193"/>
    <w:rsid w:val="126EA8FD"/>
    <w:rsid w:val="128C375E"/>
    <w:rsid w:val="129E080A"/>
    <w:rsid w:val="12BD1DB4"/>
    <w:rsid w:val="12CE1C49"/>
    <w:rsid w:val="12D3FA3F"/>
    <w:rsid w:val="12D41756"/>
    <w:rsid w:val="12EFDC22"/>
    <w:rsid w:val="130FC289"/>
    <w:rsid w:val="13209C78"/>
    <w:rsid w:val="13270FCB"/>
    <w:rsid w:val="1351A5C8"/>
    <w:rsid w:val="135BC220"/>
    <w:rsid w:val="1361E331"/>
    <w:rsid w:val="137979A3"/>
    <w:rsid w:val="13964C25"/>
    <w:rsid w:val="13A7DDEA"/>
    <w:rsid w:val="13ACA804"/>
    <w:rsid w:val="13BED3E9"/>
    <w:rsid w:val="13E4595E"/>
    <w:rsid w:val="13E6C8C4"/>
    <w:rsid w:val="13E8A307"/>
    <w:rsid w:val="13EA24E6"/>
    <w:rsid w:val="13EB452A"/>
    <w:rsid w:val="13FFDE31"/>
    <w:rsid w:val="140DC01D"/>
    <w:rsid w:val="1418415C"/>
    <w:rsid w:val="14282697"/>
    <w:rsid w:val="1438105D"/>
    <w:rsid w:val="143925DC"/>
    <w:rsid w:val="146A1EB5"/>
    <w:rsid w:val="149180F9"/>
    <w:rsid w:val="14AFC14C"/>
    <w:rsid w:val="14BD06B7"/>
    <w:rsid w:val="14C06B58"/>
    <w:rsid w:val="14C5B463"/>
    <w:rsid w:val="14CA6C3E"/>
    <w:rsid w:val="14D23195"/>
    <w:rsid w:val="14D81587"/>
    <w:rsid w:val="14DC946E"/>
    <w:rsid w:val="14DF393B"/>
    <w:rsid w:val="14F54A44"/>
    <w:rsid w:val="14FA675E"/>
    <w:rsid w:val="15086AE2"/>
    <w:rsid w:val="15126C86"/>
    <w:rsid w:val="151498FB"/>
    <w:rsid w:val="1515A6D6"/>
    <w:rsid w:val="151794D3"/>
    <w:rsid w:val="154BA999"/>
    <w:rsid w:val="154C0B7A"/>
    <w:rsid w:val="156BB7FC"/>
    <w:rsid w:val="158732ED"/>
    <w:rsid w:val="15A764D7"/>
    <w:rsid w:val="15B91ACD"/>
    <w:rsid w:val="15C91B7B"/>
    <w:rsid w:val="15E01CF8"/>
    <w:rsid w:val="15F41448"/>
    <w:rsid w:val="15F51B6D"/>
    <w:rsid w:val="15FB572E"/>
    <w:rsid w:val="16097EDB"/>
    <w:rsid w:val="16163AFC"/>
    <w:rsid w:val="16199C9C"/>
    <w:rsid w:val="16199F3E"/>
    <w:rsid w:val="163CAE85"/>
    <w:rsid w:val="1645A1FA"/>
    <w:rsid w:val="164A2A48"/>
    <w:rsid w:val="16541337"/>
    <w:rsid w:val="1668C16C"/>
    <w:rsid w:val="166A676B"/>
    <w:rsid w:val="16874869"/>
    <w:rsid w:val="168C701A"/>
    <w:rsid w:val="16950636"/>
    <w:rsid w:val="16A324A6"/>
    <w:rsid w:val="16A4B96A"/>
    <w:rsid w:val="16AE3EFB"/>
    <w:rsid w:val="16B15CF6"/>
    <w:rsid w:val="16B6B30F"/>
    <w:rsid w:val="16DD63DF"/>
    <w:rsid w:val="16FE8D2B"/>
    <w:rsid w:val="170DCCA3"/>
    <w:rsid w:val="1716BD6C"/>
    <w:rsid w:val="173B4EC0"/>
    <w:rsid w:val="173C6D37"/>
    <w:rsid w:val="17416C49"/>
    <w:rsid w:val="1746B129"/>
    <w:rsid w:val="17606B60"/>
    <w:rsid w:val="17673ED4"/>
    <w:rsid w:val="1771C9B5"/>
    <w:rsid w:val="17871E31"/>
    <w:rsid w:val="178E56E6"/>
    <w:rsid w:val="17A7B55C"/>
    <w:rsid w:val="17B1CAFD"/>
    <w:rsid w:val="17DFAAC6"/>
    <w:rsid w:val="17EABC0D"/>
    <w:rsid w:val="17FA80EE"/>
    <w:rsid w:val="18020D00"/>
    <w:rsid w:val="18143530"/>
    <w:rsid w:val="181A4636"/>
    <w:rsid w:val="182CEB06"/>
    <w:rsid w:val="184089CB"/>
    <w:rsid w:val="18565A44"/>
    <w:rsid w:val="185C1E2F"/>
    <w:rsid w:val="185E96DF"/>
    <w:rsid w:val="18838200"/>
    <w:rsid w:val="189E6675"/>
    <w:rsid w:val="18A4687E"/>
    <w:rsid w:val="18D9124B"/>
    <w:rsid w:val="18D98484"/>
    <w:rsid w:val="18DC584B"/>
    <w:rsid w:val="18EF66E2"/>
    <w:rsid w:val="19163E41"/>
    <w:rsid w:val="1916EA31"/>
    <w:rsid w:val="192C24B3"/>
    <w:rsid w:val="1936B8C5"/>
    <w:rsid w:val="19477A66"/>
    <w:rsid w:val="195384FF"/>
    <w:rsid w:val="195C4234"/>
    <w:rsid w:val="1979DC93"/>
    <w:rsid w:val="1983326F"/>
    <w:rsid w:val="19858D28"/>
    <w:rsid w:val="19ACF363"/>
    <w:rsid w:val="19C54CCC"/>
    <w:rsid w:val="19C9867D"/>
    <w:rsid w:val="19D16550"/>
    <w:rsid w:val="19DB8F44"/>
    <w:rsid w:val="1A061346"/>
    <w:rsid w:val="1A06C137"/>
    <w:rsid w:val="1A08BC5F"/>
    <w:rsid w:val="1A12EBAB"/>
    <w:rsid w:val="1A144173"/>
    <w:rsid w:val="1A1F1ABC"/>
    <w:rsid w:val="1A2D334E"/>
    <w:rsid w:val="1A3F1D8A"/>
    <w:rsid w:val="1A3FE09D"/>
    <w:rsid w:val="1A9FF267"/>
    <w:rsid w:val="1AAFEDD1"/>
    <w:rsid w:val="1AC10EA8"/>
    <w:rsid w:val="1AD3D036"/>
    <w:rsid w:val="1ADD0ECB"/>
    <w:rsid w:val="1AFFE481"/>
    <w:rsid w:val="1B0E0BD7"/>
    <w:rsid w:val="1B41D5D9"/>
    <w:rsid w:val="1B4AC0EA"/>
    <w:rsid w:val="1B5A197E"/>
    <w:rsid w:val="1B76D4A0"/>
    <w:rsid w:val="1B7F9CA2"/>
    <w:rsid w:val="1B81D87F"/>
    <w:rsid w:val="1BA27796"/>
    <w:rsid w:val="1BA65C8F"/>
    <w:rsid w:val="1BBABBCC"/>
    <w:rsid w:val="1BBB1978"/>
    <w:rsid w:val="1BC3A2A8"/>
    <w:rsid w:val="1BC76984"/>
    <w:rsid w:val="1BC903AF"/>
    <w:rsid w:val="1BCC8326"/>
    <w:rsid w:val="1BEE9591"/>
    <w:rsid w:val="1C039E6E"/>
    <w:rsid w:val="1C0A9BB6"/>
    <w:rsid w:val="1C113F08"/>
    <w:rsid w:val="1C29318E"/>
    <w:rsid w:val="1C2CF32B"/>
    <w:rsid w:val="1C32F987"/>
    <w:rsid w:val="1C3D6879"/>
    <w:rsid w:val="1C403001"/>
    <w:rsid w:val="1C4B1005"/>
    <w:rsid w:val="1C5B195A"/>
    <w:rsid w:val="1C66DB20"/>
    <w:rsid w:val="1C70B6C2"/>
    <w:rsid w:val="1C822DDD"/>
    <w:rsid w:val="1C833CC5"/>
    <w:rsid w:val="1C867EF1"/>
    <w:rsid w:val="1C9BCCF3"/>
    <w:rsid w:val="1CA0CE69"/>
    <w:rsid w:val="1CA5B51F"/>
    <w:rsid w:val="1CA5B84D"/>
    <w:rsid w:val="1CCFC311"/>
    <w:rsid w:val="1CF3B3DE"/>
    <w:rsid w:val="1D02F91E"/>
    <w:rsid w:val="1D0D3E67"/>
    <w:rsid w:val="1D133006"/>
    <w:rsid w:val="1D20FB45"/>
    <w:rsid w:val="1D23E0A5"/>
    <w:rsid w:val="1D40A4DC"/>
    <w:rsid w:val="1D4D84BA"/>
    <w:rsid w:val="1D56BB7E"/>
    <w:rsid w:val="1D64C7EE"/>
    <w:rsid w:val="1D73F140"/>
    <w:rsid w:val="1D800169"/>
    <w:rsid w:val="1D807B7E"/>
    <w:rsid w:val="1D91E637"/>
    <w:rsid w:val="1D921D2D"/>
    <w:rsid w:val="1D92B715"/>
    <w:rsid w:val="1DAB0665"/>
    <w:rsid w:val="1DAE3865"/>
    <w:rsid w:val="1DCDBE12"/>
    <w:rsid w:val="1DCEC9E8"/>
    <w:rsid w:val="1DD1DE22"/>
    <w:rsid w:val="1DD53290"/>
    <w:rsid w:val="1DD988E6"/>
    <w:rsid w:val="1DE7F245"/>
    <w:rsid w:val="1DEC800B"/>
    <w:rsid w:val="1DED809F"/>
    <w:rsid w:val="1E08CB5E"/>
    <w:rsid w:val="1E1289AB"/>
    <w:rsid w:val="1E12CE99"/>
    <w:rsid w:val="1E182ED1"/>
    <w:rsid w:val="1E28F09B"/>
    <w:rsid w:val="1E42C36D"/>
    <w:rsid w:val="1E457D85"/>
    <w:rsid w:val="1E5FC5CE"/>
    <w:rsid w:val="1E84EFCA"/>
    <w:rsid w:val="1E973156"/>
    <w:rsid w:val="1EA30126"/>
    <w:rsid w:val="1EA399B9"/>
    <w:rsid w:val="1EA93E8A"/>
    <w:rsid w:val="1EAF0067"/>
    <w:rsid w:val="1EBA24DC"/>
    <w:rsid w:val="1EBD9167"/>
    <w:rsid w:val="1ED190D6"/>
    <w:rsid w:val="1ED3864B"/>
    <w:rsid w:val="1ED93431"/>
    <w:rsid w:val="1EF28BDF"/>
    <w:rsid w:val="1EF79BC3"/>
    <w:rsid w:val="1F09203B"/>
    <w:rsid w:val="1F0969E6"/>
    <w:rsid w:val="1F0E1854"/>
    <w:rsid w:val="1F1628FB"/>
    <w:rsid w:val="1F18AEE7"/>
    <w:rsid w:val="1F1B07FA"/>
    <w:rsid w:val="1F411775"/>
    <w:rsid w:val="1F4A04BF"/>
    <w:rsid w:val="1F60528B"/>
    <w:rsid w:val="1F6E4E7B"/>
    <w:rsid w:val="1F75E067"/>
    <w:rsid w:val="1F8EAEAE"/>
    <w:rsid w:val="1FC72A65"/>
    <w:rsid w:val="1FD5116E"/>
    <w:rsid w:val="1FDEA870"/>
    <w:rsid w:val="1FE98842"/>
    <w:rsid w:val="1FECD99C"/>
    <w:rsid w:val="201CA934"/>
    <w:rsid w:val="20410B85"/>
    <w:rsid w:val="204AD0C8"/>
    <w:rsid w:val="204B9BB0"/>
    <w:rsid w:val="20683DEB"/>
    <w:rsid w:val="2089C6A5"/>
    <w:rsid w:val="208FA322"/>
    <w:rsid w:val="20A08B2D"/>
    <w:rsid w:val="20A358B5"/>
    <w:rsid w:val="20A9BFD8"/>
    <w:rsid w:val="20B37EBC"/>
    <w:rsid w:val="20C4B3DB"/>
    <w:rsid w:val="20D7D991"/>
    <w:rsid w:val="20FB5062"/>
    <w:rsid w:val="211A65AF"/>
    <w:rsid w:val="21215026"/>
    <w:rsid w:val="21539452"/>
    <w:rsid w:val="215EC92A"/>
    <w:rsid w:val="2160D9FF"/>
    <w:rsid w:val="2164155B"/>
    <w:rsid w:val="216BB2DB"/>
    <w:rsid w:val="2170E1CF"/>
    <w:rsid w:val="21813CBE"/>
    <w:rsid w:val="21A19DF7"/>
    <w:rsid w:val="21B2F194"/>
    <w:rsid w:val="21B85705"/>
    <w:rsid w:val="21BD6E62"/>
    <w:rsid w:val="21D1AA02"/>
    <w:rsid w:val="21E163A3"/>
    <w:rsid w:val="21E373EC"/>
    <w:rsid w:val="21E41A56"/>
    <w:rsid w:val="21E6FA06"/>
    <w:rsid w:val="21E76C11"/>
    <w:rsid w:val="21E8667E"/>
    <w:rsid w:val="21F0C874"/>
    <w:rsid w:val="21F53FBA"/>
    <w:rsid w:val="21F9642A"/>
    <w:rsid w:val="21F9A0BD"/>
    <w:rsid w:val="220AEDFB"/>
    <w:rsid w:val="220EF2CC"/>
    <w:rsid w:val="2210D4F3"/>
    <w:rsid w:val="22159354"/>
    <w:rsid w:val="221E7E57"/>
    <w:rsid w:val="22284DCE"/>
    <w:rsid w:val="22499D06"/>
    <w:rsid w:val="2252F502"/>
    <w:rsid w:val="22658582"/>
    <w:rsid w:val="227CA325"/>
    <w:rsid w:val="228586D9"/>
    <w:rsid w:val="228C7BF5"/>
    <w:rsid w:val="229856D9"/>
    <w:rsid w:val="229D02A3"/>
    <w:rsid w:val="22A92155"/>
    <w:rsid w:val="22D02C5E"/>
    <w:rsid w:val="22DB2F04"/>
    <w:rsid w:val="22F105DA"/>
    <w:rsid w:val="22F5530E"/>
    <w:rsid w:val="23052CD9"/>
    <w:rsid w:val="2320474B"/>
    <w:rsid w:val="23266918"/>
    <w:rsid w:val="2344272E"/>
    <w:rsid w:val="234A64BF"/>
    <w:rsid w:val="234BC115"/>
    <w:rsid w:val="234CAD2D"/>
    <w:rsid w:val="235558A6"/>
    <w:rsid w:val="235E75B4"/>
    <w:rsid w:val="238D6AA7"/>
    <w:rsid w:val="238EEF26"/>
    <w:rsid w:val="2394640E"/>
    <w:rsid w:val="23990936"/>
    <w:rsid w:val="239D2D38"/>
    <w:rsid w:val="23BBCF56"/>
    <w:rsid w:val="23D1C2A1"/>
    <w:rsid w:val="23D539E5"/>
    <w:rsid w:val="23E6075E"/>
    <w:rsid w:val="23E7076B"/>
    <w:rsid w:val="24128308"/>
    <w:rsid w:val="2413BBD0"/>
    <w:rsid w:val="2425A5C9"/>
    <w:rsid w:val="242F1306"/>
    <w:rsid w:val="243D1BF8"/>
    <w:rsid w:val="243E074F"/>
    <w:rsid w:val="244098AD"/>
    <w:rsid w:val="244319B1"/>
    <w:rsid w:val="244F3F7B"/>
    <w:rsid w:val="245F56DF"/>
    <w:rsid w:val="2473F931"/>
    <w:rsid w:val="247632C3"/>
    <w:rsid w:val="247EC535"/>
    <w:rsid w:val="24867B4A"/>
    <w:rsid w:val="249669EC"/>
    <w:rsid w:val="24B68213"/>
    <w:rsid w:val="24EF9AAF"/>
    <w:rsid w:val="2517E4CE"/>
    <w:rsid w:val="2519A388"/>
    <w:rsid w:val="251B0A1F"/>
    <w:rsid w:val="25227C33"/>
    <w:rsid w:val="25401D51"/>
    <w:rsid w:val="25428EBD"/>
    <w:rsid w:val="25555A13"/>
    <w:rsid w:val="2570C814"/>
    <w:rsid w:val="257D1C18"/>
    <w:rsid w:val="2596F26E"/>
    <w:rsid w:val="25BB6276"/>
    <w:rsid w:val="25BF5393"/>
    <w:rsid w:val="25CFF79B"/>
    <w:rsid w:val="25D7759F"/>
    <w:rsid w:val="25ED763D"/>
    <w:rsid w:val="2617F453"/>
    <w:rsid w:val="26381FC6"/>
    <w:rsid w:val="26633E5D"/>
    <w:rsid w:val="266A70F9"/>
    <w:rsid w:val="2681EFB3"/>
    <w:rsid w:val="26849796"/>
    <w:rsid w:val="26991AEC"/>
    <w:rsid w:val="26BA124C"/>
    <w:rsid w:val="26D0A9F8"/>
    <w:rsid w:val="26DC5D3E"/>
    <w:rsid w:val="26DC8562"/>
    <w:rsid w:val="26E92C51"/>
    <w:rsid w:val="26F29912"/>
    <w:rsid w:val="26FB3B5A"/>
    <w:rsid w:val="26FC5961"/>
    <w:rsid w:val="26FC6D42"/>
    <w:rsid w:val="27030A0A"/>
    <w:rsid w:val="2705713E"/>
    <w:rsid w:val="27123603"/>
    <w:rsid w:val="271EA82D"/>
    <w:rsid w:val="27303685"/>
    <w:rsid w:val="27370209"/>
    <w:rsid w:val="273ACE13"/>
    <w:rsid w:val="273DE6E1"/>
    <w:rsid w:val="27402099"/>
    <w:rsid w:val="276257E8"/>
    <w:rsid w:val="276628B8"/>
    <w:rsid w:val="2767D799"/>
    <w:rsid w:val="276ACBDD"/>
    <w:rsid w:val="277018C1"/>
    <w:rsid w:val="27AE5769"/>
    <w:rsid w:val="27AEAC5E"/>
    <w:rsid w:val="27BB823C"/>
    <w:rsid w:val="27C34E0D"/>
    <w:rsid w:val="27C6402A"/>
    <w:rsid w:val="27CDBABE"/>
    <w:rsid w:val="27E9C08B"/>
    <w:rsid w:val="27EC0DC2"/>
    <w:rsid w:val="27F5245B"/>
    <w:rsid w:val="27F98822"/>
    <w:rsid w:val="2803C12A"/>
    <w:rsid w:val="280609DB"/>
    <w:rsid w:val="2811309D"/>
    <w:rsid w:val="281F3238"/>
    <w:rsid w:val="2822DEB9"/>
    <w:rsid w:val="28243D08"/>
    <w:rsid w:val="2836181D"/>
    <w:rsid w:val="283E540B"/>
    <w:rsid w:val="28486E4D"/>
    <w:rsid w:val="286DD9B8"/>
    <w:rsid w:val="288ABDAB"/>
    <w:rsid w:val="2899CFE2"/>
    <w:rsid w:val="28A868D6"/>
    <w:rsid w:val="28BFE712"/>
    <w:rsid w:val="28DAB56B"/>
    <w:rsid w:val="290ECF50"/>
    <w:rsid w:val="29421A3E"/>
    <w:rsid w:val="294A6124"/>
    <w:rsid w:val="2972E515"/>
    <w:rsid w:val="297DEE3C"/>
    <w:rsid w:val="298B9500"/>
    <w:rsid w:val="29951D8E"/>
    <w:rsid w:val="299DD704"/>
    <w:rsid w:val="29A1DA3C"/>
    <w:rsid w:val="29BC87D9"/>
    <w:rsid w:val="29C2108D"/>
    <w:rsid w:val="29CAA8D1"/>
    <w:rsid w:val="29D04ABD"/>
    <w:rsid w:val="29D3E7C5"/>
    <w:rsid w:val="29ED82E5"/>
    <w:rsid w:val="29FB1E32"/>
    <w:rsid w:val="2A033D4D"/>
    <w:rsid w:val="2A084ABA"/>
    <w:rsid w:val="2A14F5FD"/>
    <w:rsid w:val="2A4E7138"/>
    <w:rsid w:val="2A5A370C"/>
    <w:rsid w:val="2A5F7F07"/>
    <w:rsid w:val="2A689C2F"/>
    <w:rsid w:val="2A72CDFE"/>
    <w:rsid w:val="2A7F931D"/>
    <w:rsid w:val="2A86A03F"/>
    <w:rsid w:val="2A8FE6FA"/>
    <w:rsid w:val="2A9AB97D"/>
    <w:rsid w:val="2AB5D5DF"/>
    <w:rsid w:val="2ABD2A73"/>
    <w:rsid w:val="2ACD8D60"/>
    <w:rsid w:val="2AF0627C"/>
    <w:rsid w:val="2AF8511B"/>
    <w:rsid w:val="2B077D0F"/>
    <w:rsid w:val="2B0EF125"/>
    <w:rsid w:val="2B23A231"/>
    <w:rsid w:val="2B3DAA9D"/>
    <w:rsid w:val="2B413010"/>
    <w:rsid w:val="2B49C75A"/>
    <w:rsid w:val="2B5174A8"/>
    <w:rsid w:val="2B576A88"/>
    <w:rsid w:val="2B57BF12"/>
    <w:rsid w:val="2B599568"/>
    <w:rsid w:val="2B61FD74"/>
    <w:rsid w:val="2B678626"/>
    <w:rsid w:val="2B71C373"/>
    <w:rsid w:val="2B753DDB"/>
    <w:rsid w:val="2B77ABA1"/>
    <w:rsid w:val="2B850AC6"/>
    <w:rsid w:val="2BA74C49"/>
    <w:rsid w:val="2BAEEFBA"/>
    <w:rsid w:val="2BD12EF7"/>
    <w:rsid w:val="2BE2596A"/>
    <w:rsid w:val="2BECC0AF"/>
    <w:rsid w:val="2C0C7D5C"/>
    <w:rsid w:val="2C0FE284"/>
    <w:rsid w:val="2C24331C"/>
    <w:rsid w:val="2C2B2FE5"/>
    <w:rsid w:val="2C3C7793"/>
    <w:rsid w:val="2C3F391F"/>
    <w:rsid w:val="2C4C81B6"/>
    <w:rsid w:val="2C5D7474"/>
    <w:rsid w:val="2C5E9452"/>
    <w:rsid w:val="2C8B19BB"/>
    <w:rsid w:val="2C9022C1"/>
    <w:rsid w:val="2C9C97BC"/>
    <w:rsid w:val="2CB40AF1"/>
    <w:rsid w:val="2CB58EFE"/>
    <w:rsid w:val="2CBA02F2"/>
    <w:rsid w:val="2CC2FCED"/>
    <w:rsid w:val="2CC7D948"/>
    <w:rsid w:val="2D1B09BA"/>
    <w:rsid w:val="2D3E100C"/>
    <w:rsid w:val="2D6202F4"/>
    <w:rsid w:val="2D877A3B"/>
    <w:rsid w:val="2D8A9AE9"/>
    <w:rsid w:val="2DAE2721"/>
    <w:rsid w:val="2DB4FC81"/>
    <w:rsid w:val="2DBF3C56"/>
    <w:rsid w:val="2DC6FA7A"/>
    <w:rsid w:val="2DCBC679"/>
    <w:rsid w:val="2DD60AB3"/>
    <w:rsid w:val="2DDD9D21"/>
    <w:rsid w:val="2DDEBD8B"/>
    <w:rsid w:val="2DE5A2AC"/>
    <w:rsid w:val="2E08522F"/>
    <w:rsid w:val="2E13E7AD"/>
    <w:rsid w:val="2E3D4C32"/>
    <w:rsid w:val="2E41629A"/>
    <w:rsid w:val="2E499407"/>
    <w:rsid w:val="2E616FE1"/>
    <w:rsid w:val="2E687853"/>
    <w:rsid w:val="2E7517DE"/>
    <w:rsid w:val="2E92811A"/>
    <w:rsid w:val="2EA1444F"/>
    <w:rsid w:val="2EB7D759"/>
    <w:rsid w:val="2EDF9BE4"/>
    <w:rsid w:val="2F0A423E"/>
    <w:rsid w:val="2F148092"/>
    <w:rsid w:val="2F29BA12"/>
    <w:rsid w:val="2F43C811"/>
    <w:rsid w:val="2F596389"/>
    <w:rsid w:val="2F5B0CB7"/>
    <w:rsid w:val="2F71B2E8"/>
    <w:rsid w:val="2F7CB9B6"/>
    <w:rsid w:val="2F7EB9BD"/>
    <w:rsid w:val="2F81A398"/>
    <w:rsid w:val="2FBA71F5"/>
    <w:rsid w:val="2FBD3B34"/>
    <w:rsid w:val="2FBEA5DF"/>
    <w:rsid w:val="2FBEF2A5"/>
    <w:rsid w:val="2FBF0AF2"/>
    <w:rsid w:val="2FC3D39F"/>
    <w:rsid w:val="2FE49486"/>
    <w:rsid w:val="2FEE5160"/>
    <w:rsid w:val="2FF51B5F"/>
    <w:rsid w:val="2FFF7A0C"/>
    <w:rsid w:val="3000B77A"/>
    <w:rsid w:val="30062043"/>
    <w:rsid w:val="30315211"/>
    <w:rsid w:val="30364DFE"/>
    <w:rsid w:val="304532FC"/>
    <w:rsid w:val="306F7157"/>
    <w:rsid w:val="306FD53B"/>
    <w:rsid w:val="30748106"/>
    <w:rsid w:val="30B25CD2"/>
    <w:rsid w:val="30E8364C"/>
    <w:rsid w:val="30F56899"/>
    <w:rsid w:val="310B95CC"/>
    <w:rsid w:val="31352A56"/>
    <w:rsid w:val="31386689"/>
    <w:rsid w:val="314AB9AD"/>
    <w:rsid w:val="314B8AF0"/>
    <w:rsid w:val="3154EF5A"/>
    <w:rsid w:val="315D6216"/>
    <w:rsid w:val="31670AB9"/>
    <w:rsid w:val="3171609C"/>
    <w:rsid w:val="31758789"/>
    <w:rsid w:val="31767FD7"/>
    <w:rsid w:val="317840B2"/>
    <w:rsid w:val="317D0688"/>
    <w:rsid w:val="3189AD1D"/>
    <w:rsid w:val="319AA715"/>
    <w:rsid w:val="319E5623"/>
    <w:rsid w:val="31A787F7"/>
    <w:rsid w:val="31A999BF"/>
    <w:rsid w:val="31C357E4"/>
    <w:rsid w:val="31C897F1"/>
    <w:rsid w:val="31D3894E"/>
    <w:rsid w:val="31D93E9C"/>
    <w:rsid w:val="31EE12A1"/>
    <w:rsid w:val="31F48800"/>
    <w:rsid w:val="322447DC"/>
    <w:rsid w:val="322CC996"/>
    <w:rsid w:val="3247B7F3"/>
    <w:rsid w:val="3247C948"/>
    <w:rsid w:val="325BE530"/>
    <w:rsid w:val="325DFF2A"/>
    <w:rsid w:val="3266AA48"/>
    <w:rsid w:val="326F7869"/>
    <w:rsid w:val="3273617F"/>
    <w:rsid w:val="327FE64F"/>
    <w:rsid w:val="3292AD79"/>
    <w:rsid w:val="3299ADA6"/>
    <w:rsid w:val="32B97BA3"/>
    <w:rsid w:val="32BA3AC3"/>
    <w:rsid w:val="32C6C3BC"/>
    <w:rsid w:val="32D8BBD6"/>
    <w:rsid w:val="32D97E1A"/>
    <w:rsid w:val="32DE8D29"/>
    <w:rsid w:val="32E67FB2"/>
    <w:rsid w:val="32E68A0E"/>
    <w:rsid w:val="32E8235C"/>
    <w:rsid w:val="32F06305"/>
    <w:rsid w:val="32FB7461"/>
    <w:rsid w:val="3302777A"/>
    <w:rsid w:val="3310130B"/>
    <w:rsid w:val="3320094E"/>
    <w:rsid w:val="33327D3A"/>
    <w:rsid w:val="3357D905"/>
    <w:rsid w:val="335A103E"/>
    <w:rsid w:val="3363F4A8"/>
    <w:rsid w:val="3379438E"/>
    <w:rsid w:val="338169B1"/>
    <w:rsid w:val="338E7930"/>
    <w:rsid w:val="33F1721C"/>
    <w:rsid w:val="33F93A7C"/>
    <w:rsid w:val="34169586"/>
    <w:rsid w:val="34189375"/>
    <w:rsid w:val="34369AFC"/>
    <w:rsid w:val="343B8B39"/>
    <w:rsid w:val="3455D8E6"/>
    <w:rsid w:val="345778FD"/>
    <w:rsid w:val="345B9CBE"/>
    <w:rsid w:val="3466D79B"/>
    <w:rsid w:val="346F51E2"/>
    <w:rsid w:val="34739208"/>
    <w:rsid w:val="3476AD78"/>
    <w:rsid w:val="347A3FFB"/>
    <w:rsid w:val="34865A3B"/>
    <w:rsid w:val="349744C2"/>
    <w:rsid w:val="34977CBC"/>
    <w:rsid w:val="349D9305"/>
    <w:rsid w:val="34A11765"/>
    <w:rsid w:val="34B6BB62"/>
    <w:rsid w:val="34BE10DE"/>
    <w:rsid w:val="34C4A63B"/>
    <w:rsid w:val="34E9377E"/>
    <w:rsid w:val="34F23974"/>
    <w:rsid w:val="34F4E577"/>
    <w:rsid w:val="34F6E4D4"/>
    <w:rsid w:val="34F9812D"/>
    <w:rsid w:val="352B67DB"/>
    <w:rsid w:val="3559D75C"/>
    <w:rsid w:val="355B96CC"/>
    <w:rsid w:val="355CA27D"/>
    <w:rsid w:val="355E969E"/>
    <w:rsid w:val="355E9E2D"/>
    <w:rsid w:val="357E406A"/>
    <w:rsid w:val="358110E8"/>
    <w:rsid w:val="35846A50"/>
    <w:rsid w:val="359510BC"/>
    <w:rsid w:val="35A0FDD1"/>
    <w:rsid w:val="35CA4E3B"/>
    <w:rsid w:val="35CC25B9"/>
    <w:rsid w:val="35CDA673"/>
    <w:rsid w:val="35D81FD2"/>
    <w:rsid w:val="35E25838"/>
    <w:rsid w:val="35E8705C"/>
    <w:rsid w:val="35FD8C85"/>
    <w:rsid w:val="360940D9"/>
    <w:rsid w:val="360C6E4F"/>
    <w:rsid w:val="360E72B7"/>
    <w:rsid w:val="360FCB33"/>
    <w:rsid w:val="3630D339"/>
    <w:rsid w:val="364B9130"/>
    <w:rsid w:val="366C2487"/>
    <w:rsid w:val="36843511"/>
    <w:rsid w:val="368E490F"/>
    <w:rsid w:val="3697A9F0"/>
    <w:rsid w:val="36BB91D9"/>
    <w:rsid w:val="36BE112E"/>
    <w:rsid w:val="36C7383C"/>
    <w:rsid w:val="36FA6E8E"/>
    <w:rsid w:val="370993E2"/>
    <w:rsid w:val="37195DB3"/>
    <w:rsid w:val="371F29A7"/>
    <w:rsid w:val="3724CA4C"/>
    <w:rsid w:val="374BB13C"/>
    <w:rsid w:val="375377F5"/>
    <w:rsid w:val="37661E9C"/>
    <w:rsid w:val="3774AFBA"/>
    <w:rsid w:val="3787CB9B"/>
    <w:rsid w:val="37899108"/>
    <w:rsid w:val="37A07785"/>
    <w:rsid w:val="37A92513"/>
    <w:rsid w:val="37B049A5"/>
    <w:rsid w:val="37B2F163"/>
    <w:rsid w:val="37C25F13"/>
    <w:rsid w:val="37CE1A8B"/>
    <w:rsid w:val="37CF47D0"/>
    <w:rsid w:val="37D9ABC8"/>
    <w:rsid w:val="37FDFEA9"/>
    <w:rsid w:val="380081C5"/>
    <w:rsid w:val="38043124"/>
    <w:rsid w:val="380A8D63"/>
    <w:rsid w:val="381881AC"/>
    <w:rsid w:val="38480D06"/>
    <w:rsid w:val="3849144F"/>
    <w:rsid w:val="3863AB7B"/>
    <w:rsid w:val="38678E70"/>
    <w:rsid w:val="388599CB"/>
    <w:rsid w:val="388C8D70"/>
    <w:rsid w:val="38963EEF"/>
    <w:rsid w:val="389B079E"/>
    <w:rsid w:val="389E7CAC"/>
    <w:rsid w:val="38A3B8D6"/>
    <w:rsid w:val="38AA1CD3"/>
    <w:rsid w:val="38C56640"/>
    <w:rsid w:val="38D08600"/>
    <w:rsid w:val="38E4EA8E"/>
    <w:rsid w:val="38F5CB58"/>
    <w:rsid w:val="3925A9AD"/>
    <w:rsid w:val="3930DE0A"/>
    <w:rsid w:val="39440E98"/>
    <w:rsid w:val="39483AC8"/>
    <w:rsid w:val="3948EEBB"/>
    <w:rsid w:val="39729CED"/>
    <w:rsid w:val="397FFED9"/>
    <w:rsid w:val="39815DC0"/>
    <w:rsid w:val="399857E2"/>
    <w:rsid w:val="39A65DC4"/>
    <w:rsid w:val="39BA77B4"/>
    <w:rsid w:val="39C10921"/>
    <w:rsid w:val="39CE030A"/>
    <w:rsid w:val="39D995CF"/>
    <w:rsid w:val="39DEB509"/>
    <w:rsid w:val="39E59E77"/>
    <w:rsid w:val="3A16E879"/>
    <w:rsid w:val="3A4FF594"/>
    <w:rsid w:val="3A9448CF"/>
    <w:rsid w:val="3A9DBF5E"/>
    <w:rsid w:val="3ACEFF67"/>
    <w:rsid w:val="3AD0C23F"/>
    <w:rsid w:val="3AD5215B"/>
    <w:rsid w:val="3B05BB4D"/>
    <w:rsid w:val="3B074EED"/>
    <w:rsid w:val="3B1BCF3A"/>
    <w:rsid w:val="3B4A0807"/>
    <w:rsid w:val="3B5CD982"/>
    <w:rsid w:val="3B697F83"/>
    <w:rsid w:val="3B8B9051"/>
    <w:rsid w:val="3BB01D52"/>
    <w:rsid w:val="3BB8F597"/>
    <w:rsid w:val="3BD30C83"/>
    <w:rsid w:val="3BD51AE4"/>
    <w:rsid w:val="3BF7CBDF"/>
    <w:rsid w:val="3BFE99A2"/>
    <w:rsid w:val="3C2E5E55"/>
    <w:rsid w:val="3C39B3BF"/>
    <w:rsid w:val="3C3F1240"/>
    <w:rsid w:val="3C40E056"/>
    <w:rsid w:val="3C651FCF"/>
    <w:rsid w:val="3C857558"/>
    <w:rsid w:val="3C8F6C8B"/>
    <w:rsid w:val="3C95F1BB"/>
    <w:rsid w:val="3CA87599"/>
    <w:rsid w:val="3CACCA4D"/>
    <w:rsid w:val="3CBF8D21"/>
    <w:rsid w:val="3CC8E77B"/>
    <w:rsid w:val="3CE5C510"/>
    <w:rsid w:val="3CF18546"/>
    <w:rsid w:val="3CF60496"/>
    <w:rsid w:val="3CF95025"/>
    <w:rsid w:val="3CFB8318"/>
    <w:rsid w:val="3D39DBB1"/>
    <w:rsid w:val="3D41B556"/>
    <w:rsid w:val="3D4A9C0F"/>
    <w:rsid w:val="3D80F767"/>
    <w:rsid w:val="3D95461B"/>
    <w:rsid w:val="3D95FF3E"/>
    <w:rsid w:val="3DB6F0A3"/>
    <w:rsid w:val="3DB823F1"/>
    <w:rsid w:val="3DBFFE0E"/>
    <w:rsid w:val="3DE44DD3"/>
    <w:rsid w:val="3DE94C1A"/>
    <w:rsid w:val="3E1A19A0"/>
    <w:rsid w:val="3E3AD2AB"/>
    <w:rsid w:val="3E4445FA"/>
    <w:rsid w:val="3E4905EE"/>
    <w:rsid w:val="3E53FD8A"/>
    <w:rsid w:val="3E721446"/>
    <w:rsid w:val="3E7E8FA0"/>
    <w:rsid w:val="3E9A7E4C"/>
    <w:rsid w:val="3E9D56C2"/>
    <w:rsid w:val="3EA782F5"/>
    <w:rsid w:val="3EC6D52B"/>
    <w:rsid w:val="3ED410D1"/>
    <w:rsid w:val="3ED48455"/>
    <w:rsid w:val="3EEE58FB"/>
    <w:rsid w:val="3F01E829"/>
    <w:rsid w:val="3F0EB62B"/>
    <w:rsid w:val="3F0EDFD4"/>
    <w:rsid w:val="3F2260B9"/>
    <w:rsid w:val="3F539EAC"/>
    <w:rsid w:val="3F6FF798"/>
    <w:rsid w:val="3F9E53EF"/>
    <w:rsid w:val="3FA19440"/>
    <w:rsid w:val="3FC205DF"/>
    <w:rsid w:val="3FC89561"/>
    <w:rsid w:val="3FD7E3A2"/>
    <w:rsid w:val="3FEEA871"/>
    <w:rsid w:val="40051386"/>
    <w:rsid w:val="400639E4"/>
    <w:rsid w:val="400749D7"/>
    <w:rsid w:val="40285666"/>
    <w:rsid w:val="4074E780"/>
    <w:rsid w:val="40797CA9"/>
    <w:rsid w:val="40959D8E"/>
    <w:rsid w:val="40A6208B"/>
    <w:rsid w:val="40D74160"/>
    <w:rsid w:val="40ED15C0"/>
    <w:rsid w:val="4114EE68"/>
    <w:rsid w:val="411856D0"/>
    <w:rsid w:val="4122C6F3"/>
    <w:rsid w:val="415BFCEE"/>
    <w:rsid w:val="4166CF7F"/>
    <w:rsid w:val="4179CAF3"/>
    <w:rsid w:val="417D49E6"/>
    <w:rsid w:val="418B10BE"/>
    <w:rsid w:val="4192FE44"/>
    <w:rsid w:val="419A4B21"/>
    <w:rsid w:val="41B9F3C0"/>
    <w:rsid w:val="41C30D5B"/>
    <w:rsid w:val="41D6C367"/>
    <w:rsid w:val="41DCC0CE"/>
    <w:rsid w:val="41E70F93"/>
    <w:rsid w:val="420FF8AA"/>
    <w:rsid w:val="42228C3D"/>
    <w:rsid w:val="42531193"/>
    <w:rsid w:val="4258B49B"/>
    <w:rsid w:val="426748D3"/>
    <w:rsid w:val="42677CF3"/>
    <w:rsid w:val="426B1EF3"/>
    <w:rsid w:val="4272E052"/>
    <w:rsid w:val="429F8A31"/>
    <w:rsid w:val="42ABBF25"/>
    <w:rsid w:val="42B48F50"/>
    <w:rsid w:val="42B72C16"/>
    <w:rsid w:val="42C04A41"/>
    <w:rsid w:val="42CC6A3A"/>
    <w:rsid w:val="430D44FF"/>
    <w:rsid w:val="4311D025"/>
    <w:rsid w:val="432530E2"/>
    <w:rsid w:val="4326E11F"/>
    <w:rsid w:val="43518C3B"/>
    <w:rsid w:val="43521387"/>
    <w:rsid w:val="4355C421"/>
    <w:rsid w:val="43829724"/>
    <w:rsid w:val="439FE8CC"/>
    <w:rsid w:val="43A37211"/>
    <w:rsid w:val="43B12017"/>
    <w:rsid w:val="43C9B7A4"/>
    <w:rsid w:val="43DDAA83"/>
    <w:rsid w:val="43F65101"/>
    <w:rsid w:val="44092DC5"/>
    <w:rsid w:val="440CD58A"/>
    <w:rsid w:val="443F129D"/>
    <w:rsid w:val="4447A6FB"/>
    <w:rsid w:val="448EB20C"/>
    <w:rsid w:val="44989F76"/>
    <w:rsid w:val="44996F19"/>
    <w:rsid w:val="44A6D890"/>
    <w:rsid w:val="44AB1358"/>
    <w:rsid w:val="44AEF49D"/>
    <w:rsid w:val="44B6F52B"/>
    <w:rsid w:val="44C131F2"/>
    <w:rsid w:val="44F962CC"/>
    <w:rsid w:val="45003CD5"/>
    <w:rsid w:val="45187C9F"/>
    <w:rsid w:val="453FB52E"/>
    <w:rsid w:val="454CDB1C"/>
    <w:rsid w:val="457F36AC"/>
    <w:rsid w:val="45879C18"/>
    <w:rsid w:val="45959483"/>
    <w:rsid w:val="4599AAD5"/>
    <w:rsid w:val="45C05C29"/>
    <w:rsid w:val="45D6375B"/>
    <w:rsid w:val="45E1BDE6"/>
    <w:rsid w:val="45F5BAAA"/>
    <w:rsid w:val="46204E27"/>
    <w:rsid w:val="462162FC"/>
    <w:rsid w:val="4645AF9D"/>
    <w:rsid w:val="4649627D"/>
    <w:rsid w:val="46666F67"/>
    <w:rsid w:val="466C6CA1"/>
    <w:rsid w:val="467EB5A5"/>
    <w:rsid w:val="4688C1A0"/>
    <w:rsid w:val="468B9153"/>
    <w:rsid w:val="46915C57"/>
    <w:rsid w:val="469C0D36"/>
    <w:rsid w:val="46A1859B"/>
    <w:rsid w:val="46A29280"/>
    <w:rsid w:val="46B174D3"/>
    <w:rsid w:val="46B91459"/>
    <w:rsid w:val="46BA80B6"/>
    <w:rsid w:val="46C3D20E"/>
    <w:rsid w:val="46E61D1C"/>
    <w:rsid w:val="46E88D6E"/>
    <w:rsid w:val="46F803D2"/>
    <w:rsid w:val="46FBD3CA"/>
    <w:rsid w:val="4702744E"/>
    <w:rsid w:val="470E60CE"/>
    <w:rsid w:val="471B071F"/>
    <w:rsid w:val="4721730C"/>
    <w:rsid w:val="47238936"/>
    <w:rsid w:val="4723D383"/>
    <w:rsid w:val="4725FFB5"/>
    <w:rsid w:val="473CA609"/>
    <w:rsid w:val="47431AD2"/>
    <w:rsid w:val="47474585"/>
    <w:rsid w:val="474FA28D"/>
    <w:rsid w:val="4778E53E"/>
    <w:rsid w:val="4785CD57"/>
    <w:rsid w:val="47A03072"/>
    <w:rsid w:val="47AAB30A"/>
    <w:rsid w:val="47C59272"/>
    <w:rsid w:val="47DDD64F"/>
    <w:rsid w:val="47DF4D49"/>
    <w:rsid w:val="47E54C8B"/>
    <w:rsid w:val="47F2D967"/>
    <w:rsid w:val="47FA5242"/>
    <w:rsid w:val="480772B0"/>
    <w:rsid w:val="480DF17D"/>
    <w:rsid w:val="482F2DCE"/>
    <w:rsid w:val="487005F8"/>
    <w:rsid w:val="487B8611"/>
    <w:rsid w:val="488520EB"/>
    <w:rsid w:val="488DBB82"/>
    <w:rsid w:val="489C427A"/>
    <w:rsid w:val="48AA8F8C"/>
    <w:rsid w:val="48AC5628"/>
    <w:rsid w:val="48D496C2"/>
    <w:rsid w:val="48E24341"/>
    <w:rsid w:val="48F9D3D2"/>
    <w:rsid w:val="49298CFE"/>
    <w:rsid w:val="4932C583"/>
    <w:rsid w:val="493EC87D"/>
    <w:rsid w:val="49406F62"/>
    <w:rsid w:val="49453635"/>
    <w:rsid w:val="495565CB"/>
    <w:rsid w:val="4964B25D"/>
    <w:rsid w:val="49720A76"/>
    <w:rsid w:val="498B6757"/>
    <w:rsid w:val="4995C98D"/>
    <w:rsid w:val="499D6413"/>
    <w:rsid w:val="49A05A8C"/>
    <w:rsid w:val="49A1B1D7"/>
    <w:rsid w:val="49B42A54"/>
    <w:rsid w:val="49B4F045"/>
    <w:rsid w:val="49C15AB8"/>
    <w:rsid w:val="49CC1449"/>
    <w:rsid w:val="49F8A523"/>
    <w:rsid w:val="4A145A5C"/>
    <w:rsid w:val="4A20727C"/>
    <w:rsid w:val="4A30EE65"/>
    <w:rsid w:val="4A4F06E0"/>
    <w:rsid w:val="4A4F1AC1"/>
    <w:rsid w:val="4A57E299"/>
    <w:rsid w:val="4A7DD824"/>
    <w:rsid w:val="4AA5610F"/>
    <w:rsid w:val="4AB06E53"/>
    <w:rsid w:val="4AC15D73"/>
    <w:rsid w:val="4AD2F424"/>
    <w:rsid w:val="4AE6ED6D"/>
    <w:rsid w:val="4AF64506"/>
    <w:rsid w:val="4AF6CB24"/>
    <w:rsid w:val="4AFABCC5"/>
    <w:rsid w:val="4B39E08A"/>
    <w:rsid w:val="4B4788C9"/>
    <w:rsid w:val="4B689E37"/>
    <w:rsid w:val="4BD2C3F6"/>
    <w:rsid w:val="4BD6FA92"/>
    <w:rsid w:val="4BEB4A9A"/>
    <w:rsid w:val="4BEBE7C5"/>
    <w:rsid w:val="4BF75457"/>
    <w:rsid w:val="4C1BF0E5"/>
    <w:rsid w:val="4C2426A4"/>
    <w:rsid w:val="4C28B4E0"/>
    <w:rsid w:val="4C31E785"/>
    <w:rsid w:val="4C450573"/>
    <w:rsid w:val="4C60405E"/>
    <w:rsid w:val="4C6ACBFE"/>
    <w:rsid w:val="4C6EDF88"/>
    <w:rsid w:val="4C8A8E64"/>
    <w:rsid w:val="4C9D1E07"/>
    <w:rsid w:val="4CAB23F6"/>
    <w:rsid w:val="4CB8FB27"/>
    <w:rsid w:val="4CC6B63A"/>
    <w:rsid w:val="4CD1B660"/>
    <w:rsid w:val="4CDFD31D"/>
    <w:rsid w:val="4D140E33"/>
    <w:rsid w:val="4D4AC713"/>
    <w:rsid w:val="4D5B3C24"/>
    <w:rsid w:val="4D5E3615"/>
    <w:rsid w:val="4D8E4DEB"/>
    <w:rsid w:val="4DA18CE1"/>
    <w:rsid w:val="4DB69061"/>
    <w:rsid w:val="4DC2A478"/>
    <w:rsid w:val="4DD8CB8E"/>
    <w:rsid w:val="4DD8FDDA"/>
    <w:rsid w:val="4DF0695A"/>
    <w:rsid w:val="4E1ADFE2"/>
    <w:rsid w:val="4E1C8D3E"/>
    <w:rsid w:val="4E253D1D"/>
    <w:rsid w:val="4E4B2314"/>
    <w:rsid w:val="4E63D099"/>
    <w:rsid w:val="4E662725"/>
    <w:rsid w:val="4E72B429"/>
    <w:rsid w:val="4E7D833A"/>
    <w:rsid w:val="4E862A10"/>
    <w:rsid w:val="4E8B38D9"/>
    <w:rsid w:val="4E91D4B8"/>
    <w:rsid w:val="4EABD7E4"/>
    <w:rsid w:val="4EB5DF96"/>
    <w:rsid w:val="4ED23136"/>
    <w:rsid w:val="4ED9D07F"/>
    <w:rsid w:val="4EDF6E19"/>
    <w:rsid w:val="4EE3413A"/>
    <w:rsid w:val="4EE5E8CD"/>
    <w:rsid w:val="4EEC7B3E"/>
    <w:rsid w:val="4F078953"/>
    <w:rsid w:val="4F2034CF"/>
    <w:rsid w:val="4F3F1AA2"/>
    <w:rsid w:val="4F44B290"/>
    <w:rsid w:val="4F546EB8"/>
    <w:rsid w:val="4F5A0062"/>
    <w:rsid w:val="4F5D9F59"/>
    <w:rsid w:val="4F73E17F"/>
    <w:rsid w:val="4F749BEF"/>
    <w:rsid w:val="4F7783A7"/>
    <w:rsid w:val="4F82DA32"/>
    <w:rsid w:val="4F833B7D"/>
    <w:rsid w:val="4F8620BD"/>
    <w:rsid w:val="4F9E346F"/>
    <w:rsid w:val="4FA58DA1"/>
    <w:rsid w:val="4FAD6F90"/>
    <w:rsid w:val="4FDF1856"/>
    <w:rsid w:val="4FEA8B8D"/>
    <w:rsid w:val="5006F0F0"/>
    <w:rsid w:val="500E54C8"/>
    <w:rsid w:val="501B8EEF"/>
    <w:rsid w:val="5071DFBC"/>
    <w:rsid w:val="5076E57A"/>
    <w:rsid w:val="5080B793"/>
    <w:rsid w:val="5083F2B4"/>
    <w:rsid w:val="5087DA62"/>
    <w:rsid w:val="5089DC31"/>
    <w:rsid w:val="50902DC3"/>
    <w:rsid w:val="50AB42BB"/>
    <w:rsid w:val="50AE6ED9"/>
    <w:rsid w:val="50DE3AE5"/>
    <w:rsid w:val="511167C9"/>
    <w:rsid w:val="5111CD16"/>
    <w:rsid w:val="511228BC"/>
    <w:rsid w:val="511868B2"/>
    <w:rsid w:val="511F0BDE"/>
    <w:rsid w:val="511F2AAB"/>
    <w:rsid w:val="5141CDF2"/>
    <w:rsid w:val="51544D65"/>
    <w:rsid w:val="516E7087"/>
    <w:rsid w:val="51708F2A"/>
    <w:rsid w:val="51752F25"/>
    <w:rsid w:val="5176AAE6"/>
    <w:rsid w:val="517D204F"/>
    <w:rsid w:val="5189138D"/>
    <w:rsid w:val="519255CA"/>
    <w:rsid w:val="519604A6"/>
    <w:rsid w:val="519E71B8"/>
    <w:rsid w:val="51D92317"/>
    <w:rsid w:val="51E7FAE3"/>
    <w:rsid w:val="52033525"/>
    <w:rsid w:val="520CAB2A"/>
    <w:rsid w:val="521D898F"/>
    <w:rsid w:val="52222BC7"/>
    <w:rsid w:val="5223AE88"/>
    <w:rsid w:val="522D9789"/>
    <w:rsid w:val="5237FD71"/>
    <w:rsid w:val="5284D15A"/>
    <w:rsid w:val="52876747"/>
    <w:rsid w:val="528956E2"/>
    <w:rsid w:val="52AC814D"/>
    <w:rsid w:val="52B242C9"/>
    <w:rsid w:val="52B8F614"/>
    <w:rsid w:val="52BADC3F"/>
    <w:rsid w:val="52BB65A1"/>
    <w:rsid w:val="52D4E42E"/>
    <w:rsid w:val="52DD29E3"/>
    <w:rsid w:val="52E287DB"/>
    <w:rsid w:val="530B94A3"/>
    <w:rsid w:val="530ECB92"/>
    <w:rsid w:val="5316B918"/>
    <w:rsid w:val="531A8821"/>
    <w:rsid w:val="531F07E6"/>
    <w:rsid w:val="53222C4F"/>
    <w:rsid w:val="5335C22F"/>
    <w:rsid w:val="53361CA5"/>
    <w:rsid w:val="533B597C"/>
    <w:rsid w:val="536DEF50"/>
    <w:rsid w:val="538E75D9"/>
    <w:rsid w:val="53B959F0"/>
    <w:rsid w:val="53BB3CA2"/>
    <w:rsid w:val="53C1F61D"/>
    <w:rsid w:val="53C72E85"/>
    <w:rsid w:val="53CD96B5"/>
    <w:rsid w:val="53D443DB"/>
    <w:rsid w:val="53D52E0A"/>
    <w:rsid w:val="53EF21B7"/>
    <w:rsid w:val="540DA7CB"/>
    <w:rsid w:val="5416BFF5"/>
    <w:rsid w:val="54192EC4"/>
    <w:rsid w:val="541B2075"/>
    <w:rsid w:val="542D2822"/>
    <w:rsid w:val="543C8972"/>
    <w:rsid w:val="543F791D"/>
    <w:rsid w:val="54496DD8"/>
    <w:rsid w:val="545420FB"/>
    <w:rsid w:val="5462B2F4"/>
    <w:rsid w:val="54667648"/>
    <w:rsid w:val="546826E1"/>
    <w:rsid w:val="546B4A7C"/>
    <w:rsid w:val="54782A46"/>
    <w:rsid w:val="547FCF7A"/>
    <w:rsid w:val="54A2AB2B"/>
    <w:rsid w:val="54AA9BF3"/>
    <w:rsid w:val="54B6B67D"/>
    <w:rsid w:val="54B8A959"/>
    <w:rsid w:val="54CD97AD"/>
    <w:rsid w:val="54D94A8D"/>
    <w:rsid w:val="54E0C2D0"/>
    <w:rsid w:val="555207D6"/>
    <w:rsid w:val="5562FEE6"/>
    <w:rsid w:val="5581B6FE"/>
    <w:rsid w:val="558F02D6"/>
    <w:rsid w:val="559A06B1"/>
    <w:rsid w:val="55C736FA"/>
    <w:rsid w:val="55D09C9F"/>
    <w:rsid w:val="56094465"/>
    <w:rsid w:val="560C2405"/>
    <w:rsid w:val="56121B0E"/>
    <w:rsid w:val="561921A8"/>
    <w:rsid w:val="561E04A6"/>
    <w:rsid w:val="561EA65A"/>
    <w:rsid w:val="56407F34"/>
    <w:rsid w:val="564C43E6"/>
    <w:rsid w:val="564E59DA"/>
    <w:rsid w:val="565535B4"/>
    <w:rsid w:val="566FC53B"/>
    <w:rsid w:val="569CA4B1"/>
    <w:rsid w:val="56B1607F"/>
    <w:rsid w:val="56BFEB82"/>
    <w:rsid w:val="56D70477"/>
    <w:rsid w:val="5704D71F"/>
    <w:rsid w:val="572B8C8F"/>
    <w:rsid w:val="573B9453"/>
    <w:rsid w:val="5741E4D3"/>
    <w:rsid w:val="57460C53"/>
    <w:rsid w:val="5749FEFE"/>
    <w:rsid w:val="57633D7D"/>
    <w:rsid w:val="5771DD42"/>
    <w:rsid w:val="577C8FAC"/>
    <w:rsid w:val="57854C3F"/>
    <w:rsid w:val="578EBD54"/>
    <w:rsid w:val="57ACB807"/>
    <w:rsid w:val="57AD0E6B"/>
    <w:rsid w:val="57B0D1C8"/>
    <w:rsid w:val="57B4F209"/>
    <w:rsid w:val="57C4727D"/>
    <w:rsid w:val="57E228A6"/>
    <w:rsid w:val="57FE1A59"/>
    <w:rsid w:val="58093990"/>
    <w:rsid w:val="580CAC3B"/>
    <w:rsid w:val="5810ABC5"/>
    <w:rsid w:val="581A0749"/>
    <w:rsid w:val="5830FBA7"/>
    <w:rsid w:val="584960C8"/>
    <w:rsid w:val="585B72F6"/>
    <w:rsid w:val="586606AD"/>
    <w:rsid w:val="5869A50B"/>
    <w:rsid w:val="5881774B"/>
    <w:rsid w:val="58977AC4"/>
    <w:rsid w:val="58C259A2"/>
    <w:rsid w:val="58CA23C9"/>
    <w:rsid w:val="58D13DFB"/>
    <w:rsid w:val="58F3D061"/>
    <w:rsid w:val="58F82476"/>
    <w:rsid w:val="58F88A07"/>
    <w:rsid w:val="591CAA98"/>
    <w:rsid w:val="591CDEFB"/>
    <w:rsid w:val="5926876F"/>
    <w:rsid w:val="592DE66A"/>
    <w:rsid w:val="592F144F"/>
    <w:rsid w:val="593ADD5B"/>
    <w:rsid w:val="593C1A75"/>
    <w:rsid w:val="593D733A"/>
    <w:rsid w:val="59527FCC"/>
    <w:rsid w:val="5963775C"/>
    <w:rsid w:val="5963CD5A"/>
    <w:rsid w:val="5975904F"/>
    <w:rsid w:val="5987C009"/>
    <w:rsid w:val="599277F5"/>
    <w:rsid w:val="599659F6"/>
    <w:rsid w:val="59B6BCA7"/>
    <w:rsid w:val="59BD311D"/>
    <w:rsid w:val="59C77CD7"/>
    <w:rsid w:val="59C7EAE5"/>
    <w:rsid w:val="59F84492"/>
    <w:rsid w:val="59F9796F"/>
    <w:rsid w:val="5A1D47AC"/>
    <w:rsid w:val="5A334B25"/>
    <w:rsid w:val="5A355997"/>
    <w:rsid w:val="5A44868C"/>
    <w:rsid w:val="5A5B7AB3"/>
    <w:rsid w:val="5A6A1A9D"/>
    <w:rsid w:val="5A6C8F5A"/>
    <w:rsid w:val="5A798595"/>
    <w:rsid w:val="5A9EC54B"/>
    <w:rsid w:val="5AADF53E"/>
    <w:rsid w:val="5AB18C1F"/>
    <w:rsid w:val="5ABA753A"/>
    <w:rsid w:val="5AC0F5D1"/>
    <w:rsid w:val="5ACA67FE"/>
    <w:rsid w:val="5ACD0CAC"/>
    <w:rsid w:val="5AD173BB"/>
    <w:rsid w:val="5AD5F0DE"/>
    <w:rsid w:val="5AECEDDA"/>
    <w:rsid w:val="5AEE6AC6"/>
    <w:rsid w:val="5B0662F7"/>
    <w:rsid w:val="5B08CB18"/>
    <w:rsid w:val="5B1A8BF1"/>
    <w:rsid w:val="5B28C937"/>
    <w:rsid w:val="5B4AC844"/>
    <w:rsid w:val="5B500454"/>
    <w:rsid w:val="5B79F6F2"/>
    <w:rsid w:val="5B87B1ED"/>
    <w:rsid w:val="5B9875F2"/>
    <w:rsid w:val="5BB942C7"/>
    <w:rsid w:val="5BBE5E58"/>
    <w:rsid w:val="5BDD4941"/>
    <w:rsid w:val="5BE6D68F"/>
    <w:rsid w:val="5BF7EF9F"/>
    <w:rsid w:val="5C204D41"/>
    <w:rsid w:val="5C3799F6"/>
    <w:rsid w:val="5C4119F4"/>
    <w:rsid w:val="5C478179"/>
    <w:rsid w:val="5C68491A"/>
    <w:rsid w:val="5C88632C"/>
    <w:rsid w:val="5C9E913E"/>
    <w:rsid w:val="5CA262AF"/>
    <w:rsid w:val="5CA517FD"/>
    <w:rsid w:val="5CC90E95"/>
    <w:rsid w:val="5CCDD451"/>
    <w:rsid w:val="5CDEE7C1"/>
    <w:rsid w:val="5D08DE39"/>
    <w:rsid w:val="5D13FD76"/>
    <w:rsid w:val="5D15C753"/>
    <w:rsid w:val="5D2D82D4"/>
    <w:rsid w:val="5D4D5564"/>
    <w:rsid w:val="5D6B3945"/>
    <w:rsid w:val="5D6E52B2"/>
    <w:rsid w:val="5D7A3DA2"/>
    <w:rsid w:val="5D8A2471"/>
    <w:rsid w:val="5D9C9196"/>
    <w:rsid w:val="5DC5CB54"/>
    <w:rsid w:val="5DC66F4B"/>
    <w:rsid w:val="5DDE1389"/>
    <w:rsid w:val="5DDE4AFE"/>
    <w:rsid w:val="5DE92CE1"/>
    <w:rsid w:val="5DF0C08D"/>
    <w:rsid w:val="5DF3F5F3"/>
    <w:rsid w:val="5DFC58D0"/>
    <w:rsid w:val="5E08E11C"/>
    <w:rsid w:val="5E182565"/>
    <w:rsid w:val="5E1A2850"/>
    <w:rsid w:val="5E208BC2"/>
    <w:rsid w:val="5E49D82D"/>
    <w:rsid w:val="5E4FCF7B"/>
    <w:rsid w:val="5E52B3C8"/>
    <w:rsid w:val="5E5B1C1D"/>
    <w:rsid w:val="5E7B82D0"/>
    <w:rsid w:val="5E953D04"/>
    <w:rsid w:val="5E9AB9DA"/>
    <w:rsid w:val="5E9DB528"/>
    <w:rsid w:val="5EA1A46C"/>
    <w:rsid w:val="5ED67B1C"/>
    <w:rsid w:val="5EE03A71"/>
    <w:rsid w:val="5EE42FD0"/>
    <w:rsid w:val="5EEC7C64"/>
    <w:rsid w:val="5F029120"/>
    <w:rsid w:val="5F0DDCC8"/>
    <w:rsid w:val="5F24DBBB"/>
    <w:rsid w:val="5F4CF6B8"/>
    <w:rsid w:val="5F568A74"/>
    <w:rsid w:val="5F5F73A2"/>
    <w:rsid w:val="5F6E97B5"/>
    <w:rsid w:val="5F73499F"/>
    <w:rsid w:val="5F800430"/>
    <w:rsid w:val="5F83FF91"/>
    <w:rsid w:val="5F84FD42"/>
    <w:rsid w:val="5F858A3B"/>
    <w:rsid w:val="5F97ED15"/>
    <w:rsid w:val="5F9F1D73"/>
    <w:rsid w:val="5FC399D4"/>
    <w:rsid w:val="5FD7E459"/>
    <w:rsid w:val="5FD9B830"/>
    <w:rsid w:val="5FDB3BA0"/>
    <w:rsid w:val="5FF53C20"/>
    <w:rsid w:val="600B05A7"/>
    <w:rsid w:val="60237577"/>
    <w:rsid w:val="6030E938"/>
    <w:rsid w:val="60330E4B"/>
    <w:rsid w:val="603E5D98"/>
    <w:rsid w:val="604C6E27"/>
    <w:rsid w:val="6060260A"/>
    <w:rsid w:val="60664BEF"/>
    <w:rsid w:val="607C1056"/>
    <w:rsid w:val="60887BFA"/>
    <w:rsid w:val="60948CB9"/>
    <w:rsid w:val="6099288E"/>
    <w:rsid w:val="60A794E0"/>
    <w:rsid w:val="60AAB03D"/>
    <w:rsid w:val="60AC4516"/>
    <w:rsid w:val="60C631E0"/>
    <w:rsid w:val="60E24230"/>
    <w:rsid w:val="60FE100D"/>
    <w:rsid w:val="61152F8E"/>
    <w:rsid w:val="61313A3B"/>
    <w:rsid w:val="6132D905"/>
    <w:rsid w:val="6136BB87"/>
    <w:rsid w:val="61551AC9"/>
    <w:rsid w:val="615AF381"/>
    <w:rsid w:val="6166EA77"/>
    <w:rsid w:val="6172C4AF"/>
    <w:rsid w:val="6177B2C9"/>
    <w:rsid w:val="617FDC76"/>
    <w:rsid w:val="61805DC7"/>
    <w:rsid w:val="6190EE49"/>
    <w:rsid w:val="61910C81"/>
    <w:rsid w:val="6198F90C"/>
    <w:rsid w:val="619EC2F1"/>
    <w:rsid w:val="61A6C52D"/>
    <w:rsid w:val="61AF1AA5"/>
    <w:rsid w:val="61B9323F"/>
    <w:rsid w:val="61BD3890"/>
    <w:rsid w:val="61C22F41"/>
    <w:rsid w:val="61DC74A6"/>
    <w:rsid w:val="61FF2063"/>
    <w:rsid w:val="621BD092"/>
    <w:rsid w:val="6229D22D"/>
    <w:rsid w:val="62334DC7"/>
    <w:rsid w:val="628797C1"/>
    <w:rsid w:val="628CC24C"/>
    <w:rsid w:val="628D4C5E"/>
    <w:rsid w:val="628E8B4B"/>
    <w:rsid w:val="6299CD77"/>
    <w:rsid w:val="62B0C31F"/>
    <w:rsid w:val="62B7958F"/>
    <w:rsid w:val="62BB8CAB"/>
    <w:rsid w:val="62C1F4F2"/>
    <w:rsid w:val="62C3FABB"/>
    <w:rsid w:val="62C92C95"/>
    <w:rsid w:val="62E81E9D"/>
    <w:rsid w:val="62FFC8E6"/>
    <w:rsid w:val="631BB800"/>
    <w:rsid w:val="63307740"/>
    <w:rsid w:val="633A9352"/>
    <w:rsid w:val="633C680C"/>
    <w:rsid w:val="6344CE5F"/>
    <w:rsid w:val="635B1639"/>
    <w:rsid w:val="636B1C3F"/>
    <w:rsid w:val="6376B6BE"/>
    <w:rsid w:val="638B5308"/>
    <w:rsid w:val="63A99722"/>
    <w:rsid w:val="63AEEFAD"/>
    <w:rsid w:val="63C13C5C"/>
    <w:rsid w:val="63DBD20A"/>
    <w:rsid w:val="63DE4367"/>
    <w:rsid w:val="63F903D7"/>
    <w:rsid w:val="64051FA5"/>
    <w:rsid w:val="641C8872"/>
    <w:rsid w:val="641D8CD6"/>
    <w:rsid w:val="641FD115"/>
    <w:rsid w:val="64239E49"/>
    <w:rsid w:val="643167A2"/>
    <w:rsid w:val="643BD7BF"/>
    <w:rsid w:val="64407806"/>
    <w:rsid w:val="64596E04"/>
    <w:rsid w:val="645CC354"/>
    <w:rsid w:val="648F8F14"/>
    <w:rsid w:val="6497615F"/>
    <w:rsid w:val="64ABFB02"/>
    <w:rsid w:val="64B0FC93"/>
    <w:rsid w:val="64C8AD43"/>
    <w:rsid w:val="64CE785A"/>
    <w:rsid w:val="64F92BF1"/>
    <w:rsid w:val="65044B8C"/>
    <w:rsid w:val="652ED98C"/>
    <w:rsid w:val="65413946"/>
    <w:rsid w:val="656D67DF"/>
    <w:rsid w:val="6578A73C"/>
    <w:rsid w:val="6586AC9D"/>
    <w:rsid w:val="65CB07A2"/>
    <w:rsid w:val="65D9E003"/>
    <w:rsid w:val="65DB7895"/>
    <w:rsid w:val="6613C70E"/>
    <w:rsid w:val="66177D2B"/>
    <w:rsid w:val="661D343F"/>
    <w:rsid w:val="662047F7"/>
    <w:rsid w:val="66473447"/>
    <w:rsid w:val="6649D914"/>
    <w:rsid w:val="665867BA"/>
    <w:rsid w:val="666A649C"/>
    <w:rsid w:val="66723414"/>
    <w:rsid w:val="66768CED"/>
    <w:rsid w:val="668277E7"/>
    <w:rsid w:val="66828BC8"/>
    <w:rsid w:val="668D7D10"/>
    <w:rsid w:val="6692B6FB"/>
    <w:rsid w:val="66AD307C"/>
    <w:rsid w:val="66ADED65"/>
    <w:rsid w:val="66C055FF"/>
    <w:rsid w:val="66C1BC5F"/>
    <w:rsid w:val="66D6D871"/>
    <w:rsid w:val="66D97644"/>
    <w:rsid w:val="66F17A63"/>
    <w:rsid w:val="66F2C45B"/>
    <w:rsid w:val="66F3E133"/>
    <w:rsid w:val="66F7536B"/>
    <w:rsid w:val="6707BADE"/>
    <w:rsid w:val="670942D1"/>
    <w:rsid w:val="67101F69"/>
    <w:rsid w:val="6714779D"/>
    <w:rsid w:val="6729F5ED"/>
    <w:rsid w:val="6733D86E"/>
    <w:rsid w:val="67457AAE"/>
    <w:rsid w:val="6748910B"/>
    <w:rsid w:val="6750F262"/>
    <w:rsid w:val="675F468A"/>
    <w:rsid w:val="67626841"/>
    <w:rsid w:val="67722B28"/>
    <w:rsid w:val="677AF9D0"/>
    <w:rsid w:val="678E16D7"/>
    <w:rsid w:val="6793348D"/>
    <w:rsid w:val="67A095A8"/>
    <w:rsid w:val="67B001B5"/>
    <w:rsid w:val="67C24DBB"/>
    <w:rsid w:val="67CC5AEB"/>
    <w:rsid w:val="67D8377C"/>
    <w:rsid w:val="67EA82E9"/>
    <w:rsid w:val="682436AE"/>
    <w:rsid w:val="683DE1A0"/>
    <w:rsid w:val="6851690A"/>
    <w:rsid w:val="685680E4"/>
    <w:rsid w:val="685B4268"/>
    <w:rsid w:val="685B6D38"/>
    <w:rsid w:val="6871A117"/>
    <w:rsid w:val="6881BBD5"/>
    <w:rsid w:val="689DDF1D"/>
    <w:rsid w:val="68B69BC9"/>
    <w:rsid w:val="68BB1A07"/>
    <w:rsid w:val="68CCBDA2"/>
    <w:rsid w:val="68DD2033"/>
    <w:rsid w:val="68DE3033"/>
    <w:rsid w:val="68E884D9"/>
    <w:rsid w:val="68E8BA51"/>
    <w:rsid w:val="693157C6"/>
    <w:rsid w:val="693AE6D6"/>
    <w:rsid w:val="693AF394"/>
    <w:rsid w:val="69477736"/>
    <w:rsid w:val="694C4AB8"/>
    <w:rsid w:val="6954BDBA"/>
    <w:rsid w:val="69647C29"/>
    <w:rsid w:val="696ED3BA"/>
    <w:rsid w:val="6972395E"/>
    <w:rsid w:val="697E381A"/>
    <w:rsid w:val="6991A8AA"/>
    <w:rsid w:val="6991B946"/>
    <w:rsid w:val="69B5D05A"/>
    <w:rsid w:val="69BDD309"/>
    <w:rsid w:val="69BDFD00"/>
    <w:rsid w:val="69D90BCB"/>
    <w:rsid w:val="69E58E27"/>
    <w:rsid w:val="69F53FFF"/>
    <w:rsid w:val="6A054322"/>
    <w:rsid w:val="6A10555F"/>
    <w:rsid w:val="6A14C098"/>
    <w:rsid w:val="6A1BBC43"/>
    <w:rsid w:val="6A1C8587"/>
    <w:rsid w:val="6A2BBABA"/>
    <w:rsid w:val="6A3A1D55"/>
    <w:rsid w:val="6A526C2A"/>
    <w:rsid w:val="6A595343"/>
    <w:rsid w:val="6A6A3FB8"/>
    <w:rsid w:val="6A86F0FA"/>
    <w:rsid w:val="6A95F7A2"/>
    <w:rsid w:val="6AC4005C"/>
    <w:rsid w:val="6AD15DA0"/>
    <w:rsid w:val="6AE49666"/>
    <w:rsid w:val="6B618B76"/>
    <w:rsid w:val="6B91A79C"/>
    <w:rsid w:val="6BA8FE96"/>
    <w:rsid w:val="6BD849E9"/>
    <w:rsid w:val="6BF4D6A5"/>
    <w:rsid w:val="6BFF3097"/>
    <w:rsid w:val="6C1696EC"/>
    <w:rsid w:val="6C28162B"/>
    <w:rsid w:val="6C2A34C4"/>
    <w:rsid w:val="6C2F7CE9"/>
    <w:rsid w:val="6C4D5478"/>
    <w:rsid w:val="6C667FBD"/>
    <w:rsid w:val="6C7B4554"/>
    <w:rsid w:val="6CA7B51E"/>
    <w:rsid w:val="6CA9D66D"/>
    <w:rsid w:val="6CD3AD3F"/>
    <w:rsid w:val="6CDCFC9F"/>
    <w:rsid w:val="6CEA1728"/>
    <w:rsid w:val="6D03AB5E"/>
    <w:rsid w:val="6D0F214B"/>
    <w:rsid w:val="6D16FAF6"/>
    <w:rsid w:val="6D1B5D4A"/>
    <w:rsid w:val="6D1C6CEF"/>
    <w:rsid w:val="6D1E6939"/>
    <w:rsid w:val="6D277613"/>
    <w:rsid w:val="6D2AB4FA"/>
    <w:rsid w:val="6D44CEF7"/>
    <w:rsid w:val="6D4BC682"/>
    <w:rsid w:val="6D4DD6A5"/>
    <w:rsid w:val="6D503D84"/>
    <w:rsid w:val="6D5197FA"/>
    <w:rsid w:val="6D57D100"/>
    <w:rsid w:val="6D6839F2"/>
    <w:rsid w:val="6D76272C"/>
    <w:rsid w:val="6D788972"/>
    <w:rsid w:val="6D9BD59E"/>
    <w:rsid w:val="6DA974CD"/>
    <w:rsid w:val="6DC6D27E"/>
    <w:rsid w:val="6DCB4D4A"/>
    <w:rsid w:val="6DD2FA22"/>
    <w:rsid w:val="6DE924D9"/>
    <w:rsid w:val="6E10C46E"/>
    <w:rsid w:val="6E148DB8"/>
    <w:rsid w:val="6E18B5DF"/>
    <w:rsid w:val="6E1A85FA"/>
    <w:rsid w:val="6E1E17BB"/>
    <w:rsid w:val="6E2E0F13"/>
    <w:rsid w:val="6E323F4E"/>
    <w:rsid w:val="6E391DCF"/>
    <w:rsid w:val="6E47507E"/>
    <w:rsid w:val="6E838F36"/>
    <w:rsid w:val="6EC6855B"/>
    <w:rsid w:val="6ED49CED"/>
    <w:rsid w:val="6EE10E7E"/>
    <w:rsid w:val="6EE2D607"/>
    <w:rsid w:val="6EEF6E6A"/>
    <w:rsid w:val="6F013A31"/>
    <w:rsid w:val="6F1287FF"/>
    <w:rsid w:val="6F36136C"/>
    <w:rsid w:val="6F379F6B"/>
    <w:rsid w:val="6F7B3BA5"/>
    <w:rsid w:val="6F8A732E"/>
    <w:rsid w:val="6F9CEFE9"/>
    <w:rsid w:val="6F9D3DE1"/>
    <w:rsid w:val="6FB2E616"/>
    <w:rsid w:val="6FBC7415"/>
    <w:rsid w:val="6FC930F2"/>
    <w:rsid w:val="6FF6D903"/>
    <w:rsid w:val="7044E04C"/>
    <w:rsid w:val="7048A040"/>
    <w:rsid w:val="7088DC58"/>
    <w:rsid w:val="709623FB"/>
    <w:rsid w:val="70A1C90B"/>
    <w:rsid w:val="70BBE22F"/>
    <w:rsid w:val="70C69018"/>
    <w:rsid w:val="70E5FA80"/>
    <w:rsid w:val="70F73FCD"/>
    <w:rsid w:val="70FA95F7"/>
    <w:rsid w:val="71075F98"/>
    <w:rsid w:val="711225BF"/>
    <w:rsid w:val="711351B8"/>
    <w:rsid w:val="7120B6B1"/>
    <w:rsid w:val="7126438F"/>
    <w:rsid w:val="7145CDCD"/>
    <w:rsid w:val="714AA752"/>
    <w:rsid w:val="71548353"/>
    <w:rsid w:val="71786A4B"/>
    <w:rsid w:val="71913785"/>
    <w:rsid w:val="71A3F9CA"/>
    <w:rsid w:val="71A82E5C"/>
    <w:rsid w:val="71AEDCFB"/>
    <w:rsid w:val="71CD1814"/>
    <w:rsid w:val="71FFBC17"/>
    <w:rsid w:val="7231F45C"/>
    <w:rsid w:val="7234BA22"/>
    <w:rsid w:val="723867B1"/>
    <w:rsid w:val="724EAE7D"/>
    <w:rsid w:val="724F55F2"/>
    <w:rsid w:val="725A6600"/>
    <w:rsid w:val="72707777"/>
    <w:rsid w:val="727D0934"/>
    <w:rsid w:val="72A86F1E"/>
    <w:rsid w:val="72C213F0"/>
    <w:rsid w:val="72D0A257"/>
    <w:rsid w:val="72D9F6D6"/>
    <w:rsid w:val="72E19E2E"/>
    <w:rsid w:val="72F38109"/>
    <w:rsid w:val="7308EDA5"/>
    <w:rsid w:val="73138F1F"/>
    <w:rsid w:val="731489EC"/>
    <w:rsid w:val="73186827"/>
    <w:rsid w:val="731B92A9"/>
    <w:rsid w:val="73221D6F"/>
    <w:rsid w:val="73362DAB"/>
    <w:rsid w:val="735576CA"/>
    <w:rsid w:val="736682C4"/>
    <w:rsid w:val="7381E91F"/>
    <w:rsid w:val="73A7FCE0"/>
    <w:rsid w:val="73C05437"/>
    <w:rsid w:val="73C3E77B"/>
    <w:rsid w:val="73C83C42"/>
    <w:rsid w:val="73CD3985"/>
    <w:rsid w:val="73D69476"/>
    <w:rsid w:val="73F786D7"/>
    <w:rsid w:val="73F94E70"/>
    <w:rsid w:val="74037BCF"/>
    <w:rsid w:val="74045696"/>
    <w:rsid w:val="740517E1"/>
    <w:rsid w:val="7418D995"/>
    <w:rsid w:val="7429AFDB"/>
    <w:rsid w:val="743C6AA3"/>
    <w:rsid w:val="743FF47B"/>
    <w:rsid w:val="74472F9F"/>
    <w:rsid w:val="744DC73E"/>
    <w:rsid w:val="74502C3A"/>
    <w:rsid w:val="745B0D0F"/>
    <w:rsid w:val="745DE451"/>
    <w:rsid w:val="745ED733"/>
    <w:rsid w:val="74606DAB"/>
    <w:rsid w:val="74691FE7"/>
    <w:rsid w:val="7469879E"/>
    <w:rsid w:val="747B241C"/>
    <w:rsid w:val="749DE2B6"/>
    <w:rsid w:val="74A52031"/>
    <w:rsid w:val="74A8A904"/>
    <w:rsid w:val="74AB5781"/>
    <w:rsid w:val="74BB88FC"/>
    <w:rsid w:val="74C85E31"/>
    <w:rsid w:val="74C8D847"/>
    <w:rsid w:val="7507D3CD"/>
    <w:rsid w:val="750F6A25"/>
    <w:rsid w:val="751639B3"/>
    <w:rsid w:val="751BED84"/>
    <w:rsid w:val="75385D7A"/>
    <w:rsid w:val="753A825C"/>
    <w:rsid w:val="754DBB64"/>
    <w:rsid w:val="75615862"/>
    <w:rsid w:val="7572CDDE"/>
    <w:rsid w:val="757D902F"/>
    <w:rsid w:val="7585D3C7"/>
    <w:rsid w:val="75951ED1"/>
    <w:rsid w:val="7597EE65"/>
    <w:rsid w:val="75AB0D0C"/>
    <w:rsid w:val="75C4781C"/>
    <w:rsid w:val="75DC8078"/>
    <w:rsid w:val="76125016"/>
    <w:rsid w:val="76259C1A"/>
    <w:rsid w:val="765D12D7"/>
    <w:rsid w:val="766533E4"/>
    <w:rsid w:val="76674444"/>
    <w:rsid w:val="766FBD4C"/>
    <w:rsid w:val="767F728E"/>
    <w:rsid w:val="76900C5A"/>
    <w:rsid w:val="76A08937"/>
    <w:rsid w:val="76A22909"/>
    <w:rsid w:val="76A901B2"/>
    <w:rsid w:val="76BA2C80"/>
    <w:rsid w:val="76E24F74"/>
    <w:rsid w:val="770A1DF7"/>
    <w:rsid w:val="770E15F7"/>
    <w:rsid w:val="7721121D"/>
    <w:rsid w:val="772687B3"/>
    <w:rsid w:val="7731BA1A"/>
    <w:rsid w:val="774E6B08"/>
    <w:rsid w:val="775A26DD"/>
    <w:rsid w:val="77645BA7"/>
    <w:rsid w:val="77733647"/>
    <w:rsid w:val="777E2E60"/>
    <w:rsid w:val="777EED51"/>
    <w:rsid w:val="778657C8"/>
    <w:rsid w:val="77958513"/>
    <w:rsid w:val="77A628DF"/>
    <w:rsid w:val="77A98D2E"/>
    <w:rsid w:val="77C37CEB"/>
    <w:rsid w:val="77CEA05B"/>
    <w:rsid w:val="77E01FF5"/>
    <w:rsid w:val="782AB5B3"/>
    <w:rsid w:val="78384044"/>
    <w:rsid w:val="783C0A9A"/>
    <w:rsid w:val="785D33D5"/>
    <w:rsid w:val="785DFF4A"/>
    <w:rsid w:val="7863DB53"/>
    <w:rsid w:val="7874209D"/>
    <w:rsid w:val="7878A536"/>
    <w:rsid w:val="7884EA2A"/>
    <w:rsid w:val="788A83A8"/>
    <w:rsid w:val="78909BBB"/>
    <w:rsid w:val="7897F1F0"/>
    <w:rsid w:val="78DC5E6D"/>
    <w:rsid w:val="78E46E31"/>
    <w:rsid w:val="78E9FBE9"/>
    <w:rsid w:val="78EF5FFF"/>
    <w:rsid w:val="7900F98C"/>
    <w:rsid w:val="790B8666"/>
    <w:rsid w:val="79167284"/>
    <w:rsid w:val="7917BF64"/>
    <w:rsid w:val="7928A93C"/>
    <w:rsid w:val="79336CCA"/>
    <w:rsid w:val="7949D18D"/>
    <w:rsid w:val="794A50EF"/>
    <w:rsid w:val="7960FEF3"/>
    <w:rsid w:val="796FE709"/>
    <w:rsid w:val="796FFA12"/>
    <w:rsid w:val="797C6B72"/>
    <w:rsid w:val="7989D211"/>
    <w:rsid w:val="798F4F1E"/>
    <w:rsid w:val="79977BD3"/>
    <w:rsid w:val="799DA81C"/>
    <w:rsid w:val="79AAEA5C"/>
    <w:rsid w:val="79C15752"/>
    <w:rsid w:val="79FBF5D5"/>
    <w:rsid w:val="7A0436F8"/>
    <w:rsid w:val="7A1308AF"/>
    <w:rsid w:val="7A1A3207"/>
    <w:rsid w:val="7A2BAEAB"/>
    <w:rsid w:val="7A2F69B7"/>
    <w:rsid w:val="7A9701E4"/>
    <w:rsid w:val="7ADB03C9"/>
    <w:rsid w:val="7B0F2DB1"/>
    <w:rsid w:val="7B0F5445"/>
    <w:rsid w:val="7B18E2F9"/>
    <w:rsid w:val="7B1EF16E"/>
    <w:rsid w:val="7B2B5E09"/>
    <w:rsid w:val="7B376B24"/>
    <w:rsid w:val="7B45B30F"/>
    <w:rsid w:val="7B5D1DCF"/>
    <w:rsid w:val="7B6A2628"/>
    <w:rsid w:val="7B7F9BD9"/>
    <w:rsid w:val="7B9D9E39"/>
    <w:rsid w:val="7BA0C8F8"/>
    <w:rsid w:val="7BA8EEC6"/>
    <w:rsid w:val="7BCA8E6A"/>
    <w:rsid w:val="7BD9588E"/>
    <w:rsid w:val="7BE95BB0"/>
    <w:rsid w:val="7BED3979"/>
    <w:rsid w:val="7BFA5E96"/>
    <w:rsid w:val="7BFB1541"/>
    <w:rsid w:val="7C0A3325"/>
    <w:rsid w:val="7C319255"/>
    <w:rsid w:val="7C3BF12D"/>
    <w:rsid w:val="7C42F7B3"/>
    <w:rsid w:val="7C453057"/>
    <w:rsid w:val="7C4F8F33"/>
    <w:rsid w:val="7C586740"/>
    <w:rsid w:val="7C6625D5"/>
    <w:rsid w:val="7C68F636"/>
    <w:rsid w:val="7C797971"/>
    <w:rsid w:val="7C7B5318"/>
    <w:rsid w:val="7C99BCF6"/>
    <w:rsid w:val="7CA74EF6"/>
    <w:rsid w:val="7CC32A49"/>
    <w:rsid w:val="7CD3EA2C"/>
    <w:rsid w:val="7CE0D264"/>
    <w:rsid w:val="7CE5275D"/>
    <w:rsid w:val="7CF097E6"/>
    <w:rsid w:val="7D15D681"/>
    <w:rsid w:val="7D205FAC"/>
    <w:rsid w:val="7D228663"/>
    <w:rsid w:val="7D4FC167"/>
    <w:rsid w:val="7D610D69"/>
    <w:rsid w:val="7D634F6D"/>
    <w:rsid w:val="7D6ABCC3"/>
    <w:rsid w:val="7D6B3132"/>
    <w:rsid w:val="7D6DF8A3"/>
    <w:rsid w:val="7D7E090A"/>
    <w:rsid w:val="7D8F44DF"/>
    <w:rsid w:val="7D91EADB"/>
    <w:rsid w:val="7D97F01D"/>
    <w:rsid w:val="7DA1CA71"/>
    <w:rsid w:val="7DC1CE56"/>
    <w:rsid w:val="7DCB0E0A"/>
    <w:rsid w:val="7DD233F8"/>
    <w:rsid w:val="7E008093"/>
    <w:rsid w:val="7E04C697"/>
    <w:rsid w:val="7E0ED980"/>
    <w:rsid w:val="7E0F997F"/>
    <w:rsid w:val="7E12E4CF"/>
    <w:rsid w:val="7E2158F9"/>
    <w:rsid w:val="7E33E865"/>
    <w:rsid w:val="7E349BB7"/>
    <w:rsid w:val="7E3536BF"/>
    <w:rsid w:val="7E4C7235"/>
    <w:rsid w:val="7E4D874D"/>
    <w:rsid w:val="7E4FB29F"/>
    <w:rsid w:val="7E5C352A"/>
    <w:rsid w:val="7E635969"/>
    <w:rsid w:val="7E6F0BE6"/>
    <w:rsid w:val="7E842A9E"/>
    <w:rsid w:val="7E99FF2A"/>
    <w:rsid w:val="7EA80559"/>
    <w:rsid w:val="7EB2ADAD"/>
    <w:rsid w:val="7ED653B1"/>
    <w:rsid w:val="7EEB91C8"/>
    <w:rsid w:val="7EEF115A"/>
    <w:rsid w:val="7EF11A0C"/>
    <w:rsid w:val="7F20FC72"/>
    <w:rsid w:val="7F2F7C78"/>
    <w:rsid w:val="7F4980EF"/>
    <w:rsid w:val="7FB40416"/>
    <w:rsid w:val="7FC5E4FC"/>
    <w:rsid w:val="7FE6AC7B"/>
    <w:rsid w:val="7FE6B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B1700F"/>
  <w15:chartTrackingRefBased/>
  <w15:docId w15:val="{23545E51-33B9-4678-8727-D1AE4A4D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44"/>
    <w:pPr>
      <w:spacing w:after="0" w:line="288" w:lineRule="auto"/>
      <w:jc w:val="both"/>
    </w:pPr>
    <w:rPr>
      <w:rFonts w:ascii="Times New Roman" w:eastAsia="Times New Roman" w:hAnsi="Times New Roman" w:cs="Times New Roman"/>
      <w:lang w:val="en-GB"/>
    </w:rPr>
  </w:style>
  <w:style w:type="paragraph" w:styleId="Heading1">
    <w:name w:val="heading 1"/>
    <w:basedOn w:val="Normal"/>
    <w:next w:val="Normal"/>
    <w:link w:val="Heading1Char"/>
    <w:qFormat/>
    <w:rsid w:val="00F712F7"/>
    <w:pPr>
      <w:numPr>
        <w:numId w:val="27"/>
      </w:numPr>
      <w:outlineLvl w:val="0"/>
    </w:pPr>
    <w:rPr>
      <w:kern w:val="28"/>
    </w:rPr>
  </w:style>
  <w:style w:type="paragraph" w:styleId="Heading2">
    <w:name w:val="heading 2"/>
    <w:basedOn w:val="Normal"/>
    <w:next w:val="Normal"/>
    <w:link w:val="Heading2Char"/>
    <w:qFormat/>
    <w:rsid w:val="00F712F7"/>
    <w:pPr>
      <w:numPr>
        <w:ilvl w:val="1"/>
        <w:numId w:val="27"/>
      </w:numPr>
      <w:ind w:left="567" w:hanging="567"/>
      <w:outlineLvl w:val="1"/>
    </w:pPr>
  </w:style>
  <w:style w:type="paragraph" w:styleId="Heading3">
    <w:name w:val="heading 3"/>
    <w:basedOn w:val="Normal"/>
    <w:next w:val="Normal"/>
    <w:link w:val="Heading3Char"/>
    <w:qFormat/>
    <w:rsid w:val="00F712F7"/>
    <w:pPr>
      <w:numPr>
        <w:ilvl w:val="2"/>
        <w:numId w:val="27"/>
      </w:numPr>
      <w:ind w:left="567" w:hanging="567"/>
      <w:outlineLvl w:val="2"/>
    </w:pPr>
  </w:style>
  <w:style w:type="paragraph" w:styleId="Heading4">
    <w:name w:val="heading 4"/>
    <w:basedOn w:val="Normal"/>
    <w:next w:val="Normal"/>
    <w:link w:val="Heading4Char"/>
    <w:qFormat/>
    <w:rsid w:val="00F712F7"/>
    <w:pPr>
      <w:numPr>
        <w:ilvl w:val="3"/>
        <w:numId w:val="27"/>
      </w:numPr>
      <w:ind w:left="567" w:hanging="567"/>
      <w:outlineLvl w:val="3"/>
    </w:pPr>
  </w:style>
  <w:style w:type="paragraph" w:styleId="Heading5">
    <w:name w:val="heading 5"/>
    <w:basedOn w:val="Normal"/>
    <w:next w:val="Normal"/>
    <w:link w:val="Heading5Char"/>
    <w:qFormat/>
    <w:rsid w:val="00F712F7"/>
    <w:pPr>
      <w:numPr>
        <w:ilvl w:val="4"/>
        <w:numId w:val="27"/>
      </w:numPr>
      <w:ind w:left="567" w:hanging="567"/>
      <w:outlineLvl w:val="4"/>
    </w:pPr>
  </w:style>
  <w:style w:type="paragraph" w:styleId="Heading6">
    <w:name w:val="heading 6"/>
    <w:basedOn w:val="Normal"/>
    <w:next w:val="Normal"/>
    <w:link w:val="Heading6Char"/>
    <w:qFormat/>
    <w:rsid w:val="00F712F7"/>
    <w:pPr>
      <w:numPr>
        <w:ilvl w:val="5"/>
        <w:numId w:val="27"/>
      </w:numPr>
      <w:ind w:left="567" w:hanging="567"/>
      <w:outlineLvl w:val="5"/>
    </w:pPr>
  </w:style>
  <w:style w:type="paragraph" w:styleId="Heading7">
    <w:name w:val="heading 7"/>
    <w:basedOn w:val="Normal"/>
    <w:next w:val="Normal"/>
    <w:link w:val="Heading7Char"/>
    <w:qFormat/>
    <w:rsid w:val="00F712F7"/>
    <w:pPr>
      <w:numPr>
        <w:ilvl w:val="6"/>
        <w:numId w:val="27"/>
      </w:numPr>
      <w:ind w:left="567" w:hanging="567"/>
      <w:outlineLvl w:val="6"/>
    </w:pPr>
  </w:style>
  <w:style w:type="paragraph" w:styleId="Heading8">
    <w:name w:val="heading 8"/>
    <w:basedOn w:val="Normal"/>
    <w:next w:val="Normal"/>
    <w:link w:val="Heading8Char"/>
    <w:qFormat/>
    <w:rsid w:val="00F712F7"/>
    <w:pPr>
      <w:numPr>
        <w:ilvl w:val="7"/>
        <w:numId w:val="27"/>
      </w:numPr>
      <w:ind w:left="567" w:hanging="567"/>
      <w:outlineLvl w:val="7"/>
    </w:pPr>
  </w:style>
  <w:style w:type="paragraph" w:styleId="Heading9">
    <w:name w:val="heading 9"/>
    <w:basedOn w:val="Normal"/>
    <w:next w:val="Normal"/>
    <w:link w:val="Heading9Char"/>
    <w:qFormat/>
    <w:rsid w:val="00F712F7"/>
    <w:pPr>
      <w:numPr>
        <w:ilvl w:val="8"/>
        <w:numId w:val="27"/>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E0D"/>
    <w:rPr>
      <w:rFonts w:ascii="Times New Roman" w:eastAsia="Times New Roman" w:hAnsi="Times New Roman" w:cs="Times New Roman"/>
      <w:kern w:val="28"/>
      <w:lang w:val="en-GB"/>
    </w:rPr>
  </w:style>
  <w:style w:type="character" w:customStyle="1" w:styleId="Heading2Char">
    <w:name w:val="Heading 2 Char"/>
    <w:basedOn w:val="DefaultParagraphFont"/>
    <w:link w:val="Heading2"/>
    <w:rsid w:val="00454E0D"/>
    <w:rPr>
      <w:rFonts w:ascii="Times New Roman" w:eastAsia="Times New Roman" w:hAnsi="Times New Roman" w:cs="Times New Roman"/>
      <w:lang w:val="en-GB"/>
    </w:rPr>
  </w:style>
  <w:style w:type="character" w:customStyle="1" w:styleId="Heading3Char">
    <w:name w:val="Heading 3 Char"/>
    <w:basedOn w:val="DefaultParagraphFont"/>
    <w:link w:val="Heading3"/>
    <w:rsid w:val="00454E0D"/>
    <w:rPr>
      <w:rFonts w:ascii="Times New Roman" w:eastAsia="Times New Roman" w:hAnsi="Times New Roman" w:cs="Times New Roman"/>
      <w:lang w:val="en-GB"/>
    </w:rPr>
  </w:style>
  <w:style w:type="character" w:customStyle="1" w:styleId="Heading4Char">
    <w:name w:val="Heading 4 Char"/>
    <w:basedOn w:val="DefaultParagraphFont"/>
    <w:link w:val="Heading4"/>
    <w:rsid w:val="00454E0D"/>
    <w:rPr>
      <w:rFonts w:ascii="Times New Roman" w:eastAsia="Times New Roman" w:hAnsi="Times New Roman" w:cs="Times New Roman"/>
      <w:lang w:val="en-GB"/>
    </w:rPr>
  </w:style>
  <w:style w:type="character" w:customStyle="1" w:styleId="Heading5Char">
    <w:name w:val="Heading 5 Char"/>
    <w:basedOn w:val="DefaultParagraphFont"/>
    <w:link w:val="Heading5"/>
    <w:rsid w:val="00454E0D"/>
    <w:rPr>
      <w:rFonts w:ascii="Times New Roman" w:eastAsia="Times New Roman" w:hAnsi="Times New Roman" w:cs="Times New Roman"/>
      <w:lang w:val="en-GB"/>
    </w:rPr>
  </w:style>
  <w:style w:type="character" w:customStyle="1" w:styleId="Heading6Char">
    <w:name w:val="Heading 6 Char"/>
    <w:basedOn w:val="DefaultParagraphFont"/>
    <w:link w:val="Heading6"/>
    <w:rsid w:val="00454E0D"/>
    <w:rPr>
      <w:rFonts w:ascii="Times New Roman" w:eastAsia="Times New Roman" w:hAnsi="Times New Roman" w:cs="Times New Roman"/>
      <w:lang w:val="en-GB"/>
    </w:rPr>
  </w:style>
  <w:style w:type="character" w:customStyle="1" w:styleId="Heading7Char">
    <w:name w:val="Heading 7 Char"/>
    <w:basedOn w:val="DefaultParagraphFont"/>
    <w:link w:val="Heading7"/>
    <w:rsid w:val="00454E0D"/>
    <w:rPr>
      <w:rFonts w:ascii="Times New Roman" w:eastAsia="Times New Roman" w:hAnsi="Times New Roman" w:cs="Times New Roman"/>
      <w:lang w:val="en-GB"/>
    </w:rPr>
  </w:style>
  <w:style w:type="character" w:customStyle="1" w:styleId="Heading8Char">
    <w:name w:val="Heading 8 Char"/>
    <w:basedOn w:val="DefaultParagraphFont"/>
    <w:link w:val="Heading8"/>
    <w:rsid w:val="00454E0D"/>
    <w:rPr>
      <w:rFonts w:ascii="Times New Roman" w:eastAsia="Times New Roman" w:hAnsi="Times New Roman" w:cs="Times New Roman"/>
      <w:lang w:val="en-GB"/>
    </w:rPr>
  </w:style>
  <w:style w:type="character" w:customStyle="1" w:styleId="Heading9Char">
    <w:name w:val="Heading 9 Char"/>
    <w:basedOn w:val="DefaultParagraphFont"/>
    <w:link w:val="Heading9"/>
    <w:rsid w:val="00454E0D"/>
    <w:rPr>
      <w:rFonts w:ascii="Times New Roman" w:eastAsia="Times New Roman" w:hAnsi="Times New Roman" w:cs="Times New Roman"/>
      <w:lang w:val="en-GB"/>
    </w:rPr>
  </w:style>
  <w:style w:type="paragraph" w:styleId="ListParagraph">
    <w:name w:val="List Paragraph"/>
    <w:basedOn w:val="Normal"/>
    <w:uiPriority w:val="34"/>
    <w:qFormat/>
    <w:rsid w:val="00454E0D"/>
    <w:pPr>
      <w:ind w:left="720"/>
    </w:pPr>
    <w:rPr>
      <w:lang w:eastAsia="en-GB" w:bidi="en-GB"/>
    </w:rPr>
  </w:style>
  <w:style w:type="table" w:styleId="TableGrid">
    <w:name w:val="Table Grid"/>
    <w:basedOn w:val="TableNormal"/>
    <w:rsid w:val="00454E0D"/>
    <w:pPr>
      <w:overflowPunct w:val="0"/>
      <w:autoSpaceDE w:val="0"/>
      <w:autoSpaceDN w:val="0"/>
      <w:adjustRightInd w:val="0"/>
      <w:spacing w:after="0" w:line="288" w:lineRule="auto"/>
      <w:jc w:val="both"/>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F712F7"/>
    <w:pPr>
      <w:keepLines/>
      <w:spacing w:after="60" w:line="240" w:lineRule="auto"/>
      <w:ind w:left="567" w:hanging="567"/>
    </w:pPr>
    <w:rPr>
      <w:sz w:val="16"/>
    </w:rPr>
  </w:style>
  <w:style w:type="character" w:customStyle="1" w:styleId="FootnoteTextChar">
    <w:name w:val="Footnote Text Char"/>
    <w:basedOn w:val="DefaultParagraphFont"/>
    <w:link w:val="FootnoteText"/>
    <w:uiPriority w:val="99"/>
    <w:rsid w:val="002F242E"/>
    <w:rPr>
      <w:rFonts w:ascii="Times New Roman" w:eastAsia="Times New Roman" w:hAnsi="Times New Roman" w:cs="Times New Roman"/>
      <w:sz w:val="16"/>
    </w:rPr>
  </w:style>
  <w:style w:type="character" w:styleId="FootnoteReference">
    <w:name w:val="footnote reference"/>
    <w:basedOn w:val="DefaultParagraphFont"/>
    <w:uiPriority w:val="99"/>
    <w:unhideWhenUsed/>
    <w:qFormat/>
    <w:rsid w:val="00F712F7"/>
    <w:rPr>
      <w:sz w:val="24"/>
      <w:vertAlign w:val="superscript"/>
    </w:rPr>
  </w:style>
  <w:style w:type="character" w:styleId="Emphasis">
    <w:name w:val="Emphasis"/>
    <w:basedOn w:val="DefaultParagraphFont"/>
    <w:uiPriority w:val="20"/>
    <w:qFormat/>
    <w:rsid w:val="00BA1E7A"/>
    <w:rPr>
      <w:i/>
      <w:iCs/>
    </w:rPr>
  </w:style>
  <w:style w:type="paragraph" w:styleId="Revision">
    <w:name w:val="Revision"/>
    <w:hidden/>
    <w:uiPriority w:val="99"/>
    <w:semiHidden/>
    <w:rsid w:val="009C11A1"/>
    <w:pPr>
      <w:spacing w:after="0" w:line="240" w:lineRule="auto"/>
    </w:pPr>
    <w:rPr>
      <w:rFonts w:ascii="Times New Roman" w:eastAsia="Times New Roman" w:hAnsi="Times New Roman" w:cs="Times New Roman"/>
      <w:szCs w:val="20"/>
      <w:lang w:val="en-GB"/>
    </w:rPr>
  </w:style>
  <w:style w:type="paragraph" w:styleId="Header">
    <w:name w:val="header"/>
    <w:basedOn w:val="Normal"/>
    <w:link w:val="HeaderChar"/>
    <w:qFormat/>
    <w:rsid w:val="00F712F7"/>
  </w:style>
  <w:style w:type="character" w:customStyle="1" w:styleId="HeaderChar">
    <w:name w:val="Header Char"/>
    <w:basedOn w:val="DefaultParagraphFont"/>
    <w:link w:val="Header"/>
    <w:rsid w:val="00276C9F"/>
    <w:rPr>
      <w:rFonts w:ascii="Times New Roman" w:eastAsia="Times New Roman" w:hAnsi="Times New Roman" w:cs="Times New Roman"/>
      <w:lang w:val="en-GB"/>
    </w:rPr>
  </w:style>
  <w:style w:type="paragraph" w:styleId="Footer">
    <w:name w:val="footer"/>
    <w:basedOn w:val="Normal"/>
    <w:link w:val="FooterChar"/>
    <w:uiPriority w:val="99"/>
    <w:qFormat/>
    <w:rsid w:val="00F712F7"/>
  </w:style>
  <w:style w:type="character" w:customStyle="1" w:styleId="FooterChar">
    <w:name w:val="Footer Char"/>
    <w:basedOn w:val="DefaultParagraphFont"/>
    <w:link w:val="Footer"/>
    <w:uiPriority w:val="99"/>
    <w:rsid w:val="00276C9F"/>
    <w:rPr>
      <w:rFonts w:ascii="Times New Roman" w:eastAsia="Times New Roman" w:hAnsi="Times New Roman" w:cs="Times New Roman"/>
      <w:lang w:val="en-GB"/>
    </w:rPr>
  </w:style>
  <w:style w:type="paragraph" w:customStyle="1" w:styleId="quotes">
    <w:name w:val="quotes"/>
    <w:basedOn w:val="Normal"/>
    <w:next w:val="Normal"/>
    <w:rsid w:val="00F712F7"/>
    <w:pPr>
      <w:ind w:left="720"/>
    </w:pPr>
    <w:rPr>
      <w:i/>
    </w:rPr>
  </w:style>
  <w:style w:type="paragraph" w:styleId="BalloonText">
    <w:name w:val="Balloon Text"/>
    <w:basedOn w:val="Normal"/>
    <w:link w:val="BalloonTextChar"/>
    <w:uiPriority w:val="99"/>
    <w:semiHidden/>
    <w:unhideWhenUsed/>
    <w:rsid w:val="004E5F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FEC"/>
    <w:rPr>
      <w:rFonts w:ascii="Segoe UI" w:eastAsia="Times New Roman" w:hAnsi="Segoe UI" w:cs="Segoe UI"/>
      <w:sz w:val="18"/>
      <w:szCs w:val="18"/>
      <w:lang w:val="en-GB"/>
    </w:rPr>
  </w:style>
  <w:style w:type="paragraph" w:styleId="EndnoteText">
    <w:name w:val="endnote text"/>
    <w:basedOn w:val="Normal"/>
    <w:link w:val="EndnoteTextChar"/>
    <w:uiPriority w:val="99"/>
    <w:semiHidden/>
    <w:unhideWhenUsed/>
    <w:rsid w:val="00516431"/>
    <w:pPr>
      <w:spacing w:line="240" w:lineRule="auto"/>
    </w:pPr>
    <w:rPr>
      <w:sz w:val="20"/>
      <w:szCs w:val="20"/>
    </w:rPr>
  </w:style>
  <w:style w:type="character" w:customStyle="1" w:styleId="EndnoteTextChar">
    <w:name w:val="Endnote Text Char"/>
    <w:basedOn w:val="DefaultParagraphFont"/>
    <w:link w:val="EndnoteText"/>
    <w:uiPriority w:val="99"/>
    <w:semiHidden/>
    <w:rsid w:val="00516431"/>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16431"/>
    <w:rPr>
      <w:vertAlign w:val="superscript"/>
    </w:rPr>
  </w:style>
  <w:style w:type="character" w:styleId="Hyperlink">
    <w:name w:val="Hyperlink"/>
    <w:uiPriority w:val="99"/>
    <w:rsid w:val="00D575D5"/>
    <w:rPr>
      <w:color w:val="0000FF"/>
      <w:u w:val="single"/>
    </w:rPr>
  </w:style>
  <w:style w:type="character" w:styleId="FollowedHyperlink">
    <w:name w:val="FollowedHyperlink"/>
    <w:basedOn w:val="DefaultParagraphFont"/>
    <w:uiPriority w:val="99"/>
    <w:semiHidden/>
    <w:unhideWhenUsed/>
    <w:rsid w:val="00A24717"/>
    <w:rPr>
      <w:color w:val="954F72" w:themeColor="followedHyperlink"/>
      <w:u w:val="single"/>
    </w:rPr>
  </w:style>
  <w:style w:type="character" w:styleId="CommentReference">
    <w:name w:val="annotation reference"/>
    <w:basedOn w:val="DefaultParagraphFont"/>
    <w:uiPriority w:val="99"/>
    <w:semiHidden/>
    <w:unhideWhenUsed/>
    <w:rsid w:val="00700B1D"/>
    <w:rPr>
      <w:sz w:val="16"/>
      <w:szCs w:val="16"/>
    </w:rPr>
  </w:style>
  <w:style w:type="paragraph" w:styleId="CommentText">
    <w:name w:val="annotation text"/>
    <w:basedOn w:val="Normal"/>
    <w:link w:val="CommentTextChar"/>
    <w:uiPriority w:val="99"/>
    <w:semiHidden/>
    <w:unhideWhenUsed/>
    <w:rsid w:val="00700B1D"/>
    <w:pPr>
      <w:spacing w:line="240" w:lineRule="auto"/>
    </w:pPr>
    <w:rPr>
      <w:sz w:val="20"/>
      <w:szCs w:val="20"/>
    </w:rPr>
  </w:style>
  <w:style w:type="character" w:customStyle="1" w:styleId="CommentTextChar">
    <w:name w:val="Comment Text Char"/>
    <w:basedOn w:val="DefaultParagraphFont"/>
    <w:link w:val="CommentText"/>
    <w:uiPriority w:val="99"/>
    <w:semiHidden/>
    <w:rsid w:val="00700B1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00B1D"/>
    <w:rPr>
      <w:b/>
      <w:bCs/>
    </w:rPr>
  </w:style>
  <w:style w:type="character" w:customStyle="1" w:styleId="CommentSubjectChar">
    <w:name w:val="Comment Subject Char"/>
    <w:basedOn w:val="CommentTextChar"/>
    <w:link w:val="CommentSubject"/>
    <w:uiPriority w:val="99"/>
    <w:semiHidden/>
    <w:rsid w:val="00700B1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3674">
      <w:bodyDiv w:val="1"/>
      <w:marLeft w:val="0"/>
      <w:marRight w:val="0"/>
      <w:marTop w:val="0"/>
      <w:marBottom w:val="0"/>
      <w:divBdr>
        <w:top w:val="none" w:sz="0" w:space="0" w:color="auto"/>
        <w:left w:val="none" w:sz="0" w:space="0" w:color="auto"/>
        <w:bottom w:val="none" w:sz="0" w:space="0" w:color="auto"/>
        <w:right w:val="none" w:sz="0" w:space="0" w:color="auto"/>
      </w:divBdr>
    </w:div>
    <w:div w:id="761488371">
      <w:bodyDiv w:val="1"/>
      <w:marLeft w:val="0"/>
      <w:marRight w:val="0"/>
      <w:marTop w:val="0"/>
      <w:marBottom w:val="0"/>
      <w:divBdr>
        <w:top w:val="none" w:sz="0" w:space="0" w:color="auto"/>
        <w:left w:val="none" w:sz="0" w:space="0" w:color="auto"/>
        <w:bottom w:val="none" w:sz="0" w:space="0" w:color="auto"/>
        <w:right w:val="none" w:sz="0" w:space="0" w:color="auto"/>
      </w:divBdr>
    </w:div>
    <w:div w:id="762065407">
      <w:bodyDiv w:val="1"/>
      <w:marLeft w:val="0"/>
      <w:marRight w:val="0"/>
      <w:marTop w:val="0"/>
      <w:marBottom w:val="0"/>
      <w:divBdr>
        <w:top w:val="none" w:sz="0" w:space="0" w:color="auto"/>
        <w:left w:val="none" w:sz="0" w:space="0" w:color="auto"/>
        <w:bottom w:val="none" w:sz="0" w:space="0" w:color="auto"/>
        <w:right w:val="none" w:sz="0" w:space="0" w:color="auto"/>
      </w:divBdr>
    </w:div>
    <w:div w:id="797456319">
      <w:bodyDiv w:val="1"/>
      <w:marLeft w:val="0"/>
      <w:marRight w:val="0"/>
      <w:marTop w:val="0"/>
      <w:marBottom w:val="0"/>
      <w:divBdr>
        <w:top w:val="none" w:sz="0" w:space="0" w:color="auto"/>
        <w:left w:val="none" w:sz="0" w:space="0" w:color="auto"/>
        <w:bottom w:val="none" w:sz="0" w:space="0" w:color="auto"/>
        <w:right w:val="none" w:sz="0" w:space="0" w:color="auto"/>
      </w:divBdr>
    </w:div>
    <w:div w:id="807743081">
      <w:bodyDiv w:val="1"/>
      <w:marLeft w:val="0"/>
      <w:marRight w:val="0"/>
      <w:marTop w:val="0"/>
      <w:marBottom w:val="0"/>
      <w:divBdr>
        <w:top w:val="none" w:sz="0" w:space="0" w:color="auto"/>
        <w:left w:val="none" w:sz="0" w:space="0" w:color="auto"/>
        <w:bottom w:val="none" w:sz="0" w:space="0" w:color="auto"/>
        <w:right w:val="none" w:sz="0" w:space="0" w:color="auto"/>
      </w:divBdr>
    </w:div>
    <w:div w:id="866410557">
      <w:bodyDiv w:val="1"/>
      <w:marLeft w:val="0"/>
      <w:marRight w:val="0"/>
      <w:marTop w:val="0"/>
      <w:marBottom w:val="0"/>
      <w:divBdr>
        <w:top w:val="none" w:sz="0" w:space="0" w:color="auto"/>
        <w:left w:val="none" w:sz="0" w:space="0" w:color="auto"/>
        <w:bottom w:val="none" w:sz="0" w:space="0" w:color="auto"/>
        <w:right w:val="none" w:sz="0" w:space="0" w:color="auto"/>
      </w:divBdr>
    </w:div>
    <w:div w:id="995380129">
      <w:bodyDiv w:val="1"/>
      <w:marLeft w:val="0"/>
      <w:marRight w:val="0"/>
      <w:marTop w:val="0"/>
      <w:marBottom w:val="0"/>
      <w:divBdr>
        <w:top w:val="none" w:sz="0" w:space="0" w:color="auto"/>
        <w:left w:val="none" w:sz="0" w:space="0" w:color="auto"/>
        <w:bottom w:val="none" w:sz="0" w:space="0" w:color="auto"/>
        <w:right w:val="none" w:sz="0" w:space="0" w:color="auto"/>
      </w:divBdr>
    </w:div>
    <w:div w:id="1359969998">
      <w:bodyDiv w:val="1"/>
      <w:marLeft w:val="0"/>
      <w:marRight w:val="0"/>
      <w:marTop w:val="0"/>
      <w:marBottom w:val="0"/>
      <w:divBdr>
        <w:top w:val="none" w:sz="0" w:space="0" w:color="auto"/>
        <w:left w:val="none" w:sz="0" w:space="0" w:color="auto"/>
        <w:bottom w:val="none" w:sz="0" w:space="0" w:color="auto"/>
        <w:right w:val="none" w:sz="0" w:space="0" w:color="auto"/>
      </w:divBdr>
    </w:div>
    <w:div w:id="1812863898">
      <w:bodyDiv w:val="1"/>
      <w:marLeft w:val="0"/>
      <w:marRight w:val="0"/>
      <w:marTop w:val="0"/>
      <w:marBottom w:val="0"/>
      <w:divBdr>
        <w:top w:val="none" w:sz="0" w:space="0" w:color="auto"/>
        <w:left w:val="none" w:sz="0" w:space="0" w:color="auto"/>
        <w:bottom w:val="none" w:sz="0" w:space="0" w:color="auto"/>
        <w:right w:val="none" w:sz="0" w:space="0" w:color="auto"/>
      </w:divBdr>
    </w:div>
    <w:div w:id="21260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9408b5-cd95-41a2-b442-2b289d59f97f">
      <UserInfo>
        <DisplayName>Berger Andreas</DisplayName>
        <AccountId>23</AccountId>
        <AccountType/>
      </UserInfo>
      <UserInfo>
        <DisplayName>Albrechtova Katarina</DisplayName>
        <AccountId>14</AccountId>
        <AccountType/>
      </UserInfo>
      <UserInfo>
        <DisplayName>Trajkovski Sveto</DisplayName>
        <AccountId>20</AccountId>
        <AccountType/>
      </UserInfo>
      <UserInfo>
        <DisplayName>Fevre-Burdy Gunilla</DisplayName>
        <AccountId>22</AccountId>
        <AccountType/>
      </UserInfo>
      <UserInfo>
        <DisplayName>Laurila Maarit</DisplayName>
        <AccountId>30</AccountId>
        <AccountType/>
      </UserInfo>
      <UserInfo>
        <DisplayName>Tomaszewska Ewa</DisplayName>
        <AccountId>28</AccountId>
        <AccountType/>
      </UserInfo>
      <UserInfo>
        <DisplayName>Rive Charlotte</DisplayName>
        <AccountId>130</AccountId>
        <AccountType/>
      </UserInfo>
      <UserInfo>
        <DisplayName>Vitali Daniele</DisplayName>
        <AccountId>13</AccountId>
        <AccountType/>
      </UserInfo>
      <UserInfo>
        <DisplayName>Hoic David</DisplayName>
        <AccountId>19</AccountId>
        <AccountType/>
      </UserInfo>
      <UserInfo>
        <DisplayName>Ristori Marco</DisplayName>
        <AccountId>52</AccountId>
        <AccountType/>
      </UserInfo>
      <UserInfo>
        <DisplayName>Dujmovic Ana</DisplayName>
        <AccountId>12</AccountId>
        <AccountType/>
      </UserInfo>
      <UserInfo>
        <DisplayName>Iotzova Tzonka</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859709D43664BA7918CFC32FEB9EE" ma:contentTypeVersion="8" ma:contentTypeDescription="Create a new document." ma:contentTypeScope="" ma:versionID="95bd301d5b9c879d9845e757e0dc9c09">
  <xsd:schema xmlns:xsd="http://www.w3.org/2001/XMLSchema" xmlns:xs="http://www.w3.org/2001/XMLSchema" xmlns:p="http://schemas.microsoft.com/office/2006/metadata/properties" xmlns:ns2="96ce3a7c-7f79-43a9-9021-9e9687807524" xmlns:ns3="139408b5-cd95-41a2-b442-2b289d59f97f" targetNamespace="http://schemas.microsoft.com/office/2006/metadata/properties" ma:root="true" ma:fieldsID="bfbc97a0700320046e949c73d331f8d0" ns2:_="" ns3:_="">
    <xsd:import namespace="96ce3a7c-7f79-43a9-9021-9e9687807524"/>
    <xsd:import namespace="139408b5-cd95-41a2-b442-2b289d59f9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e3a7c-7f79-43a9-9021-9e9687807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408b5-cd95-41a2-b442-2b289d59f9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B24AE-EA2C-4CB7-93D1-C35959C7C70B}">
  <ds:schemaRefs>
    <ds:schemaRef ds:uri="http://schemas.microsoft.com/office/2006/metadata/properties"/>
    <ds:schemaRef ds:uri="http://schemas.microsoft.com/office/infopath/2007/PartnerControls"/>
    <ds:schemaRef ds:uri="139408b5-cd95-41a2-b442-2b289d59f97f"/>
  </ds:schemaRefs>
</ds:datastoreItem>
</file>

<file path=customXml/itemProps2.xml><?xml version="1.0" encoding="utf-8"?>
<ds:datastoreItem xmlns:ds="http://schemas.openxmlformats.org/officeDocument/2006/customXml" ds:itemID="{EDB26976-DBEB-4DBF-B1FA-33501E7CDB26}">
  <ds:schemaRefs>
    <ds:schemaRef ds:uri="http://schemas.microsoft.com/sharepoint/v3/contenttype/forms"/>
  </ds:schemaRefs>
</ds:datastoreItem>
</file>

<file path=customXml/itemProps3.xml><?xml version="1.0" encoding="utf-8"?>
<ds:datastoreItem xmlns:ds="http://schemas.openxmlformats.org/officeDocument/2006/customXml" ds:itemID="{BE5AFF2D-C996-4FAC-B32A-C47D1EC27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e3a7c-7f79-43a9-9021-9e9687807524"/>
    <ds:schemaRef ds:uri="139408b5-cd95-41a2-b442-2b289d59f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8003F-AB22-4A29-915B-09F8CB2F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5957</Words>
  <Characters>32766</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REX Work Programme - October 2020-April 2023 - 2nd version</vt:lpstr>
    </vt:vector>
  </TitlesOfParts>
  <Company>EESC-ECOR</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REX Work Programme - October 2020-April 2023 - 2nd version</dc:title>
  <dc:subject>Consultative work, various</dc:subject>
  <dc:creator>Philippe Cuisson</dc:creator>
  <cp:keywords>EESC-2020-05848-00-02-TCD-TRA-EN</cp:keywords>
  <dc:description/>
  <cp:lastModifiedBy>Iotzova Tzonka</cp:lastModifiedBy>
  <cp:revision>2</cp:revision>
  <cp:lastPrinted>2022-01-17T13:44:00Z</cp:lastPrinted>
  <dcterms:created xsi:type="dcterms:W3CDTF">2025-02-05T14:35:00Z</dcterms:created>
  <dcterms:modified xsi:type="dcterms:W3CDTF">2025-02-05T14:35:00Z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19/01/2021, 12/01/2021, 16/12/2020</vt:lpwstr>
  </property>
  <property fmtid="{D5CDD505-2E9C-101B-9397-08002B2CF9AE}" pid="4" name="Pref_Time">
    <vt:lpwstr>09:58:20, 10:42:00, 16:47:50</vt:lpwstr>
  </property>
  <property fmtid="{D5CDD505-2E9C-101B-9397-08002B2CF9AE}" pid="5" name="Pref_User">
    <vt:lpwstr>hnic, hnic, hnic</vt:lpwstr>
  </property>
  <property fmtid="{D5CDD505-2E9C-101B-9397-08002B2CF9AE}" pid="6" name="Pref_FileName">
    <vt:lpwstr>EESC-2020-05848-00-02-TCD-TRA-EN-CRR.docx, EESC-2020-05848-00-01-TCD-TRA-EN-CRR.docx, EESC-2020-05848-00-00-TCD-TRA-EN-CRR.docx</vt:lpwstr>
  </property>
  <property fmtid="{D5CDD505-2E9C-101B-9397-08002B2CF9AE}" pid="7" name="ContentTypeId">
    <vt:lpwstr>0x010100110859709D43664BA7918CFC32FEB9EE</vt:lpwstr>
  </property>
  <property fmtid="{D5CDD505-2E9C-101B-9397-08002B2CF9AE}" pid="8" name="_dlc_DocIdItemGuid">
    <vt:lpwstr>4686c470-e9e9-491c-88a8-afede520cd9b</vt:lpwstr>
  </property>
  <property fmtid="{D5CDD505-2E9C-101B-9397-08002B2CF9AE}" pid="9" name="AvailableTranslations">
    <vt:lpwstr>24;#LV|46f7e311-5d9f-4663-b433-18aeccb7ace7;#38;#EL|6d4f4d51-af9b-4650-94b4-4276bee85c91;#9;#PL|1e03da61-4678-4e07-b136-b5024ca9197b;#46;#SK|46d9fce0-ef79-4f71-b89b-cd6aa82426b8;#45;#FI|87606a43-d45f-42d6-b8c9-e1a3457db5b7;#44;#BG|1a1b3951-7821-4e6a-85f5-</vt:lpwstr>
  </property>
  <property fmtid="{D5CDD505-2E9C-101B-9397-08002B2CF9AE}" pid="10" name="DocumentType_0">
    <vt:lpwstr>TCD|cd9d6eb6-3f4f-424a-b2d1-57c9d450eaaf</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5848</vt:i4>
  </property>
  <property fmtid="{D5CDD505-2E9C-101B-9397-08002B2CF9AE}" pid="14" name="FicheYear">
    <vt:i4>2020</vt:i4>
  </property>
  <property fmtid="{D5CDD505-2E9C-101B-9397-08002B2CF9AE}" pid="15" name="DocumentVersion">
    <vt:i4>2</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DocumentType">
    <vt:lpwstr>8;#TCD|cd9d6eb6-3f4f-424a-b2d1-57c9d450eaaf</vt:lpwstr>
  </property>
  <property fmtid="{D5CDD505-2E9C-101B-9397-08002B2CF9AE}" pid="21" name="RequestingService">
    <vt:lpwstr>Relations extérieures</vt:lpwstr>
  </property>
  <property fmtid="{D5CDD505-2E9C-101B-9397-08002B2CF9AE}" pid="22" name="Confidentiality">
    <vt:lpwstr>5;#Unrestricted|826e22d7-d029-4ec0-a450-0c28ff673572</vt:lpwstr>
  </property>
  <property fmtid="{D5CDD505-2E9C-101B-9397-08002B2CF9AE}" pid="23" name="MeetingName_0">
    <vt:lpwstr>BUR REX|95ea9877-0c2f-4dd3-80ca-8d1bdfe7d819</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27;#BUR REX|95ea9877-0c2f-4dd3-80ca-8d1bdfe7d819</vt:lpwstr>
  </property>
  <property fmtid="{D5CDD505-2E9C-101B-9397-08002B2CF9AE}" pid="27" name="MeetingDate">
    <vt:filetime>2021-01-11T12:00:00Z</vt:filetime>
  </property>
  <property fmtid="{D5CDD505-2E9C-101B-9397-08002B2CF9AE}" pid="28" name="AvailableTranslations_0">
    <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27;#BUR REX|95ea9877-0c2f-4dd3-80ca-8d1bdfe7d819;#8;#TCD|cd9d6eb6-3f4f-424a-b2d1-57c9d450eaaf;#6;#Final|ea5e6674-7b27-4bac-b091-73adbb394efe;#5;#Unrestricted|826e22d7-d029-4ec0-a450-0c28ff673572;#4;#EN|f2175f21-25d7-44a3-96da-d6a61b075e1b;#2;#TRA|150d2a88</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2020</vt:i4>
  </property>
  <property fmtid="{D5CDD505-2E9C-101B-9397-08002B2CF9AE}" pid="35" name="FicheNumber">
    <vt:i4>684</vt:i4>
  </property>
  <property fmtid="{D5CDD505-2E9C-101B-9397-08002B2CF9AE}" pid="36" name="DocumentLanguage">
    <vt:lpwstr>4;#EN|f2175f21-25d7-44a3-96da-d6a61b075e1b</vt:lpwstr>
  </property>
  <property fmtid="{D5CDD505-2E9C-101B-9397-08002B2CF9AE}" pid="37" name="_docset_NoMedatataSyncRequired">
    <vt:lpwstr>False</vt:lpwstr>
  </property>
  <property fmtid="{D5CDD505-2E9C-101B-9397-08002B2CF9AE}" pid="38" name="GrammarlyDocumentId">
    <vt:lpwstr>b5e132c2aa6962fb8e163532ebf11f16c843d3ee4cd52e29024cb387781aba88</vt:lpwstr>
  </property>
</Properties>
</file>