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9"/>
      </w:tblGrid>
      <w:tr w:rsidR="006F3328" w14:paraId="288000ED" w14:textId="77777777">
        <w:trPr>
          <w:jc w:val="center"/>
        </w:trPr>
        <w:tc>
          <w:tcPr>
            <w:tcW w:w="5000" w:type="pct"/>
            <w:vAlign w:val="center"/>
          </w:tcPr>
          <w:p w14:paraId="00AA8369" w14:textId="77777777" w:rsidR="00901B76" w:rsidRPr="00316392" w:rsidRDefault="00901B76" w:rsidP="0095280D">
            <w:pPr>
              <w:jc w:val="center"/>
              <w:rPr>
                <w:b/>
                <w:sz w:val="72"/>
                <w:szCs w:val="72"/>
              </w:rPr>
            </w:pPr>
            <w:r>
              <w:rPr>
                <w:b/>
                <w:sz w:val="72"/>
              </w:rPr>
              <w:t>RESOLUTION</w:t>
            </w:r>
          </w:p>
        </w:tc>
      </w:tr>
      <w:tr w:rsidR="006F3328" w14:paraId="75F6BE86" w14:textId="77777777">
        <w:trPr>
          <w:trHeight w:val="567"/>
          <w:jc w:val="center"/>
        </w:trPr>
        <w:tc>
          <w:tcPr>
            <w:tcW w:w="5000" w:type="pct"/>
            <w:vAlign w:val="center"/>
          </w:tcPr>
          <w:p w14:paraId="51B05D43" w14:textId="77777777" w:rsidR="00901B76" w:rsidRPr="00316392" w:rsidRDefault="00901B76" w:rsidP="0095280D">
            <w:pPr>
              <w:jc w:val="center"/>
              <w:rPr>
                <w:sz w:val="24"/>
                <w:szCs w:val="24"/>
              </w:rPr>
            </w:pPr>
            <w:r>
              <w:rPr>
                <w:sz w:val="24"/>
              </w:rPr>
              <w:t>Europeiska ekonomiska och sociala kommittén</w:t>
            </w:r>
          </w:p>
        </w:tc>
      </w:tr>
      <w:tr w:rsidR="006F3328" w14:paraId="32DA4963" w14:textId="77777777">
        <w:trPr>
          <w:jc w:val="center"/>
        </w:trPr>
        <w:tc>
          <w:tcPr>
            <w:tcW w:w="5000" w:type="pct"/>
            <w:vAlign w:val="center"/>
          </w:tcPr>
          <w:p w14:paraId="15F8017C" w14:textId="77777777" w:rsidR="005127DA" w:rsidRPr="00316392" w:rsidRDefault="005127DA" w:rsidP="005127DA">
            <w:pPr>
              <w:jc w:val="center"/>
              <w:rPr>
                <w:b/>
                <w:sz w:val="44"/>
                <w:szCs w:val="44"/>
              </w:rPr>
            </w:pPr>
            <w:r>
              <w:rPr>
                <w:b/>
                <w:sz w:val="44"/>
              </w:rPr>
              <w:t>Ingen får lämnas utanför!</w:t>
            </w:r>
          </w:p>
          <w:p w14:paraId="665DAD9D" w14:textId="77777777" w:rsidR="00901B76" w:rsidRPr="00316392" w:rsidRDefault="005127DA" w:rsidP="005127DA">
            <w:pPr>
              <w:jc w:val="center"/>
              <w:rPr>
                <w:b/>
                <w:sz w:val="44"/>
                <w:szCs w:val="44"/>
              </w:rPr>
            </w:pPr>
            <w:r>
              <w:rPr>
                <w:b/>
                <w:sz w:val="44"/>
              </w:rPr>
              <w:t>För en inkluderande och deltagandebaserad sammanhållningspolitik till stöd för social, ekonomisk och territoriell sammanhållning</w:t>
            </w:r>
          </w:p>
        </w:tc>
      </w:tr>
      <w:tr w:rsidR="006F3328" w14:paraId="18F5FD1E" w14:textId="77777777">
        <w:trPr>
          <w:jc w:val="center"/>
        </w:trPr>
        <w:tc>
          <w:tcPr>
            <w:tcW w:w="5000" w:type="pct"/>
            <w:vAlign w:val="center"/>
          </w:tcPr>
          <w:p w14:paraId="7B3E1D46" w14:textId="77777777" w:rsidR="00901B76" w:rsidRPr="00316392" w:rsidRDefault="00901B76" w:rsidP="0095280D">
            <w:pPr>
              <w:jc w:val="center"/>
              <w:rPr>
                <w:sz w:val="24"/>
                <w:szCs w:val="24"/>
                <w:lang w:val="en-GB"/>
              </w:rPr>
            </w:pPr>
          </w:p>
        </w:tc>
      </w:tr>
      <w:tr w:rsidR="006F3328" w14:paraId="79D4D3F4" w14:textId="77777777">
        <w:trPr>
          <w:jc w:val="center"/>
        </w:trPr>
        <w:tc>
          <w:tcPr>
            <w:tcW w:w="5000" w:type="pct"/>
            <w:vAlign w:val="center"/>
          </w:tcPr>
          <w:p w14:paraId="2FFC36F3" w14:textId="77777777" w:rsidR="00901B76" w:rsidRPr="00316392" w:rsidRDefault="00901B76" w:rsidP="0095280D">
            <w:pPr>
              <w:overflowPunct w:val="0"/>
              <w:autoSpaceDE w:val="0"/>
              <w:autoSpaceDN w:val="0"/>
              <w:adjustRightInd w:val="0"/>
              <w:jc w:val="center"/>
              <w:textAlignment w:val="baseline"/>
              <w:rPr>
                <w:b/>
                <w:position w:val="24"/>
                <w:sz w:val="24"/>
                <w:szCs w:val="24"/>
              </w:rPr>
            </w:pPr>
            <w:r>
              <w:rPr>
                <w:sz w:val="24"/>
              </w:rPr>
              <w:t>_____________</w:t>
            </w:r>
          </w:p>
        </w:tc>
      </w:tr>
      <w:tr w:rsidR="006F3328" w14:paraId="09500F2C" w14:textId="77777777">
        <w:trPr>
          <w:jc w:val="center"/>
        </w:trPr>
        <w:tc>
          <w:tcPr>
            <w:tcW w:w="5000" w:type="pct"/>
            <w:vAlign w:val="center"/>
          </w:tcPr>
          <w:p w14:paraId="74D42303" w14:textId="77777777" w:rsidR="00901B76" w:rsidRPr="00316392" w:rsidRDefault="00901B76" w:rsidP="0095280D">
            <w:pPr>
              <w:jc w:val="center"/>
              <w:rPr>
                <w:sz w:val="24"/>
                <w:szCs w:val="24"/>
                <w:lang w:val="en-GB"/>
              </w:rPr>
            </w:pPr>
          </w:p>
        </w:tc>
      </w:tr>
      <w:tr w:rsidR="006F3328" w14:paraId="6A654435" w14:textId="77777777">
        <w:trPr>
          <w:jc w:val="center"/>
        </w:trPr>
        <w:tc>
          <w:tcPr>
            <w:tcW w:w="5000" w:type="pct"/>
            <w:vAlign w:val="center"/>
          </w:tcPr>
          <w:p w14:paraId="5F62BFCF" w14:textId="77777777" w:rsidR="00901B76" w:rsidRPr="00316392" w:rsidRDefault="00901B76" w:rsidP="0095280D">
            <w:pPr>
              <w:jc w:val="center"/>
              <w:rPr>
                <w:b/>
                <w:sz w:val="24"/>
                <w:szCs w:val="24"/>
              </w:rPr>
            </w:pPr>
            <w:r>
              <w:rPr>
                <w:sz w:val="24"/>
              </w:rPr>
              <w:t xml:space="preserve">Föredragande: </w:t>
            </w:r>
            <w:r>
              <w:rPr>
                <w:b/>
                <w:sz w:val="24"/>
              </w:rPr>
              <w:t>Ioannis Vardakastanis</w:t>
            </w:r>
          </w:p>
        </w:tc>
      </w:tr>
    </w:tbl>
    <w:p w14:paraId="49F6A78E" w14:textId="77777777" w:rsidR="00574C9B" w:rsidRPr="00316392" w:rsidRDefault="00574C9B" w:rsidP="00574C9B">
      <w:r>
        <w:rPr>
          <w:noProof/>
          <w:sz w:val="20"/>
        </w:rPr>
        <mc:AlternateContent>
          <mc:Choice Requires="wps">
            <w:drawing>
              <wp:anchor distT="0" distB="0" distL="114300" distR="114300" simplePos="0" relativeHeight="251659264" behindDoc="1" locked="0" layoutInCell="0" allowOverlap="1" wp14:anchorId="5F4850EC" wp14:editId="74555A14">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A2CB3" w14:textId="77777777" w:rsidR="00574C9B" w:rsidRDefault="00574C9B" w:rsidP="00574C9B">
                            <w:pPr>
                              <w:jc w:val="center"/>
                            </w:pPr>
                            <w:r>
                              <w:rPr>
                                <w:rFonts w:ascii="Arial" w:hAnsi="Arial"/>
                                <w:b/>
                                <w:sz w:val="48"/>
                              </w:rPr>
                              <w:t>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4850EC" id="_x0000_t202" coordsize="21600,21600" o:spt="202" path="m,l,21600r21600,l21600,xe">
                <v:stroke joinstyle="miter"/>
                <v:path gradientshapeok="t" o:connecttype="rect"/>
              </v:shapetype>
              <v:shape id="Text Box 17" o:spid="_x0000_s1026" type="#_x0000_t202"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" o:allowincell="f" filled="f" stroked="f">
                <v:textbox>
                  <w:txbxContent>
                    <w:p w14:paraId="237A2CB3" w14:textId="77777777" w:rsidR="00574C9B" w:rsidRDefault="00574C9B" w:rsidP="00574C9B">
                      <w:pPr>
                        <w:jc w:val="center"/>
                      </w:pPr>
                      <w:r>
                        <w:rPr>
                          <w:rFonts w:ascii="Arial" w:hAnsi="Arial"/>
                          <w:b/>
                          <w:sz w:val="48"/>
                        </w:rPr>
                        <w:t>SV</w:t>
                      </w:r>
                    </w:p>
                  </w:txbxContent>
                </v:textbox>
                <w10:wrap anchorx="margin" anchory="page"/>
              </v:shape>
            </w:pict>
          </mc:Fallback>
        </mc:AlternateContent>
      </w:r>
    </w:p>
    <w:p w14:paraId="1686C78F" w14:textId="77777777" w:rsidR="00574C9B" w:rsidRPr="00316392" w:rsidRDefault="00574C9B" w:rsidP="00574C9B">
      <w:pPr>
        <w:rPr>
          <w:lang w:val="en-GB"/>
        </w:rPr>
      </w:pPr>
    </w:p>
    <w:p w14:paraId="4BA26BAD" w14:textId="77777777" w:rsidR="00574C9B" w:rsidRPr="00316392" w:rsidRDefault="00574C9B" w:rsidP="00574C9B">
      <w:pPr>
        <w:rPr>
          <w:lang w:val="en-GB"/>
        </w:rPr>
        <w:sectPr w:rsidR="00574C9B" w:rsidRPr="00316392" w:rsidSect="00C6634B">
          <w:headerReference w:type="even" r:id="rId11"/>
          <w:headerReference w:type="default" r:id="rId12"/>
          <w:footerReference w:type="even" r:id="rId13"/>
          <w:footerReference w:type="default" r:id="rId14"/>
          <w:headerReference w:type="first" r:id="rId15"/>
          <w:footerReference w:type="first" r:id="rId16"/>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006F3328" w14:paraId="0DEA5FB4" w14:textId="77777777">
        <w:tc>
          <w:tcPr>
            <w:tcW w:w="3085" w:type="dxa"/>
          </w:tcPr>
          <w:p w14:paraId="3109A490" w14:textId="77777777" w:rsidR="00901B76" w:rsidRPr="00316392" w:rsidRDefault="00901B76" w:rsidP="00901B76">
            <w:pPr>
              <w:autoSpaceDE w:val="0"/>
              <w:autoSpaceDN w:val="0"/>
              <w:jc w:val="left"/>
              <w:rPr>
                <w:szCs w:val="20"/>
              </w:rPr>
            </w:pPr>
            <w:r>
              <w:lastRenderedPageBreak/>
              <w:t>Rättslig grund</w:t>
            </w:r>
          </w:p>
        </w:tc>
        <w:tc>
          <w:tcPr>
            <w:tcW w:w="6204" w:type="dxa"/>
            <w:vAlign w:val="bottom"/>
          </w:tcPr>
          <w:p w14:paraId="59FB048C" w14:textId="77777777" w:rsidR="00901B76" w:rsidRPr="00316392" w:rsidRDefault="00901B76" w:rsidP="00901B76">
            <w:pPr>
              <w:autoSpaceDE w:val="0"/>
              <w:autoSpaceDN w:val="0"/>
              <w:jc w:val="left"/>
            </w:pPr>
            <w:r>
              <w:t>Artikel 52.4 i arbetsordningen</w:t>
            </w:r>
          </w:p>
        </w:tc>
      </w:tr>
      <w:tr w:rsidR="006F3328" w14:paraId="6899AD58" w14:textId="77777777">
        <w:tc>
          <w:tcPr>
            <w:tcW w:w="3085" w:type="dxa"/>
          </w:tcPr>
          <w:p w14:paraId="736644FE" w14:textId="77777777" w:rsidR="00901B76" w:rsidRPr="00316392" w:rsidRDefault="00901B76" w:rsidP="00901B76">
            <w:pPr>
              <w:autoSpaceDE w:val="0"/>
              <w:autoSpaceDN w:val="0"/>
              <w:jc w:val="left"/>
            </w:pPr>
            <w:r>
              <w:t>Antagande vid plenarsessionen</w:t>
            </w:r>
          </w:p>
        </w:tc>
        <w:tc>
          <w:tcPr>
            <w:tcW w:w="6204" w:type="dxa"/>
            <w:vAlign w:val="bottom"/>
          </w:tcPr>
          <w:p w14:paraId="3571C4DA" w14:textId="77777777" w:rsidR="00901B76" w:rsidRPr="00316392" w:rsidRDefault="005127DA" w:rsidP="00901B76">
            <w:pPr>
              <w:autoSpaceDE w:val="0"/>
              <w:autoSpaceDN w:val="0"/>
              <w:jc w:val="left"/>
            </w:pPr>
            <w:r>
              <w:t>11/7/2024</w:t>
            </w:r>
          </w:p>
        </w:tc>
      </w:tr>
      <w:tr w:rsidR="006F3328" w14:paraId="65A70124" w14:textId="77777777">
        <w:tc>
          <w:tcPr>
            <w:tcW w:w="3085" w:type="dxa"/>
          </w:tcPr>
          <w:p w14:paraId="6A9BF41D" w14:textId="77777777" w:rsidR="00901B76" w:rsidRPr="00316392" w:rsidRDefault="00901B76" w:rsidP="00901B76">
            <w:pPr>
              <w:autoSpaceDE w:val="0"/>
              <w:autoSpaceDN w:val="0"/>
              <w:jc w:val="left"/>
            </w:pPr>
            <w:r>
              <w:t>Plenarsession nr</w:t>
            </w:r>
          </w:p>
        </w:tc>
        <w:tc>
          <w:tcPr>
            <w:tcW w:w="6204" w:type="dxa"/>
            <w:vAlign w:val="bottom"/>
          </w:tcPr>
          <w:p w14:paraId="7BF0F2FE" w14:textId="77777777" w:rsidR="00901B76" w:rsidRPr="00316392" w:rsidRDefault="005127DA" w:rsidP="00901B76">
            <w:pPr>
              <w:autoSpaceDE w:val="0"/>
              <w:autoSpaceDN w:val="0"/>
              <w:jc w:val="left"/>
            </w:pPr>
            <w:r>
              <w:t>589</w:t>
            </w:r>
          </w:p>
        </w:tc>
      </w:tr>
      <w:tr w:rsidR="006F3328" w14:paraId="16355208" w14:textId="77777777">
        <w:tc>
          <w:tcPr>
            <w:tcW w:w="3085" w:type="dxa"/>
          </w:tcPr>
          <w:p w14:paraId="52E3C07B" w14:textId="77777777" w:rsidR="00901B76" w:rsidRPr="00316392" w:rsidRDefault="00901B76" w:rsidP="00901B76">
            <w:pPr>
              <w:autoSpaceDE w:val="0"/>
              <w:autoSpaceDN w:val="0"/>
              <w:jc w:val="left"/>
            </w:pPr>
            <w:r>
              <w:t>Resultat av omröstningen</w:t>
            </w:r>
            <w:r>
              <w:br/>
              <w:t>(för/emot/nedlagda röster)</w:t>
            </w:r>
          </w:p>
        </w:tc>
        <w:tc>
          <w:tcPr>
            <w:tcW w:w="6204" w:type="dxa"/>
            <w:vAlign w:val="bottom"/>
          </w:tcPr>
          <w:p w14:paraId="065C18F0" w14:textId="77777777" w:rsidR="00901B76" w:rsidRPr="00316392" w:rsidRDefault="00AF5F43" w:rsidP="00901B76">
            <w:pPr>
              <w:autoSpaceDE w:val="0"/>
              <w:autoSpaceDN w:val="0"/>
              <w:jc w:val="left"/>
            </w:pPr>
            <w:r>
              <w:t>159/2/07</w:t>
            </w:r>
          </w:p>
        </w:tc>
      </w:tr>
    </w:tbl>
    <w:p w14:paraId="1698C225" w14:textId="77777777" w:rsidR="00AC5114" w:rsidRPr="00316392" w:rsidRDefault="00AC5114" w:rsidP="00574C9B">
      <w:pPr>
        <w:rPr>
          <w:lang w:val="en-GB"/>
        </w:rPr>
      </w:pPr>
    </w:p>
    <w:p w14:paraId="7D5CB29F" w14:textId="77777777" w:rsidR="00AC5114" w:rsidRPr="00316392" w:rsidRDefault="00AC5114" w:rsidP="00574C9B">
      <w:pPr>
        <w:rPr>
          <w:lang w:val="en-GB"/>
        </w:rPr>
        <w:sectPr w:rsidR="00AC5114" w:rsidRPr="00316392" w:rsidSect="00C6634B">
          <w:headerReference w:type="even" r:id="rId17"/>
          <w:headerReference w:type="default" r:id="rId18"/>
          <w:footerReference w:type="default" r:id="rId19"/>
          <w:headerReference w:type="first" r:id="rId20"/>
          <w:pgSz w:w="11907" w:h="16839" w:code="9"/>
          <w:pgMar w:top="5669" w:right="1418" w:bottom="1418" w:left="1418" w:header="709" w:footer="709" w:gutter="0"/>
          <w:cols w:space="720"/>
          <w:docGrid w:linePitch="360"/>
        </w:sectPr>
      </w:pPr>
    </w:p>
    <w:p w14:paraId="683D6BE7" w14:textId="77777777" w:rsidR="00A25592" w:rsidRPr="009B091D" w:rsidRDefault="00A25592" w:rsidP="00A25592">
      <w:pPr>
        <w:pStyle w:val="Heading1"/>
      </w:pPr>
      <w:r>
        <w:lastRenderedPageBreak/>
        <w:t xml:space="preserve">Nu när Europeiska kommissionens nya mandatperiod snart inleds vill vi, </w:t>
      </w:r>
      <w:proofErr w:type="gramStart"/>
      <w:r>
        <w:t>Europeiska</w:t>
      </w:r>
      <w:proofErr w:type="gramEnd"/>
      <w:r>
        <w:t xml:space="preserve"> ekonomiska och sociala kommittén (EESK), som företräder det civila samhällets organisationer, uppmana EU:s medlemsstater och ledare, EU-institutionerna och EU:s medborgare att trygga och skydda EU:s ekonomiska, sociala och territoriella sammanhållning i enlighet med artikel 174 i EUF-fördraget.</w:t>
      </w:r>
    </w:p>
    <w:p w14:paraId="17617DB9" w14:textId="77777777" w:rsidR="00A25592" w:rsidRPr="009B091D" w:rsidRDefault="00A25592" w:rsidP="00A25592">
      <w:pPr>
        <w:pStyle w:val="Heading2"/>
        <w:numPr>
          <w:ilvl w:val="0"/>
          <w:numId w:val="0"/>
        </w:numPr>
        <w:ind w:left="567" w:hanging="567"/>
        <w:rPr>
          <w:lang w:val="en-GB"/>
        </w:rPr>
      </w:pPr>
    </w:p>
    <w:p w14:paraId="1220DEE7" w14:textId="77777777" w:rsidR="00A25592" w:rsidRPr="009B091D" w:rsidRDefault="00A25592" w:rsidP="00A25592">
      <w:pPr>
        <w:pStyle w:val="Heading1"/>
      </w:pPr>
      <w:r>
        <w:t xml:space="preserve">Vi betonar med eftertryck att sammanhållningspolitikens grundläggande princip att ”ingen får lämnas utanför” står fast och fortsatt gäller, och att aktörerna inom det civila samhället är redo att fortsätta verka för den med hjälp av en robust investeringspolitik för EU. </w:t>
      </w:r>
    </w:p>
    <w:p w14:paraId="1213FC58" w14:textId="77777777" w:rsidR="00A25592" w:rsidRPr="009B091D" w:rsidRDefault="00A25592" w:rsidP="00A25592">
      <w:pPr>
        <w:ind w:left="567" w:hanging="567"/>
        <w:rPr>
          <w:lang w:val="en-GB"/>
        </w:rPr>
      </w:pPr>
    </w:p>
    <w:p w14:paraId="23C466D4" w14:textId="77777777" w:rsidR="00A25592" w:rsidRPr="009B091D" w:rsidRDefault="00A25592" w:rsidP="00A25592">
      <w:pPr>
        <w:pStyle w:val="Heading1"/>
      </w:pPr>
      <w:r>
        <w:t>Vi betonar att ojämlika möjligheter kan ha en negativ inverkan på den långsiktiga tillväxten och konkurrenskraften på regional och nationell nivå samt på EU-nivå. Det behövs därför en sammanhållningspolitik som är mer diversifierad och flexibel, men även trovärdig, stabil och tydlig, så att den kan bidra till ett ökat fokus på människorna, i synnerhet de mest utsatta, och till att bättre ta itu med de ojämlika möjligheter som många står inför.</w:t>
      </w:r>
    </w:p>
    <w:p w14:paraId="40A9A8F5" w14:textId="77777777" w:rsidR="00A25592" w:rsidRPr="009B091D" w:rsidRDefault="00A25592" w:rsidP="00A25592">
      <w:pPr>
        <w:ind w:left="567" w:hanging="567"/>
        <w:rPr>
          <w:lang w:val="en-GB"/>
        </w:rPr>
      </w:pPr>
    </w:p>
    <w:p w14:paraId="47C3A5F5" w14:textId="77777777" w:rsidR="00A25592" w:rsidRPr="009B091D" w:rsidRDefault="00A25592" w:rsidP="00A25592">
      <w:pPr>
        <w:pStyle w:val="Heading1"/>
      </w:pPr>
      <w:r>
        <w:t xml:space="preserve">Vi är kritiska till att rollen som kommissionsledamot med huvudansvar för sammanhållning avskaffas. </w:t>
      </w:r>
    </w:p>
    <w:p w14:paraId="37C27182" w14:textId="77777777" w:rsidR="00A25592" w:rsidRPr="009B091D" w:rsidRDefault="00A25592" w:rsidP="00A25592">
      <w:pPr>
        <w:pStyle w:val="Heading1"/>
        <w:numPr>
          <w:ilvl w:val="0"/>
          <w:numId w:val="0"/>
        </w:numPr>
        <w:ind w:left="567" w:hanging="567"/>
        <w:rPr>
          <w:lang w:val="en-GB"/>
        </w:rPr>
      </w:pPr>
    </w:p>
    <w:p w14:paraId="39896956" w14:textId="77777777" w:rsidR="00A25592" w:rsidRPr="009B091D" w:rsidRDefault="00A25592" w:rsidP="00A25592">
      <w:pPr>
        <w:pStyle w:val="Heading1"/>
      </w:pPr>
      <w:r>
        <w:t>Vi motsätter oss att sammanhållningspolitiken reduceras och omvandlas till ett instrument för hantering av akuta kriser.</w:t>
      </w:r>
    </w:p>
    <w:p w14:paraId="679ACB4D" w14:textId="77777777" w:rsidR="00A25592" w:rsidRPr="009B091D" w:rsidRDefault="00A25592" w:rsidP="00A25592">
      <w:pPr>
        <w:ind w:left="567" w:hanging="567"/>
        <w:rPr>
          <w:lang w:val="en-GB"/>
        </w:rPr>
      </w:pPr>
    </w:p>
    <w:p w14:paraId="3876389E" w14:textId="77777777" w:rsidR="00A25592" w:rsidRPr="009B091D" w:rsidRDefault="00A25592" w:rsidP="00A25592">
      <w:pPr>
        <w:pStyle w:val="Heading1"/>
      </w:pPr>
      <w:r>
        <w:t xml:space="preserve">Vi avvisar idén om att omvandla sammanhållningspolitiken till ett instrument liknande faciliteten för återhämtning och </w:t>
      </w:r>
      <w:proofErr w:type="spellStart"/>
      <w:r>
        <w:t>resiliens</w:t>
      </w:r>
      <w:proofErr w:type="spellEnd"/>
      <w:r>
        <w:t xml:space="preserve">, i vilket strukturellt deltagande av berörda parter, delad förvaltning och flernivåstyre endast förekommer i liten utsträckning eller helt saknas. </w:t>
      </w:r>
    </w:p>
    <w:p w14:paraId="2A66D19A" w14:textId="77777777" w:rsidR="00A25592" w:rsidRPr="009B091D" w:rsidRDefault="00A25592" w:rsidP="00A25592">
      <w:pPr>
        <w:ind w:left="567" w:hanging="567"/>
        <w:rPr>
          <w:lang w:val="en-GB"/>
        </w:rPr>
      </w:pPr>
    </w:p>
    <w:p w14:paraId="4583D05F" w14:textId="77777777" w:rsidR="00A25592" w:rsidRPr="009B091D" w:rsidRDefault="00A25592" w:rsidP="00A25592">
      <w:pPr>
        <w:pStyle w:val="Heading1"/>
      </w:pPr>
      <w:r>
        <w:t>Vi stöder partnerskapsprincipen och tydliga regler för att inkludera det civila samhället i urvalet, styrningen och övervakningen av EU-finansierade insatser.</w:t>
      </w:r>
    </w:p>
    <w:p w14:paraId="6CDD94AA" w14:textId="77777777" w:rsidR="00A25592" w:rsidRPr="009B091D" w:rsidRDefault="00A25592" w:rsidP="00A25592">
      <w:pPr>
        <w:ind w:left="567" w:hanging="567"/>
        <w:rPr>
          <w:highlight w:val="yellow"/>
          <w:lang w:val="en-GB"/>
        </w:rPr>
      </w:pPr>
    </w:p>
    <w:p w14:paraId="0B9D3AE4" w14:textId="77777777" w:rsidR="00A25592" w:rsidRPr="009B091D" w:rsidRDefault="00A25592" w:rsidP="00A25592">
      <w:pPr>
        <w:pStyle w:val="Heading1"/>
      </w:pPr>
      <w:r>
        <w:t>Vi efterlyser en kraftfull formulering om det civila samhällets deltagande i nästa förordning om gemensamma bestämmelser, som reglerar användningen av sammanhållningsfonderna och annan EU-finansiering efter 2027 på samma sätt som under perioden 2021–2027.</w:t>
      </w:r>
    </w:p>
    <w:p w14:paraId="29E8FD7E" w14:textId="77777777" w:rsidR="00A25592" w:rsidRPr="009B091D" w:rsidRDefault="00A25592" w:rsidP="00A25592">
      <w:pPr>
        <w:ind w:left="567" w:hanging="567"/>
        <w:rPr>
          <w:lang w:val="en-GB"/>
        </w:rPr>
      </w:pPr>
    </w:p>
    <w:p w14:paraId="6A519B3F" w14:textId="77777777" w:rsidR="00A25592" w:rsidRPr="009B091D" w:rsidRDefault="00A25592" w:rsidP="00A25592">
      <w:pPr>
        <w:pStyle w:val="Heading1"/>
      </w:pPr>
      <w:r>
        <w:t>Vi efterlyser en plats- och människobaserad sammanhållningspolitik:</w:t>
      </w:r>
    </w:p>
    <w:p w14:paraId="57BD9CDF" w14:textId="77777777" w:rsidR="00A25592" w:rsidRPr="009B091D" w:rsidRDefault="00A25592" w:rsidP="00A25592">
      <w:pPr>
        <w:ind w:left="567" w:hanging="567"/>
        <w:rPr>
          <w:lang w:val="en-GB"/>
        </w:rPr>
      </w:pPr>
    </w:p>
    <w:p w14:paraId="203800D0" w14:textId="77777777" w:rsidR="00A25592" w:rsidRPr="009B091D" w:rsidRDefault="00A25592" w:rsidP="00A25592">
      <w:pPr>
        <w:pStyle w:val="Heading2"/>
      </w:pPr>
      <w:proofErr w:type="spellStart"/>
      <w:r>
        <w:t>Platsbaserad</w:t>
      </w:r>
      <w:proofErr w:type="spellEnd"/>
      <w:r>
        <w:t>, eftersom lokala och regionala särdrag måste respekteras och beaktas fullt ut, på grundval av territoriella konsekvensbedömningar.</w:t>
      </w:r>
    </w:p>
    <w:p w14:paraId="1F83F153" w14:textId="77777777" w:rsidR="00A25592" w:rsidRPr="009B091D" w:rsidRDefault="00A25592" w:rsidP="00A25592">
      <w:pPr>
        <w:ind w:left="567" w:hanging="567"/>
        <w:rPr>
          <w:lang w:val="en-GB"/>
        </w:rPr>
      </w:pPr>
    </w:p>
    <w:p w14:paraId="23CDB4C0" w14:textId="77777777" w:rsidR="00A25592" w:rsidRPr="009B091D" w:rsidRDefault="00A25592" w:rsidP="00A25592">
      <w:pPr>
        <w:pStyle w:val="Heading2"/>
      </w:pPr>
      <w:r>
        <w:t>Människobaserad, för att uppnå de resultat som eftersträvas, vilket innebär att sammanhållningspolitiken fullt ut måste respektera partnerskapsprincipen och bygga på flernivåstyre, gemensamma partnerskap och nedifrån-och-upp-strategier.</w:t>
      </w:r>
    </w:p>
    <w:p w14:paraId="259BFB0D" w14:textId="77777777" w:rsidR="00A25592" w:rsidRPr="009B091D" w:rsidRDefault="00A25592" w:rsidP="00A25592">
      <w:pPr>
        <w:ind w:left="567" w:hanging="567"/>
        <w:rPr>
          <w:lang w:val="en-GB"/>
        </w:rPr>
      </w:pPr>
    </w:p>
    <w:p w14:paraId="6BFAD845" w14:textId="77777777" w:rsidR="00A25592" w:rsidRPr="009B091D" w:rsidRDefault="00A25592" w:rsidP="009B091D">
      <w:pPr>
        <w:pStyle w:val="Heading1"/>
      </w:pPr>
      <w:r>
        <w:t>Vi efterlyser att sammanhållningspolitiken ges nya impulser. Vår kommitté anser att de många olika instrumenten och strategierna bör breddas, moderniseras eller ses över för att åstadkomma en robust, ändamålsenlig, flexibel och förnyad sammanhållningspolitik med större fokus på kapacitet, interregionala kopplingar, effektiva resultat och andra möjligheter för stödmottagarna än enbart investeringar. Mot bakgrund av detta är det nödvändigt att vidta följande åtgärder:</w:t>
      </w:r>
    </w:p>
    <w:p w14:paraId="1147B1E6" w14:textId="77777777" w:rsidR="00A25592" w:rsidRPr="009B091D" w:rsidRDefault="00A25592" w:rsidP="00A25592">
      <w:pPr>
        <w:ind w:left="567" w:hanging="567"/>
        <w:rPr>
          <w:lang w:val="en-GB"/>
        </w:rPr>
      </w:pPr>
    </w:p>
    <w:p w14:paraId="06808E83" w14:textId="77777777" w:rsidR="00A25592" w:rsidRPr="009B091D" w:rsidRDefault="00A25592" w:rsidP="00A25592">
      <w:pPr>
        <w:pStyle w:val="Heading2"/>
      </w:pPr>
      <w:r>
        <w:t>Ta itu med EU:s främsta strukturella utmaningar: låg utvecklingsnivå, ihållande ekonomisk stagnation, brist på lika möjligheter i alla regioner samt skillnader mellan och inom regioner och i samhället i stort.</w:t>
      </w:r>
    </w:p>
    <w:p w14:paraId="0CE7F5C9" w14:textId="77777777" w:rsidR="00A25592" w:rsidRPr="00316392" w:rsidRDefault="00A25592" w:rsidP="00A25592">
      <w:pPr>
        <w:pStyle w:val="ListParagraph"/>
        <w:ind w:left="567" w:hanging="567"/>
      </w:pPr>
    </w:p>
    <w:p w14:paraId="39CCCA5B" w14:textId="77777777" w:rsidR="00A25592" w:rsidRPr="009B091D" w:rsidRDefault="00A25592" w:rsidP="00A25592">
      <w:pPr>
        <w:pStyle w:val="Heading2"/>
      </w:pPr>
      <w:r>
        <w:t>Lägga större tonvikt på lokala och regionala politiska strategier, såsom integrerade territoriella investeringar och lokalt ledd utveckling. De kommunala och regionala myndigheternas kapacitet att förvalta medel bör därför stärkas, samtidigt som behovet av enhetlighet inte får försummas.</w:t>
      </w:r>
    </w:p>
    <w:p w14:paraId="007BD097" w14:textId="77777777" w:rsidR="00A25592" w:rsidRPr="009B091D" w:rsidRDefault="00A25592" w:rsidP="00A25592">
      <w:pPr>
        <w:ind w:left="567" w:hanging="567"/>
        <w:rPr>
          <w:lang w:val="en-GB"/>
        </w:rPr>
      </w:pPr>
    </w:p>
    <w:p w14:paraId="28FDE7EE" w14:textId="77777777" w:rsidR="00A25592" w:rsidRPr="009B091D" w:rsidRDefault="00A25592" w:rsidP="00A25592">
      <w:pPr>
        <w:pStyle w:val="Heading2"/>
      </w:pPr>
      <w:r>
        <w:t>Fokusera på grupper där sysselsättningsgraden är lägre (kvinnor, ungdomar, personer med funktionsnedsättning, invandrare, personer med lägre utbildningsnivå), för vilka det behövs särskilda program för utbildning, omskolning, kompetenshöjning och stöd på gräsrotsnivå.</w:t>
      </w:r>
    </w:p>
    <w:p w14:paraId="2FB75C58" w14:textId="77777777" w:rsidR="00A25592" w:rsidRPr="009B091D" w:rsidRDefault="00A25592" w:rsidP="00A25592">
      <w:pPr>
        <w:ind w:left="567" w:hanging="567"/>
        <w:rPr>
          <w:lang w:val="en-GB"/>
        </w:rPr>
      </w:pPr>
    </w:p>
    <w:p w14:paraId="285E7ADE" w14:textId="39D819E8" w:rsidR="00A25592" w:rsidRPr="009B091D" w:rsidRDefault="00A25592" w:rsidP="00A25592">
      <w:pPr>
        <w:pStyle w:val="Heading2"/>
      </w:pPr>
      <w:r>
        <w:t>Fortsätta specialiseringen och diversifieringen av instrument, inbegripet finansierings</w:t>
      </w:r>
      <w:r w:rsidR="00E95FEF">
        <w:softHyphen/>
      </w:r>
      <w:r>
        <w:t>instrument, så att de sammanhållningspolitiska åtgärderna kan inriktas på specifika grupper av utsatta personer och verksamhetsområden av relevans för dem, samt på specifika regioner där allmänna sysselsättningsrelaterade lösningar inte räcker för att integrera dessa personer på arbetsmarknaden.</w:t>
      </w:r>
    </w:p>
    <w:p w14:paraId="4B9C5F24" w14:textId="77777777" w:rsidR="00A25592" w:rsidRPr="009B091D" w:rsidRDefault="00A25592" w:rsidP="00A25592">
      <w:pPr>
        <w:rPr>
          <w:lang w:val="en-GB"/>
        </w:rPr>
      </w:pPr>
    </w:p>
    <w:p w14:paraId="48FACB05" w14:textId="77777777" w:rsidR="00A25592" w:rsidRPr="009B091D" w:rsidRDefault="00A25592" w:rsidP="00A25592">
      <w:pPr>
        <w:pStyle w:val="Heading2"/>
      </w:pPr>
      <w:r>
        <w:t>Stödja investeringar i social infrastruktur för att effektivt ta itu med de betydande demografiska utmaningar som EU står inför. Detta är desto mer nödvändigt i regioner där den aktiva befolkningen krymper och andelen personer med eftergymnasial utbildning är låg, samt i regioner med stor utflyttning av ungdomar.</w:t>
      </w:r>
    </w:p>
    <w:p w14:paraId="584B665E" w14:textId="77777777" w:rsidR="00A25592" w:rsidRPr="009B091D" w:rsidRDefault="00A25592" w:rsidP="00A25592">
      <w:pPr>
        <w:ind w:left="567" w:hanging="567"/>
        <w:rPr>
          <w:lang w:val="en-GB"/>
        </w:rPr>
      </w:pPr>
    </w:p>
    <w:p w14:paraId="5FA2FF09" w14:textId="77777777" w:rsidR="00A25592" w:rsidRPr="009B091D" w:rsidRDefault="00A25592" w:rsidP="00A25592">
      <w:pPr>
        <w:pStyle w:val="Heading2"/>
      </w:pPr>
      <w:r>
        <w:t>Öka potentialen hos gränsöverskridande arbetsmarknader, som är underutvecklade på grund av rättsliga och administrativa hinder. I detta syfte måste det gränsöverskridande och interregionala samarbetet stärkas, inte minst när det gäller infrastrukturutveckling och stöd till den verksamhet som bedrivs av enheter inom den sociala ekonomin.</w:t>
      </w:r>
    </w:p>
    <w:p w14:paraId="0B1EE2C6" w14:textId="77777777" w:rsidR="00A25592" w:rsidRPr="009B091D" w:rsidRDefault="00A25592" w:rsidP="00A25592">
      <w:pPr>
        <w:ind w:left="567" w:hanging="567"/>
        <w:rPr>
          <w:lang w:val="en-GB"/>
        </w:rPr>
      </w:pPr>
    </w:p>
    <w:p w14:paraId="3AEE8BFD" w14:textId="77777777" w:rsidR="00A25592" w:rsidRPr="009B091D" w:rsidRDefault="00A25592" w:rsidP="00A25592">
      <w:pPr>
        <w:pStyle w:val="Heading2"/>
      </w:pPr>
      <w:r>
        <w:t xml:space="preserve">Fortsätta att värna små och medelstora företag och deras hållbarhet. Detta kräver att EU:s befintliga standardinstrument, såsom Europeiska socialfonden, </w:t>
      </w:r>
      <w:proofErr w:type="gramStart"/>
      <w:r>
        <w:t>Europeiska</w:t>
      </w:r>
      <w:proofErr w:type="gramEnd"/>
      <w:r>
        <w:t xml:space="preserve"> regionala utvecklingsfonden, Sammanhållningsfonden och mekanismen för en rättvis omställning, används på ett innovativt men okomplicerat sätt, så att små och medelstora företag enkelt kan få tillgång till finansiering och få gynnsamma kreditvillkor på lång sikt.</w:t>
      </w:r>
    </w:p>
    <w:p w14:paraId="6C7D3C61" w14:textId="77777777" w:rsidR="00A25592" w:rsidRPr="009B091D" w:rsidRDefault="00A25592" w:rsidP="00A25592">
      <w:pPr>
        <w:ind w:left="567" w:hanging="567"/>
        <w:rPr>
          <w:lang w:val="en-GB"/>
        </w:rPr>
      </w:pPr>
    </w:p>
    <w:p w14:paraId="1B823C6B" w14:textId="5B230A46" w:rsidR="00A25592" w:rsidRPr="009B091D" w:rsidRDefault="00A25592" w:rsidP="00A25592">
      <w:pPr>
        <w:pStyle w:val="Heading2"/>
      </w:pPr>
      <w:r>
        <w:t>Intensifiera synergieffekterna inom ramen för mekanismen för en rättvis omställning överlag. Vi är övertygade om att sammanhållningspolitiken måste förbli EU:s huvudsakliga investerings</w:t>
      </w:r>
      <w:r w:rsidR="00E95FEF">
        <w:softHyphen/>
      </w:r>
      <w:r>
        <w:t>politik till stöd för europeiska regionalpolitiska åtgärder för anpassning till klimatmålen. Principen om att inte orsaka betydande skada bör borga för att investeringar är helt förenliga med den gröna givens mål.</w:t>
      </w:r>
    </w:p>
    <w:p w14:paraId="6E548CFD" w14:textId="77777777" w:rsidR="00A25592" w:rsidRPr="009B091D" w:rsidRDefault="00A25592" w:rsidP="00A25592">
      <w:pPr>
        <w:ind w:left="567" w:hanging="567"/>
        <w:rPr>
          <w:lang w:val="en-GB"/>
        </w:rPr>
      </w:pPr>
    </w:p>
    <w:p w14:paraId="3CB1C7FC" w14:textId="77777777" w:rsidR="00A25592" w:rsidRPr="009B091D" w:rsidRDefault="00A25592" w:rsidP="00A25592">
      <w:pPr>
        <w:pStyle w:val="Heading2"/>
      </w:pPr>
      <w:r>
        <w:t>Ytterligare undersöka hur finansieringen av stora företag kan utgöra en viktig faktor för konvergens, särskilt när det gäller strategisk teknik, genom det nya STEP-instrumentet (europeiska plattformen för strategisk teknik).</w:t>
      </w:r>
    </w:p>
    <w:p w14:paraId="0B51F4FA" w14:textId="77777777" w:rsidR="00A25592" w:rsidRPr="009B091D" w:rsidRDefault="00A25592" w:rsidP="00A25592">
      <w:pPr>
        <w:ind w:left="567" w:hanging="567"/>
        <w:rPr>
          <w:lang w:val="en-GB"/>
        </w:rPr>
      </w:pPr>
    </w:p>
    <w:p w14:paraId="622FD9E8" w14:textId="77777777" w:rsidR="00A25592" w:rsidRPr="009B091D" w:rsidRDefault="00A25592" w:rsidP="00A25592">
      <w:pPr>
        <w:pStyle w:val="Heading2"/>
      </w:pPr>
      <w:r>
        <w:lastRenderedPageBreak/>
        <w:t>Skapa nya ekonomiska utsikter för mindre utvecklade, perifera och glesbefolkade områden samt landsbygdsområden, EU:s öar och de yttersta randområdena. Det är även nödvändigt att ta itu med klyftorna mellan landsbygdsområden, stadsområden och stadskärnor, och att samtidigt stärka kopplingarna mellan dem.</w:t>
      </w:r>
    </w:p>
    <w:p w14:paraId="60C7973C" w14:textId="77777777" w:rsidR="00A25592" w:rsidRPr="009B091D" w:rsidRDefault="00A25592" w:rsidP="00A25592">
      <w:pPr>
        <w:ind w:left="567" w:hanging="567"/>
        <w:rPr>
          <w:lang w:val="en-GB"/>
        </w:rPr>
      </w:pPr>
    </w:p>
    <w:p w14:paraId="6401BF99" w14:textId="77777777" w:rsidR="00A25592" w:rsidRPr="009B091D" w:rsidRDefault="00A25592" w:rsidP="00A25592">
      <w:pPr>
        <w:pStyle w:val="Heading2"/>
      </w:pPr>
      <w:r>
        <w:t>Främja initiativ för att noggrant kartlägga och bemöta de specifika behoven i regioner och områden som befinner sig i en utvecklingsfälla och hjälpa dem att övervinna sina utmaningar.</w:t>
      </w:r>
    </w:p>
    <w:p w14:paraId="32203284" w14:textId="77777777" w:rsidR="00A25592" w:rsidRPr="009B091D" w:rsidRDefault="00A25592" w:rsidP="00A25592">
      <w:pPr>
        <w:ind w:left="567" w:hanging="567"/>
        <w:rPr>
          <w:lang w:val="en-GB"/>
        </w:rPr>
      </w:pPr>
    </w:p>
    <w:p w14:paraId="183EB4F1" w14:textId="77777777" w:rsidR="00A25592" w:rsidRPr="009B091D" w:rsidRDefault="00A25592" w:rsidP="00A25592">
      <w:pPr>
        <w:pStyle w:val="Heading2"/>
      </w:pPr>
      <w:r>
        <w:t>Anta en sammanhållningspolitik som omfattar centrala inslag såsom delad förvaltning, ett regionalt förhållningssätt, förfinansiering och medfinansiering. Enbart investeringar räcker inte. I alla regioner behövs det robusta styrningsstrukturer och lämpliga policymixer som drar nytta av synergieffekterna mellan alla involverade parter. Det behövs en nedifrån-och-upp-strategi. Investeringar måste därför ofta åtföljas av skräddarsydda reformer och medborgarvänlig politik.</w:t>
      </w:r>
    </w:p>
    <w:p w14:paraId="38B043DD" w14:textId="77777777" w:rsidR="00A25592" w:rsidRPr="009B091D" w:rsidRDefault="00A25592" w:rsidP="00A25592">
      <w:pPr>
        <w:ind w:left="567" w:hanging="567"/>
        <w:rPr>
          <w:lang w:val="en-GB"/>
        </w:rPr>
      </w:pPr>
    </w:p>
    <w:p w14:paraId="5D28459B" w14:textId="77777777" w:rsidR="00A25592" w:rsidRPr="009B091D" w:rsidRDefault="00A25592" w:rsidP="00A25592">
      <w:pPr>
        <w:pStyle w:val="Heading2"/>
      </w:pPr>
      <w:r>
        <w:t>I högre grad involvera det civila samhället och alla berörda aktörer på lokal nivå för att göra partnerskapsprincipen och principen om flernivåstyre mer ändamålsenliga på det sammanhållningspolitiska området. Detta kan bidra till att minska påfrestningarna på demokratin genom att egenansvaret för EU:s politik ökar.</w:t>
      </w:r>
    </w:p>
    <w:p w14:paraId="6D0340B8" w14:textId="77777777" w:rsidR="00A25592" w:rsidRPr="00316392" w:rsidRDefault="00A25592" w:rsidP="00A25592">
      <w:pPr>
        <w:pStyle w:val="ListParagraph"/>
        <w:ind w:left="567" w:hanging="567"/>
      </w:pPr>
    </w:p>
    <w:p w14:paraId="30D6C4E3" w14:textId="77777777" w:rsidR="00A25592" w:rsidRPr="009B091D" w:rsidRDefault="00A25592" w:rsidP="00A25592">
      <w:pPr>
        <w:pStyle w:val="Heading2"/>
      </w:pPr>
      <w:r>
        <w:t>Stärka den administrativa kapaciteten på olika förvaltningsnivåer, hos stödmottagare och hos andra nationella, regionala och lokala berörda aktörer, och tillhandahålla ett mer skräddarsytt tekniskt stöd för att förbättra genomförandet av politiken på fältet.</w:t>
      </w:r>
    </w:p>
    <w:p w14:paraId="3A4BFDA0" w14:textId="77777777" w:rsidR="00A25592" w:rsidRPr="009B091D" w:rsidRDefault="00A25592" w:rsidP="00A25592">
      <w:pPr>
        <w:pStyle w:val="Heading2"/>
        <w:numPr>
          <w:ilvl w:val="0"/>
          <w:numId w:val="0"/>
        </w:numPr>
        <w:ind w:left="567" w:hanging="567"/>
        <w:rPr>
          <w:lang w:val="en-GB"/>
        </w:rPr>
      </w:pPr>
    </w:p>
    <w:p w14:paraId="104DAFB4" w14:textId="77777777" w:rsidR="00A25592" w:rsidRPr="009B091D" w:rsidRDefault="00A25592" w:rsidP="00A25592">
      <w:pPr>
        <w:pStyle w:val="Heading2"/>
      </w:pPr>
      <w:r>
        <w:t xml:space="preserve">Beakta och tillämpa bästa praxis, ändamålsenliga politiska åtgärder och öronmärkt finansiering som för närvarande genomförs genom faciliteten för återhämtning och </w:t>
      </w:r>
      <w:proofErr w:type="spellStart"/>
      <w:r>
        <w:t>resiliens</w:t>
      </w:r>
      <w:proofErr w:type="spellEnd"/>
      <w:r>
        <w:t xml:space="preserve"> så att de fortfarande kan användas inom ramen för den nya sammanhållningspolitiken. Vi måste se till att användningen av medel från faciliteten för återhämtning och </w:t>
      </w:r>
      <w:proofErr w:type="spellStart"/>
      <w:r>
        <w:t>resiliens</w:t>
      </w:r>
      <w:proofErr w:type="spellEnd"/>
      <w:r>
        <w:t xml:space="preserve"> förblir fullt förenlig med genomförandet av den framtida sammanhållningspolitiken, och att investeringar och program som redan inletts inom ramen för faciliteten inte stoppas på grund av förändringar i fråga om facilitetens finansiering.</w:t>
      </w:r>
    </w:p>
    <w:p w14:paraId="0F5A584C" w14:textId="77777777" w:rsidR="00A25592" w:rsidRPr="009B091D" w:rsidRDefault="00A25592" w:rsidP="00A25592">
      <w:pPr>
        <w:pStyle w:val="Heading2"/>
        <w:numPr>
          <w:ilvl w:val="0"/>
          <w:numId w:val="0"/>
        </w:numPr>
        <w:ind w:left="567" w:hanging="567"/>
        <w:rPr>
          <w:lang w:val="en-GB"/>
        </w:rPr>
      </w:pPr>
    </w:p>
    <w:p w14:paraId="17FA0F2A" w14:textId="77777777" w:rsidR="00A25592" w:rsidRPr="009B091D" w:rsidRDefault="00A25592" w:rsidP="00A25592">
      <w:pPr>
        <w:pStyle w:val="Heading2"/>
      </w:pPr>
      <w:r>
        <w:t xml:space="preserve">Ytterligare integrera sammanhållningsmålen i den europeiska planeringsterminen. </w:t>
      </w:r>
    </w:p>
    <w:p w14:paraId="6F247088" w14:textId="77777777" w:rsidR="00A25592" w:rsidRPr="009B091D" w:rsidRDefault="00A25592" w:rsidP="00A25592">
      <w:pPr>
        <w:pStyle w:val="Heading2"/>
        <w:numPr>
          <w:ilvl w:val="0"/>
          <w:numId w:val="0"/>
        </w:numPr>
        <w:ind w:left="567" w:hanging="567"/>
        <w:rPr>
          <w:lang w:val="en-GB"/>
        </w:rPr>
      </w:pPr>
    </w:p>
    <w:p w14:paraId="63FE0D09" w14:textId="77777777" w:rsidR="00A25592" w:rsidRPr="009B091D" w:rsidRDefault="00A25592" w:rsidP="00A25592">
      <w:pPr>
        <w:pStyle w:val="Heading2"/>
      </w:pPr>
      <w:r>
        <w:t>Verka för en mer ambitiös övergripande flerårig budgetram, och se till att tillräckliga medel anslås till sammanhållningspolitiken, bland annat med tanke på det framtida behovet av EU-investeringar på försvarsområdet och de behov som kommer att uppstå i en union med fler än 27 medlemsstater. Det kommer därför inte att räcka med endast 1 % av EU:s BNI för att investera i EU och i unionens ekonomiska, sociala och territoriella sammanhållning, välstånd och konkurrenskraft.</w:t>
      </w:r>
    </w:p>
    <w:p w14:paraId="24470762" w14:textId="77777777" w:rsidR="00A25592" w:rsidRPr="009B091D" w:rsidRDefault="00A25592" w:rsidP="00A25592">
      <w:pPr>
        <w:pStyle w:val="Heading2"/>
        <w:numPr>
          <w:ilvl w:val="0"/>
          <w:numId w:val="0"/>
        </w:numPr>
        <w:ind w:left="567" w:hanging="567"/>
        <w:rPr>
          <w:lang w:val="en-GB"/>
        </w:rPr>
      </w:pPr>
    </w:p>
    <w:p w14:paraId="53F310C5" w14:textId="77777777" w:rsidR="00A25592" w:rsidRPr="009B091D" w:rsidRDefault="00A25592" w:rsidP="00A25592">
      <w:pPr>
        <w:pStyle w:val="Heading2"/>
      </w:pPr>
      <w:r>
        <w:t>När det gäller de framtida utvidgningarna, överväga huruvida det kommer att finnas tillräcklig finansiering under nästa programperiod för att garantera en smidig integration av framtida medlemsstater utan att investeringarna i de nuvarande utvecklingsregionerna äventyras.</w:t>
      </w:r>
    </w:p>
    <w:p w14:paraId="2ED72B10" w14:textId="77777777" w:rsidR="00A25592" w:rsidRPr="00316392" w:rsidRDefault="00A25592" w:rsidP="00A25592">
      <w:pPr>
        <w:pStyle w:val="ListParagraph"/>
        <w:ind w:left="567" w:hanging="567"/>
      </w:pPr>
    </w:p>
    <w:p w14:paraId="0F9BC1F5" w14:textId="77777777" w:rsidR="00A25592" w:rsidRPr="009B091D" w:rsidRDefault="00A25592" w:rsidP="00A25592">
      <w:pPr>
        <w:pStyle w:val="Heading1"/>
        <w:keepNext/>
        <w:keepLines/>
        <w:rPr>
          <w:b/>
          <w:bCs/>
        </w:rPr>
      </w:pPr>
      <w:r>
        <w:rPr>
          <w:b/>
        </w:rPr>
        <w:lastRenderedPageBreak/>
        <w:t>I egenskap av företrädare för det civila samhället kommer vi att göra allt som står i vår makt för att slå vakt om sammanhållningspolitikens grundläggande principer och se till att den förblir det kitt som håller Europa enat.</w:t>
      </w:r>
    </w:p>
    <w:p w14:paraId="656C8FDF" w14:textId="77777777" w:rsidR="00A25592" w:rsidRPr="009B091D" w:rsidRDefault="00A25592" w:rsidP="00A25592">
      <w:pPr>
        <w:keepNext/>
        <w:keepLines/>
        <w:ind w:left="567" w:hanging="567"/>
        <w:rPr>
          <w:lang w:val="en-GB"/>
        </w:rPr>
      </w:pPr>
    </w:p>
    <w:p w14:paraId="10D83CE0" w14:textId="77777777" w:rsidR="00A25592" w:rsidRPr="009B091D" w:rsidRDefault="00A25592" w:rsidP="00A25592">
      <w:pPr>
        <w:keepNext/>
        <w:keepLines/>
      </w:pPr>
      <w:r>
        <w:t>Bryssel den 11 juli 2024.</w:t>
      </w:r>
    </w:p>
    <w:p w14:paraId="52A40F34" w14:textId="77777777" w:rsidR="00901B76" w:rsidRPr="009B091D" w:rsidRDefault="00901B76" w:rsidP="00672B2A">
      <w:pPr>
        <w:rPr>
          <w:lang w:val="en-GB"/>
        </w:rPr>
      </w:pPr>
    </w:p>
    <w:p w14:paraId="7AE80FB6" w14:textId="77777777" w:rsidR="00901B76" w:rsidRPr="009B091D" w:rsidRDefault="00901B76" w:rsidP="00901B76">
      <w:pPr>
        <w:rPr>
          <w:lang w:val="en-GB"/>
        </w:rPr>
      </w:pPr>
    </w:p>
    <w:p w14:paraId="33AFA072" w14:textId="77777777" w:rsidR="00901B76" w:rsidRPr="009B091D" w:rsidRDefault="00901B76" w:rsidP="00901B76">
      <w:pPr>
        <w:rPr>
          <w:i/>
          <w:iCs/>
        </w:rPr>
      </w:pPr>
      <w:r>
        <w:rPr>
          <w:i/>
        </w:rPr>
        <w:t>Europeiska ekonomiska och sociala kommitténs ordförande</w:t>
      </w:r>
    </w:p>
    <w:p w14:paraId="73AAFB78" w14:textId="77777777" w:rsidR="00901B76" w:rsidRPr="009B091D" w:rsidRDefault="00F47BD2" w:rsidP="00901B76">
      <w:r>
        <w:t>Oliver RÖPKE</w:t>
      </w:r>
    </w:p>
    <w:p w14:paraId="017E246E" w14:textId="77777777" w:rsidR="00F53370" w:rsidRPr="00316392" w:rsidRDefault="00901B76">
      <w:pPr>
        <w:jc w:val="center"/>
      </w:pPr>
      <w:r>
        <w:t>_____________</w:t>
      </w:r>
    </w:p>
    <w:sectPr w:rsidR="00F53370" w:rsidRPr="00316392" w:rsidSect="009B091D">
      <w:headerReference w:type="default" r:id="rId21"/>
      <w:footerReference w:type="default" r:id="rId22"/>
      <w:pgSz w:w="11907" w:h="16839" w:code="9"/>
      <w:pgMar w:top="1304" w:right="1418" w:bottom="1304"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D11DA" w14:textId="77777777" w:rsidR="007C540D" w:rsidRDefault="007C540D" w:rsidP="00F53370">
      <w:pPr>
        <w:spacing w:line="240" w:lineRule="auto"/>
      </w:pPr>
      <w:r>
        <w:separator/>
      </w:r>
    </w:p>
  </w:endnote>
  <w:endnote w:type="continuationSeparator" w:id="0">
    <w:p w14:paraId="16D89EEB" w14:textId="77777777" w:rsidR="007C540D" w:rsidRDefault="007C540D"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40BC2" w14:textId="77777777" w:rsidR="00DF7334" w:rsidRDefault="00DF73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BCE78" w14:textId="77777777" w:rsidR="00DF7334" w:rsidRDefault="00DF73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AD111" w14:textId="77777777" w:rsidR="00DF7334" w:rsidRDefault="00DF73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857D9" w14:textId="77777777" w:rsidR="00574C9B" w:rsidRDefault="00574C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553E8" w14:textId="17E289EC" w:rsidR="0084105C" w:rsidRPr="003065C9" w:rsidRDefault="00C6634B" w:rsidP="00C6634B">
    <w:pPr>
      <w:pStyle w:val="Footer"/>
      <w:jc w:val="left"/>
    </w:pPr>
    <w:r>
      <w:t xml:space="preserve">ECO/650 – EESC-2024-02528-00-00-RES-TRA (EN) </w:t>
    </w:r>
    <w:r>
      <w:fldChar w:fldCharType="begin"/>
    </w:r>
    <w:r>
      <w:instrText xml:space="preserve"> PAGE  \* Arabic  \* MERGEFORMAT </w:instrText>
    </w:r>
    <w:r>
      <w:fldChar w:fldCharType="separate"/>
    </w:r>
    <w:r>
      <w:t>1</w:t>
    </w:r>
    <w:r>
      <w:fldChar w:fldCharType="end"/>
    </w:r>
    <w:r>
      <w:t>/</w:t>
    </w:r>
    <w:r>
      <w:fldChar w:fldCharType="begin"/>
    </w:r>
    <w:r>
      <w:instrText xml:space="preserve"> = </w:instrText>
    </w:r>
    <w:fldSimple w:instr=" NUMPAGES ">
      <w:r w:rsidR="006F3B9F">
        <w:rPr>
          <w:noProof/>
        </w:rPr>
        <w:instrText>6</w:instrText>
      </w:r>
    </w:fldSimple>
    <w:r>
      <w:instrText xml:space="preserve"> - 2 </w:instrText>
    </w:r>
    <w:r>
      <w:fldChar w:fldCharType="separate"/>
    </w:r>
    <w:r w:rsidR="006F3B9F">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DAF99" w14:textId="77777777" w:rsidR="007C540D" w:rsidRDefault="007C540D" w:rsidP="00F53370">
      <w:pPr>
        <w:spacing w:line="240" w:lineRule="auto"/>
      </w:pPr>
      <w:r>
        <w:separator/>
      </w:r>
    </w:p>
  </w:footnote>
  <w:footnote w:type="continuationSeparator" w:id="0">
    <w:p w14:paraId="34A7E492" w14:textId="77777777" w:rsidR="007C540D" w:rsidRDefault="007C540D" w:rsidP="00F533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5601" w14:textId="77777777" w:rsidR="00574C9B" w:rsidRDefault="006F3B9F">
    <w:pPr>
      <w:pStyle w:val="Header"/>
    </w:pPr>
    <w:r>
      <w:pict w14:anchorId="0A0ADF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6" o:spid="_x0000_s2060" type="#_x0000_t75" style="position:absolute;left:0;text-align:left;margin-left:0;margin-top:0;width:595.2pt;height:841.9pt;z-index:-251649024;mso-position-horizontal:center;mso-position-horizontal-relative:margin;mso-position-vertical:center;mso-position-vertical-relative:margin" o:allowincell="f">
          <v:imagedata r:id="rId1" o:title="footer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F7E4A" w14:textId="77777777" w:rsidR="00E95FEF" w:rsidRDefault="00E95FEF" w:rsidP="00E95FEF">
    <w:pPr>
      <w:pStyle w:val="Header"/>
    </w:pPr>
    <w:r>
      <w:rPr>
        <w:noProof/>
      </w:rPr>
      <w:drawing>
        <wp:anchor distT="0" distB="0" distL="114300" distR="114300" simplePos="0" relativeHeight="251673600" behindDoc="0" locked="0" layoutInCell="1" allowOverlap="1" wp14:anchorId="0EFCCBDB" wp14:editId="1325447D">
          <wp:simplePos x="898497" y="453224"/>
          <wp:positionH relativeFrom="page">
            <wp:align>center</wp:align>
          </wp:positionH>
          <wp:positionV relativeFrom="page">
            <wp:posOffset>288290</wp:posOffset>
          </wp:positionV>
          <wp:extent cx="6944360" cy="3343910"/>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6944398" cy="3344275"/>
                  </a:xfrm>
                  <a:prstGeom prst="rect">
                    <a:avLst/>
                  </a:prstGeom>
                </pic:spPr>
              </pic:pic>
            </a:graphicData>
          </a:graphic>
          <wp14:sizeRelH relativeFrom="margin">
            <wp14:pctWidth>0</wp14:pctWidth>
          </wp14:sizeRelH>
          <wp14:sizeRelV relativeFrom="margin">
            <wp14:pctHeight>0</wp14:pctHeight>
          </wp14:sizeRelV>
        </wp:anchor>
      </w:drawing>
    </w:r>
    <w:r w:rsidR="006F3B9F">
      <w:pict w14:anchorId="7486B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7" o:spid="_x0000_s2065" type="#_x0000_t75" style="position:absolute;left:0;text-align:left;margin-left:0;margin-top:0;width:595.2pt;height:841.9pt;z-index:-251641856;mso-position-horizontal:center;mso-position-horizontal-relative:page;mso-position-vertical:top;mso-position-vertical-relative:page" o:allowincell="f">
          <v:imagedata r:id="rId2" o:title="footer only"/>
          <w10:wrap anchorx="page" anchory="page"/>
        </v:shape>
      </w:pict>
    </w:r>
  </w:p>
  <w:p w14:paraId="6DA5D3E0" w14:textId="60D3DA20" w:rsidR="00574C9B" w:rsidRPr="00E95FEF" w:rsidRDefault="00574C9B" w:rsidP="00E95F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A4731" w14:textId="77777777" w:rsidR="00574C9B" w:rsidRDefault="006F3B9F">
    <w:pPr>
      <w:pStyle w:val="Header"/>
    </w:pPr>
    <w:r>
      <w:pict w14:anchorId="4EC8FC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5" o:spid="_x0000_s2059" type="#_x0000_t75" style="position:absolute;left:0;text-align:left;margin-left:0;margin-top:0;width:595.2pt;height:841.9pt;z-index:-251650048;mso-position-horizontal:center;mso-position-horizontal-relative:margin;mso-position-vertical:center;mso-position-vertical-relative:margin" o:allowincell="f">
          <v:imagedata r:id="rId1" o:title="footer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638ED" w14:textId="77777777" w:rsidR="00574C9B" w:rsidRDefault="006F3B9F">
    <w:pPr>
      <w:pStyle w:val="Header"/>
    </w:pPr>
    <w:r>
      <w:pict w14:anchorId="0F801B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9" o:spid="_x0000_s2063" type="#_x0000_t75" style="position:absolute;left:0;text-align:left;margin-left:0;margin-top:0;width:595.2pt;height:841.9pt;z-index:-251645952;mso-position-horizontal:center;mso-position-horizontal-relative:margin;mso-position-vertical:center;mso-position-vertical-relative:margin" o:allowincell="f">
          <v:imagedata r:id="rId1" o:title="footer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6FDD8" w14:textId="77777777" w:rsidR="00574C9B" w:rsidRDefault="006F3B9F">
    <w:pPr>
      <w:pStyle w:val="Header"/>
    </w:pPr>
    <w:r>
      <w:pict w14:anchorId="40A9EC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20" o:spid="_x0000_s2064" type="#_x0000_t75" style="position:absolute;left:0;text-align:left;margin-left:0;margin-top:0;width:595.2pt;height:841.9pt;z-index:-251644928;visibility:hidden;mso-position-horizontal:center;mso-position-horizontal-relative:margin;mso-position-vertical:center;mso-position-vertical-relative:margin" o:allowincell="f">
          <v:imagedata r:id="rId1" o:title="footer only"/>
          <w10:wrap anchorx="margin" anchory="margin"/>
        </v:shape>
      </w:pict>
    </w:r>
    <w:r w:rsidR="001C5155">
      <w:rPr>
        <w:noProof/>
      </w:rPr>
      <w:drawing>
        <wp:anchor distT="0" distB="0" distL="114300" distR="114300" simplePos="0" relativeHeight="251662336" behindDoc="1" locked="0" layoutInCell="1" allowOverlap="1" wp14:anchorId="51DC65C0" wp14:editId="0F384DAC">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2">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BFDB2" w14:textId="77777777" w:rsidR="00574C9B" w:rsidRDefault="006F3B9F">
    <w:pPr>
      <w:pStyle w:val="Header"/>
    </w:pPr>
    <w:r>
      <w:pict w14:anchorId="7E0867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8" o:spid="_x0000_s2062" type="#_x0000_t75" style="position:absolute;left:0;text-align:left;margin-left:0;margin-top:0;width:595.2pt;height:841.9pt;z-index:-251646976;mso-position-horizontal:center;mso-position-horizontal-relative:margin;mso-position-vertical:center;mso-position-vertical-relative:margin" o:allowincell="f">
          <v:imagedata r:id="rId1" o:title="footer only"/>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17661" w14:textId="77777777" w:rsidR="00FA08F8" w:rsidRDefault="006F3B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DDCE01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370"/>
    <w:rsid w:val="00020389"/>
    <w:rsid w:val="00053D00"/>
    <w:rsid w:val="000A0F3B"/>
    <w:rsid w:val="00126F55"/>
    <w:rsid w:val="0019231D"/>
    <w:rsid w:val="001955B6"/>
    <w:rsid w:val="001C5155"/>
    <w:rsid w:val="001C5167"/>
    <w:rsid w:val="001D61AC"/>
    <w:rsid w:val="001E15AA"/>
    <w:rsid w:val="001E2A9E"/>
    <w:rsid w:val="001E3FA1"/>
    <w:rsid w:val="00200E87"/>
    <w:rsid w:val="002039C3"/>
    <w:rsid w:val="00206D14"/>
    <w:rsid w:val="00214BDC"/>
    <w:rsid w:val="00215E81"/>
    <w:rsid w:val="0024727F"/>
    <w:rsid w:val="002B6A7B"/>
    <w:rsid w:val="002D48AD"/>
    <w:rsid w:val="00316392"/>
    <w:rsid w:val="003353D7"/>
    <w:rsid w:val="003659F9"/>
    <w:rsid w:val="003D50B8"/>
    <w:rsid w:val="003D593E"/>
    <w:rsid w:val="00401DE5"/>
    <w:rsid w:val="00442FFF"/>
    <w:rsid w:val="00481540"/>
    <w:rsid w:val="004871B8"/>
    <w:rsid w:val="004B478F"/>
    <w:rsid w:val="005127DA"/>
    <w:rsid w:val="00574C9B"/>
    <w:rsid w:val="0058411F"/>
    <w:rsid w:val="005961A4"/>
    <w:rsid w:val="005F19D0"/>
    <w:rsid w:val="006125A1"/>
    <w:rsid w:val="00653E7D"/>
    <w:rsid w:val="00662207"/>
    <w:rsid w:val="00667F09"/>
    <w:rsid w:val="00672B2A"/>
    <w:rsid w:val="006B57A6"/>
    <w:rsid w:val="006D40F9"/>
    <w:rsid w:val="006D53A6"/>
    <w:rsid w:val="006F3328"/>
    <w:rsid w:val="006F3B9F"/>
    <w:rsid w:val="00787837"/>
    <w:rsid w:val="00787ABB"/>
    <w:rsid w:val="007B6C64"/>
    <w:rsid w:val="007C540D"/>
    <w:rsid w:val="00822952"/>
    <w:rsid w:val="00836505"/>
    <w:rsid w:val="00844B87"/>
    <w:rsid w:val="0089251B"/>
    <w:rsid w:val="008A6DD4"/>
    <w:rsid w:val="008F74D7"/>
    <w:rsid w:val="00901B76"/>
    <w:rsid w:val="00904C42"/>
    <w:rsid w:val="00914683"/>
    <w:rsid w:val="00924C05"/>
    <w:rsid w:val="00937CF2"/>
    <w:rsid w:val="00976645"/>
    <w:rsid w:val="00976F77"/>
    <w:rsid w:val="0098228C"/>
    <w:rsid w:val="009A03EB"/>
    <w:rsid w:val="009B091D"/>
    <w:rsid w:val="009E2100"/>
    <w:rsid w:val="00A15C10"/>
    <w:rsid w:val="00A25592"/>
    <w:rsid w:val="00A310E1"/>
    <w:rsid w:val="00A36AB0"/>
    <w:rsid w:val="00AB37A3"/>
    <w:rsid w:val="00AC5114"/>
    <w:rsid w:val="00AF5F43"/>
    <w:rsid w:val="00B022DD"/>
    <w:rsid w:val="00B25683"/>
    <w:rsid w:val="00B51901"/>
    <w:rsid w:val="00BD50F6"/>
    <w:rsid w:val="00C073E1"/>
    <w:rsid w:val="00C25647"/>
    <w:rsid w:val="00C6634B"/>
    <w:rsid w:val="00C6695F"/>
    <w:rsid w:val="00C66AEA"/>
    <w:rsid w:val="00C9040A"/>
    <w:rsid w:val="00C91E4D"/>
    <w:rsid w:val="00C97300"/>
    <w:rsid w:val="00CB110A"/>
    <w:rsid w:val="00CB7CD0"/>
    <w:rsid w:val="00CE4363"/>
    <w:rsid w:val="00D039AF"/>
    <w:rsid w:val="00D4086D"/>
    <w:rsid w:val="00D95232"/>
    <w:rsid w:val="00DA1320"/>
    <w:rsid w:val="00DB7F50"/>
    <w:rsid w:val="00DE30C7"/>
    <w:rsid w:val="00DF400F"/>
    <w:rsid w:val="00DF7334"/>
    <w:rsid w:val="00E15BF4"/>
    <w:rsid w:val="00E2376B"/>
    <w:rsid w:val="00E26935"/>
    <w:rsid w:val="00E27707"/>
    <w:rsid w:val="00E52B04"/>
    <w:rsid w:val="00E639DD"/>
    <w:rsid w:val="00E661B7"/>
    <w:rsid w:val="00E95FEF"/>
    <w:rsid w:val="00EC315D"/>
    <w:rsid w:val="00F10276"/>
    <w:rsid w:val="00F2069F"/>
    <w:rsid w:val="00F43068"/>
    <w:rsid w:val="00F47BD2"/>
    <w:rsid w:val="00F53370"/>
    <w:rsid w:val="00F90BE2"/>
    <w:rsid w:val="00FC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62AFF15F"/>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nhideWhenUsed/>
    <w:qFormat/>
    <w:rsid w:val="00F53370"/>
    <w:rPr>
      <w:sz w:val="24"/>
      <w:vertAlign w:val="superscript"/>
    </w:rPr>
  </w:style>
  <w:style w:type="table" w:styleId="TableGrid">
    <w:name w:val="Table Grid"/>
    <w:basedOn w:val="TableNormal"/>
    <w:uiPriority w:val="39"/>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character" w:styleId="CommentReference">
    <w:name w:val="annotation reference"/>
    <w:basedOn w:val="DefaultParagraphFont"/>
    <w:uiPriority w:val="99"/>
    <w:semiHidden/>
    <w:unhideWhenUsed/>
    <w:rsid w:val="00976F77"/>
    <w:rPr>
      <w:sz w:val="16"/>
      <w:szCs w:val="16"/>
    </w:rPr>
  </w:style>
  <w:style w:type="paragraph" w:styleId="CommentText">
    <w:name w:val="annotation text"/>
    <w:basedOn w:val="Normal"/>
    <w:link w:val="CommentTextChar"/>
    <w:uiPriority w:val="99"/>
    <w:semiHidden/>
    <w:unhideWhenUsed/>
    <w:rsid w:val="00976F77"/>
    <w:pPr>
      <w:spacing w:line="240" w:lineRule="auto"/>
    </w:pPr>
    <w:rPr>
      <w:sz w:val="20"/>
      <w:szCs w:val="20"/>
    </w:rPr>
  </w:style>
  <w:style w:type="character" w:customStyle="1" w:styleId="CommentTextChar">
    <w:name w:val="Comment Text Char"/>
    <w:basedOn w:val="DefaultParagraphFont"/>
    <w:link w:val="CommentText"/>
    <w:uiPriority w:val="99"/>
    <w:semiHidden/>
    <w:rsid w:val="00976F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6F77"/>
    <w:rPr>
      <w:b/>
      <w:bCs/>
    </w:rPr>
  </w:style>
  <w:style w:type="character" w:customStyle="1" w:styleId="CommentSubjectChar">
    <w:name w:val="Comment Subject Char"/>
    <w:basedOn w:val="CommentTextChar"/>
    <w:link w:val="CommentSubject"/>
    <w:uiPriority w:val="99"/>
    <w:semiHidden/>
    <w:rsid w:val="00976F77"/>
    <w:rPr>
      <w:rFonts w:ascii="Times New Roman" w:eastAsia="Times New Roman" w:hAnsi="Times New Roman" w:cs="Times New Roman"/>
      <w:b/>
      <w:bCs/>
      <w:sz w:val="20"/>
      <w:szCs w:val="20"/>
    </w:rPr>
  </w:style>
  <w:style w:type="paragraph" w:styleId="Revision">
    <w:name w:val="Revision"/>
    <w:hidden/>
    <w:uiPriority w:val="99"/>
    <w:semiHidden/>
    <w:rsid w:val="00976F77"/>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76F77"/>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76F77"/>
    <w:rPr>
      <w:rFonts w:ascii="Segoe UI" w:eastAsia="Times New Roman" w:hAnsi="Segoe UI" w:cs="Times New Roman"/>
      <w:sz w:val="18"/>
      <w:szCs w:val="18"/>
    </w:rPr>
  </w:style>
  <w:style w:type="paragraph" w:styleId="ListParagraph">
    <w:name w:val="List Paragraph"/>
    <w:basedOn w:val="Normal"/>
    <w:uiPriority w:val="34"/>
    <w:qFormat/>
    <w:rsid w:val="00A25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9ace41b-6786-4ce3-be71-52c27066c6ef">F7M6YNZUATRX-789077548-2781</_dlc_DocId>
    <_dlc_DocIdUrl xmlns="59ace41b-6786-4ce3-be71-52c27066c6ef">
      <Url>http://dm/eesc/2024/_layouts/15/DocIdRedir.aspx?ID=F7M6YNZUATRX-789077548-2781</Url>
      <Description>F7M6YNZUATRX-789077548-2781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59ace41b-6786-4ce3-be71-52c27066c6ef"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9ace41b-6786-4ce3-be71-52c27066c6ef">2024-07-11T12:00:00+00:00</ProductionDate>
    <DocumentNumber xmlns="36007a90-28ab-40da-967b-595e4ec83007">2528</DocumentNumber>
    <FicheYear xmlns="59ace41b-6786-4ce3-be71-52c27066c6ef" xsi:nil="true"/>
    <DossierNumber xmlns="59ace41b-6786-4ce3-be71-52c27066c6ef">650</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9ace41b-6786-4ce3-be71-52c27066c6ef" xsi:nil="true"/>
    <TaxCatchAll xmlns="59ace41b-6786-4ce3-be71-52c27066c6ef">
      <Value>162</Value>
      <Value>66</Value>
      <Value>43</Value>
      <Value>37</Value>
      <Value>36</Value>
      <Value>35</Value>
      <Value>34</Value>
      <Value>33</Value>
      <Value>32</Value>
      <Value>31</Value>
      <Value>30</Value>
      <Value>29</Value>
      <Value>28</Value>
      <Value>27</Value>
      <Value>26</Value>
      <Value>25</Value>
      <Value>24</Value>
      <Value>23</Value>
      <Value>22</Value>
      <Value>21</Value>
      <Value>17</Value>
      <Value>16</Value>
      <Value>14</Value>
      <Value>12</Value>
      <Value>8</Value>
      <Value>6</Value>
      <Value>5</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9ace41b-6786-4ce3-be71-52c27066c6ef">VARDAKASTANIS</Rapporteur>
    <DocumentYear xmlns="59ace41b-6786-4ce3-be71-52c27066c6ef">2024</DocumentYear>
    <FicheNumber xmlns="59ace41b-6786-4ce3-be71-52c27066c6ef">7051</FicheNumber>
    <OriginalSender xmlns="59ace41b-6786-4ce3-be71-52c27066c6ef">
      <UserInfo>
        <DisplayName>Eklund Lisa</DisplayName>
        <AccountId>1512</AccountId>
        <AccountType/>
      </UserInfo>
    </OriginalSender>
    <DocumentPart xmlns="59ace41b-6786-4ce3-be71-52c27066c6ef">0</DocumentPart>
    <AdoptionDate xmlns="59ace41b-6786-4ce3-be71-52c27066c6ef">2024-07-10T12:00:00+00:00</AdoptionDate>
    <RequestingService xmlns="59ace41b-6786-4ce3-be71-52c27066c6ef">Union économique et monétaire et cohésion économique et sociale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36007a90-28ab-40da-967b-595e4ec83007"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ECO</TermName>
          <TermId xmlns="http://schemas.microsoft.com/office/infopath/2007/PartnerControls">8df351f5-c957-404c-8cf3-8ffb22c9cba2</TermId>
        </TermInfo>
      </Terms>
    </DossierName_0>
    <DocumentVersion xmlns="59ace41b-6786-4ce3-be71-52c27066c6ef">0</Document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C9C698F2971CE54890F427AFE3EB568F" ma:contentTypeVersion="4" ma:contentTypeDescription="Defines the documents for Document Manager V2" ma:contentTypeScope="" ma:versionID="1ede4366cc334d81186bb4f7d46e0bfd">
  <xsd:schema xmlns:xsd="http://www.w3.org/2001/XMLSchema" xmlns:xs="http://www.w3.org/2001/XMLSchema" xmlns:p="http://schemas.microsoft.com/office/2006/metadata/properties" xmlns:ns2="59ace41b-6786-4ce3-be71-52c27066c6ef" xmlns:ns3="http://schemas.microsoft.com/sharepoint/v3/fields" xmlns:ns4="36007a90-28ab-40da-967b-595e4ec83007" targetNamespace="http://schemas.microsoft.com/office/2006/metadata/properties" ma:root="true" ma:fieldsID="793bace539ab1b60d443041a34a09cc2" ns2:_="" ns3:_="" ns4:_="">
    <xsd:import namespace="59ace41b-6786-4ce3-be71-52c27066c6ef"/>
    <xsd:import namespace="http://schemas.microsoft.com/sharepoint/v3/fields"/>
    <xsd:import namespace="36007a90-28ab-40da-967b-595e4ec8300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ce41b-6786-4ce3-be71-52c27066c6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e2fb5ba9-5e53-4066-9f9c-cd35b339bd62}" ma:internalName="TaxCatchAll" ma:showField="CatchAllData"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2fb5ba9-5e53-4066-9f9c-cd35b339bd62}" ma:internalName="TaxCatchAllLabel" ma:readOnly="true" ma:showField="CatchAllDataLabel"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007a90-28ab-40da-967b-595e4ec8300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6AE8A99-3C8C-4C9A-8D35-378CE1DA69A7}">
  <ds:schemaRefs>
    <ds:schemaRef ds:uri="http://schemas.microsoft.com/office/2006/metadata/properties"/>
    <ds:schemaRef ds:uri="http://schemas.microsoft.com/office/infopath/2007/PartnerControls"/>
    <ds:schemaRef ds:uri="59ace41b-6786-4ce3-be71-52c27066c6ef"/>
    <ds:schemaRef ds:uri="http://schemas.microsoft.com/sharepoint/v3/fields"/>
    <ds:schemaRef ds:uri="36007a90-28ab-40da-967b-595e4ec83007"/>
  </ds:schemaRefs>
</ds:datastoreItem>
</file>

<file path=customXml/itemProps2.xml><?xml version="1.0" encoding="utf-8"?>
<ds:datastoreItem xmlns:ds="http://schemas.openxmlformats.org/officeDocument/2006/customXml" ds:itemID="{2471FCE1-19F8-4D86-A01F-BB3E4DE5A1AE}">
  <ds:schemaRefs>
    <ds:schemaRef ds:uri="http://schemas.microsoft.com/sharepoint/v3/contenttype/forms"/>
  </ds:schemaRefs>
</ds:datastoreItem>
</file>

<file path=customXml/itemProps3.xml><?xml version="1.0" encoding="utf-8"?>
<ds:datastoreItem xmlns:ds="http://schemas.openxmlformats.org/officeDocument/2006/customXml" ds:itemID="{63473C65-9788-4E5B-8D83-9AAAB9DD8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ce41b-6786-4ce3-be71-52c27066c6ef"/>
    <ds:schemaRef ds:uri="http://schemas.microsoft.com/sharepoint/v3/fields"/>
    <ds:schemaRef ds:uri="36007a90-28ab-40da-967b-595e4ec83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876FD6-6323-434B-B035-094A0011120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1470</Words>
  <Characters>8089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AC-Cover page - Opinion Committee - EESC revised model</vt:lpstr>
    </vt:vector>
  </TitlesOfParts>
  <Company>CESE-CdR</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ECO/650 - Ingen får lämnas utanför! För en inkluderande och deltagandebaserad sammanhållningspolitik till stöd för social, ekonomisk och territoriell sammanhållning</dc:title>
  <dc:subject>RES</dc:subject>
  <dc:creator>Francois Aude</dc:creator>
  <cp:keywords>EESC-2024-02528-00-00-RES-TRA-EN</cp:keywords>
  <dc:description>Rapporteur:  - Original language: EN - Date of document: 11/07/2024 - Date of meeting:  - External documents:  - Administrator:  MELEAS Georgios</dc:description>
  <cp:lastModifiedBy>Zaccheddu Raffaella</cp:lastModifiedBy>
  <cp:revision>2</cp:revision>
  <dcterms:created xsi:type="dcterms:W3CDTF">2024-07-16T07:44:00Z</dcterms:created>
  <dcterms:modified xsi:type="dcterms:W3CDTF">2024-07-16T07:44:00Z</dcterms:modified>
  <cp:category>ECO/650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11/07/2024, 11/07/2024, 12/04/2024, 17/05/2022</vt:lpwstr>
  </property>
  <property fmtid="{D5CDD505-2E9C-101B-9397-08002B2CF9AE}" pid="4" name="Pref_Time">
    <vt:lpwstr>14:38:50, 13:29:52, 12:01:57, 14:58:36</vt:lpwstr>
  </property>
  <property fmtid="{D5CDD505-2E9C-101B-9397-08002B2CF9AE}" pid="5" name="Pref_User">
    <vt:lpwstr>amett, amett, enied, enied</vt:lpwstr>
  </property>
  <property fmtid="{D5CDD505-2E9C-101B-9397-08002B2CF9AE}" pid="6" name="Pref_FileName">
    <vt:lpwstr>EESC-2024-02528-00-00-RES-TRA-EN-CRR.docx, eesc-2024-02528-00-00-res-ori (1).docx, COR-EESC-2024-01326-16-00-ADMIN-ORI.docx, COR-EESC-2022-02592-00-00-ADMIN-ORI.docx</vt:lpwstr>
  </property>
  <property fmtid="{D5CDD505-2E9C-101B-9397-08002B2CF9AE}" pid="7" name="ContentTypeId">
    <vt:lpwstr>0x010100EA97B91038054C99906057A708A1480A00C9C698F2971CE54890F427AFE3EB568F</vt:lpwstr>
  </property>
  <property fmtid="{D5CDD505-2E9C-101B-9397-08002B2CF9AE}" pid="8" name="_dlc_DocIdItemGuid">
    <vt:lpwstr>c6745bc4-f3f7-44c7-859f-8b8763d25498</vt:lpwstr>
  </property>
  <property fmtid="{D5CDD505-2E9C-101B-9397-08002B2CF9AE}" pid="9" name="AvailableTranslations">
    <vt:lpwstr>43;#CS|72f9705b-0217-4fd3-bea2-cbc7ed80e26e;#32;#HU|6b229040-c589-4408-b4c1-4285663d20a8;#35;#FI|87606a43-d45f-42d6-b8c9-e1a3457db5b7;#16;#DA|5d49c027-8956-412b-aa16-e85a0f96ad0e;#25;#DE|f6b31e5a-26fa-4935-b661-318e46daf27e;#28;#LV|46f7e311-5d9f-4663-b433-18aeccb7ace7;#30;#HR|2f555653-ed1a-4fe6-8362-9082d95989e5;#26;#SK|46d9fce0-ef79-4f71-b89b-cd6aa82426b8;#37;#RO|feb747a2-64cd-4299-af12-4833ddc30497;#27;#SL|98a412ae-eb01-49e9-ae3d-585a81724cfc;#17;#PL|1e03da61-4678-4e07-b136-b5024ca9197b;#22;#BG|1a1b3951-7821-4e6a-85f5-5673fc08bd2c;#31;#NL|55c6556c-b4f4-441d-9acf-c498d4f838bd;#34;#LT|a7ff5ce7-6123-4f68-865a-a57c31810414;#24;#ES|e7a6b05b-ae16-40c8-add9-68b64b03aeba;#21;#SV|c2ed69e7-a339-43d7-8f22-d93680a92aa0;#23;#MT|7df99101-6854-4a26-b53a-b88c0da02c26;#14;#FR|d2afafd3-4c81-4f60-8f52-ee33f2f54ff3;#5;#EN|f2175f21-25d7-44a3-96da-d6a61b075e1b;#36;#PT|50ccc04a-eadd-42ae-a0cb-acaf45f812ba;#29;#EL|6d4f4d51-af9b-4650-94b4-4276bee85c91;#33;#ET|ff6c3f4c-b02c-4c3c-ab07-2c37995a7a0a;#12;#IT|0774613c-01ed-4e5d-a25d-11d2388de825</vt:lpwstr>
  </property>
  <property fmtid="{D5CDD505-2E9C-101B-9397-08002B2CF9AE}" pid="10" name="DocumentType_0">
    <vt:lpwstr>RES|9e3e62eb-6858-4bc7-8a50-3453e395fd01</vt:lpwstr>
  </property>
  <property fmtid="{D5CDD505-2E9C-101B-9397-08002B2CF9AE}" pid="11" name="DossierName_0">
    <vt:lpwstr>ECO|8df351f5-c957-404c-8cf3-8ffb22c9cba2</vt:lpwstr>
  </property>
  <property fmtid="{D5CDD505-2E9C-101B-9397-08002B2CF9AE}" pid="12" name="DocumentSource_0">
    <vt:lpwstr>EESC|422833ec-8d7e-4e65-8e4e-8bed07ffb729</vt:lpwstr>
  </property>
  <property fmtid="{D5CDD505-2E9C-101B-9397-08002B2CF9AE}" pid="13" name="DocumentNumber">
    <vt:i4>2528</vt:i4>
  </property>
  <property fmtid="{D5CDD505-2E9C-101B-9397-08002B2CF9AE}" pid="14" name="DocumentVersion">
    <vt:i4>0</vt:i4>
  </property>
  <property fmtid="{D5CDD505-2E9C-101B-9397-08002B2CF9AE}" pid="15" name="DossierNumber">
    <vt:i4>650</vt:i4>
  </property>
  <property fmtid="{D5CDD505-2E9C-101B-9397-08002B2CF9AE}" pid="16" name="DocumentStatus">
    <vt:lpwstr>3;#TRA|150d2a88-1431-44e6-a8ca-0bb753ab8672</vt:lpwstr>
  </property>
  <property fmtid="{D5CDD505-2E9C-101B-9397-08002B2CF9AE}" pid="17" name="DocumentPart">
    <vt:i4>0</vt:i4>
  </property>
  <property fmtid="{D5CDD505-2E9C-101B-9397-08002B2CF9AE}" pid="18" name="DossierName">
    <vt:lpwstr>66;#ECO|8df351f5-c957-404c-8cf3-8ffb22c9cba2</vt:lpwstr>
  </property>
  <property fmtid="{D5CDD505-2E9C-101B-9397-08002B2CF9AE}" pid="19" name="DocumentSource">
    <vt:lpwstr>1;#EESC|422833ec-8d7e-4e65-8e4e-8bed07ffb729</vt:lpwstr>
  </property>
  <property fmtid="{D5CDD505-2E9C-101B-9397-08002B2CF9AE}" pid="20" name="AdoptionDate">
    <vt:filetime>2024-07-10T12:00:00Z</vt:filetime>
  </property>
  <property fmtid="{D5CDD505-2E9C-101B-9397-08002B2CF9AE}" pid="21" name="DocumentType">
    <vt:lpwstr>162;#RES|9e3e62eb-6858-4bc7-8a50-3453e395fd01</vt:lpwstr>
  </property>
  <property fmtid="{D5CDD505-2E9C-101B-9397-08002B2CF9AE}" pid="22" name="RequestingService">
    <vt:lpwstr>Union économique et monétaire et cohésion économique et sociale</vt:lpwstr>
  </property>
  <property fmtid="{D5CDD505-2E9C-101B-9397-08002B2CF9AE}" pid="23" name="Confidentiality">
    <vt:lpwstr>6;#Unrestricted|826e22d7-d029-4ec0-a450-0c28ff673572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5;#EN|f2175f21-25d7-44a3-96da-d6a61b075e1b</vt:lpwstr>
  </property>
  <property fmtid="{D5CDD505-2E9C-101B-9397-08002B2CF9AE}" pid="27" name="MeetingName">
    <vt:lpwstr/>
  </property>
  <property fmtid="{D5CDD505-2E9C-101B-9397-08002B2CF9AE}" pid="28" name="AvailableTranslations_0">
    <vt:lpwstr>EN|f2175f21-25d7-44a3-96da-d6a61b075e1b</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66;#ECO|8df351f5-c957-404c-8cf3-8ffb22c9cba2;#162;#RES|9e3e62eb-6858-4bc7-8a50-3453e395fd01;#8;#Final|ea5e6674-7b27-4bac-b091-73adbb394efe;#6;#Unrestricted|826e22d7-d029-4ec0-a450-0c28ff673572;#5;#EN|f2175f21-25d7-44a3-96da-d6a61b075e1b;#3;#TRA|150d2a88-1431-44e6-a8ca-0bb753ab8672;#1;#EESC|422833ec-8d7e-4e65-8e4e-8bed07ffb729</vt:lpwstr>
  </property>
  <property fmtid="{D5CDD505-2E9C-101B-9397-08002B2CF9AE}" pid="32" name="VersionStatus_0">
    <vt:lpwstr>Final|ea5e6674-7b27-4bac-b091-73adbb394efe</vt:lpwstr>
  </property>
  <property fmtid="{D5CDD505-2E9C-101B-9397-08002B2CF9AE}" pid="33" name="VersionStatus">
    <vt:lpwstr>8;#Final|ea5e6674-7b27-4bac-b091-73adbb394efe</vt:lpwstr>
  </property>
  <property fmtid="{D5CDD505-2E9C-101B-9397-08002B2CF9AE}" pid="34" name="DocumentYear">
    <vt:i4>2024</vt:i4>
  </property>
  <property fmtid="{D5CDD505-2E9C-101B-9397-08002B2CF9AE}" pid="35" name="FicheNumber">
    <vt:i4>7051</vt:i4>
  </property>
  <property fmtid="{D5CDD505-2E9C-101B-9397-08002B2CF9AE}" pid="36" name="DocumentLanguage">
    <vt:lpwstr>21;#SV|c2ed69e7-a339-43d7-8f22-d93680a92aa0</vt:lpwstr>
  </property>
  <property fmtid="{D5CDD505-2E9C-101B-9397-08002B2CF9AE}" pid="37" name="_docset_NoMedatataSyncRequired">
    <vt:lpwstr>False</vt:lpwstr>
  </property>
</Properties>
</file>