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77B2" w14:textId="77777777" w:rsidR="003C2229" w:rsidRPr="00621DC9" w:rsidRDefault="00837B82" w:rsidP="00686EC2">
      <w:pPr>
        <w:spacing w:line="240" w:lineRule="auto"/>
        <w:rPr>
          <w:rFonts w:ascii="Verdana" w:hAnsi="Verdana"/>
          <w:sz w:val="20"/>
        </w:rPr>
      </w:pPr>
      <w:r>
        <w:rPr>
          <w:rFonts w:ascii="Verdana" w:hAnsi="Verdana"/>
          <w:noProof/>
          <w:sz w:val="20"/>
        </w:rPr>
        <w:drawing>
          <wp:inline distT="0" distB="0" distL="0" distR="0" wp14:anchorId="48B1D9AF" wp14:editId="1C419B74">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RPr="00621DC9" w14:paraId="5C3A6577" w14:textId="77777777" w:rsidTr="00705C0F">
        <w:trPr>
          <w:cantSplit/>
        </w:trPr>
        <w:tc>
          <w:tcPr>
            <w:tcW w:w="5168" w:type="dxa"/>
          </w:tcPr>
          <w:p w14:paraId="294DD7E9" w14:textId="04CDD577" w:rsidR="00C93E55" w:rsidRPr="00621DC9" w:rsidRDefault="00C93E55" w:rsidP="001C54D3">
            <w:pPr>
              <w:spacing w:before="120" w:after="120" w:line="240" w:lineRule="auto"/>
              <w:rPr>
                <w:rFonts w:ascii="Verdana" w:hAnsi="Verdana"/>
                <w:b/>
                <w:bCs/>
                <w:sz w:val="20"/>
              </w:rPr>
            </w:pPr>
            <w:r>
              <w:rPr>
                <w:rFonts w:ascii="Verdana" w:hAnsi="Verdana"/>
                <w:b/>
                <w:sz w:val="20"/>
              </w:rPr>
              <w:t>Nr. 36/2024</w:t>
            </w:r>
          </w:p>
        </w:tc>
        <w:tc>
          <w:tcPr>
            <w:tcW w:w="4119" w:type="dxa"/>
          </w:tcPr>
          <w:p w14:paraId="2A60BCDE" w14:textId="6A59296A" w:rsidR="00C93E55" w:rsidRPr="00621DC9" w:rsidRDefault="00CD41B5" w:rsidP="001C54D3">
            <w:pPr>
              <w:spacing w:before="120" w:after="120" w:line="240" w:lineRule="auto"/>
              <w:jc w:val="right"/>
              <w:rPr>
                <w:rFonts w:ascii="Verdana" w:hAnsi="Verdana"/>
                <w:b/>
                <w:bCs/>
                <w:sz w:val="20"/>
              </w:rPr>
            </w:pPr>
            <w:r>
              <w:rPr>
                <w:rFonts w:ascii="Verdana" w:hAnsi="Verdana"/>
                <w:b/>
                <w:sz w:val="20"/>
              </w:rPr>
              <w:t>20 juni 2024</w:t>
            </w:r>
          </w:p>
        </w:tc>
      </w:tr>
    </w:tbl>
    <w:p w14:paraId="6825BB58" w14:textId="381C8FD0" w:rsidR="00F83179" w:rsidRPr="00621DC9" w:rsidRDefault="00F83179" w:rsidP="00686EC2">
      <w:pPr>
        <w:spacing w:line="240" w:lineRule="auto"/>
        <w:rPr>
          <w:rFonts w:ascii="Verdana" w:hAnsi="Verdana"/>
          <w:sz w:val="20"/>
        </w:rPr>
      </w:pPr>
    </w:p>
    <w:p w14:paraId="0A90FA76" w14:textId="77777777" w:rsidR="00F83179" w:rsidRPr="00621DC9" w:rsidRDefault="00F83179" w:rsidP="00686EC2">
      <w:pPr>
        <w:spacing w:line="240" w:lineRule="auto"/>
        <w:rPr>
          <w:rFonts w:ascii="Verdana" w:hAnsi="Verdana"/>
          <w:sz w:val="20"/>
        </w:rPr>
        <w:sectPr w:rsidR="00F83179" w:rsidRPr="00621DC9" w:rsidSect="00837B82">
          <w:footerReference w:type="default" r:id="rId12"/>
          <w:pgSz w:w="11907" w:h="16839" w:code="9"/>
          <w:pgMar w:top="425" w:right="1418" w:bottom="1418" w:left="1418" w:header="709" w:footer="709" w:gutter="0"/>
          <w:cols w:space="720"/>
          <w:docGrid w:linePitch="299"/>
        </w:sectPr>
      </w:pPr>
    </w:p>
    <w:p w14:paraId="4E90BE63" w14:textId="0E59A4A0" w:rsidR="00D81F45" w:rsidRPr="00621DC9" w:rsidRDefault="00773B9C" w:rsidP="009150C4">
      <w:pPr>
        <w:jc w:val="center"/>
        <w:rPr>
          <w:b/>
          <w:sz w:val="28"/>
          <w:szCs w:val="28"/>
        </w:rPr>
      </w:pPr>
      <w:r>
        <w:rPr>
          <w:rFonts w:ascii="Verdana" w:hAnsi="Verdana"/>
          <w:b/>
          <w:color w:val="0070C0"/>
          <w:sz w:val="28"/>
        </w:rPr>
        <w:t>De sociale en burgerdialoog kunnen de EU helpen duurzaam te groeien</w:t>
      </w:r>
    </w:p>
    <w:p w14:paraId="377531CB" w14:textId="6782E476" w:rsidR="00B42082" w:rsidRPr="00621DC9" w:rsidRDefault="00EF3C0F" w:rsidP="009150C4">
      <w:pPr>
        <w:rPr>
          <w:rFonts w:ascii="Verdana" w:hAnsi="Verdana"/>
          <w:bCs/>
          <w:sz w:val="18"/>
          <w:szCs w:val="18"/>
        </w:rPr>
      </w:pPr>
      <w:r>
        <w:rPr>
          <w:rFonts w:ascii="Verdana" w:hAnsi="Verdana"/>
          <w:noProof/>
          <w:sz w:val="20"/>
        </w:rPr>
        <mc:AlternateContent>
          <mc:Choice Requires="wps">
            <w:drawing>
              <wp:anchor distT="0" distB="0" distL="114300" distR="114300" simplePos="0" relativeHeight="251659264" behindDoc="1" locked="0" layoutInCell="0" allowOverlap="1" wp14:anchorId="0CCAFE41" wp14:editId="07620AA5">
                <wp:simplePos x="0" y="0"/>
                <wp:positionH relativeFrom="page">
                  <wp:posOffset>6766560</wp:posOffset>
                </wp:positionH>
                <wp:positionV relativeFrom="page">
                  <wp:posOffset>10078113</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0D2" w14:textId="77777777" w:rsidR="00321382" w:rsidRPr="00260E65" w:rsidRDefault="00321382">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AFE41" id="_x0000_t202" coordsize="21600,21600" o:spt="202" path="m,l,21600r21600,l21600,xe">
                <v:stroke joinstyle="miter"/>
                <v:path gradientshapeok="t" o:connecttype="rect"/>
              </v:shapetype>
              <v:shape id="Text Box 17" o:spid="_x0000_s1026" type="#_x0000_t202" style="position:absolute;left:0;text-align:left;margin-left:532.8pt;margin-top:793.5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" o:allowincell="f" filled="f" stroked="f">
                <v:textbox>
                  <w:txbxContent>
                    <w:p w14:paraId="41AF90D2" w14:textId="77777777" w:rsidR="00321382" w:rsidRPr="00260E65" w:rsidRDefault="00321382">
                      <w:pPr>
                        <w:jc w:val="center"/>
                        <w:rPr>
                          <w:rFonts w:ascii="Arial" w:hAnsi="Arial" w:cs="Arial"/>
                          <w:b/>
                          <w:bCs/>
                          <w:sz w:val="48"/>
                        </w:rPr>
                      </w:pPr>
                      <w:r>
                        <w:rPr>
                          <w:rFonts w:ascii="Arial" w:hAnsi="Arial"/>
                          <w:b/>
                          <w:sz w:val="48"/>
                        </w:rPr>
                        <w:t>NL</w:t>
                      </w:r>
                    </w:p>
                  </w:txbxContent>
                </v:textbox>
                <w10:wrap anchorx="page" anchory="page"/>
              </v:shape>
            </w:pict>
          </mc:Fallback>
        </mc:AlternateContent>
      </w:r>
    </w:p>
    <w:p w14:paraId="28C55262" w14:textId="3B0C7343" w:rsidR="00554F23" w:rsidRPr="00621DC9" w:rsidRDefault="00554F23" w:rsidP="009150C4">
      <w:pPr>
        <w:rPr>
          <w:rFonts w:ascii="Verdana" w:hAnsi="Verdana"/>
          <w:sz w:val="18"/>
          <w:szCs w:val="18"/>
        </w:rPr>
      </w:pPr>
      <w:r>
        <w:rPr>
          <w:rFonts w:ascii="Verdana" w:hAnsi="Verdana"/>
          <w:b/>
          <w:sz w:val="18"/>
        </w:rPr>
        <w:t>Slechts enkele dagen na de Europese verkiezingen van 2024 kwamen het Europees Economisch en Sociaal Comité (EESC) en de nationale sociaal-economische raden van de EU bijeen om de stand van zaken van de huidige digitale en groene transitie te bespreken. Hun conclusie: het maatschappelijk middenveld kan zeker helpen om de tekortkomingen uit de weg te ruimen.</w:t>
      </w:r>
    </w:p>
    <w:p w14:paraId="32431A3F" w14:textId="77777777" w:rsidR="00554F23" w:rsidRPr="00621DC9" w:rsidRDefault="00554F23" w:rsidP="009150C4">
      <w:pPr>
        <w:rPr>
          <w:rFonts w:ascii="Verdana" w:hAnsi="Verdana"/>
          <w:sz w:val="18"/>
          <w:szCs w:val="18"/>
        </w:rPr>
      </w:pPr>
    </w:p>
    <w:p w14:paraId="48295389" w14:textId="0EB0FD2F" w:rsidR="0077356E" w:rsidRPr="00621DC9" w:rsidRDefault="00430F48" w:rsidP="0077356E">
      <w:pPr>
        <w:rPr>
          <w:rFonts w:ascii="Verdana" w:hAnsi="Verdana"/>
          <w:sz w:val="18"/>
          <w:szCs w:val="18"/>
        </w:rPr>
      </w:pPr>
      <w:r>
        <w:rPr>
          <w:rFonts w:ascii="Verdana" w:hAnsi="Verdana"/>
          <w:sz w:val="18"/>
        </w:rPr>
        <w:t>Er zijn nog steeds te veel obstakels die een concurrerende, rechtvaardige en koolstofarme economie in de Europese Unie in de weg staan, zoals blijkt uit het seminar op hoog niveau dat op 20 juni 2024 in Brussel is gehouden.</w:t>
      </w:r>
    </w:p>
    <w:p w14:paraId="0097AF0A" w14:textId="77777777" w:rsidR="0077356E" w:rsidRPr="00621DC9" w:rsidRDefault="0077356E" w:rsidP="0077356E">
      <w:pPr>
        <w:rPr>
          <w:rFonts w:ascii="Verdana" w:hAnsi="Verdana"/>
          <w:sz w:val="18"/>
          <w:szCs w:val="18"/>
        </w:rPr>
      </w:pPr>
    </w:p>
    <w:p w14:paraId="0B9CFF2B" w14:textId="04BB2B06" w:rsidR="00F331D8" w:rsidRPr="00621DC9" w:rsidRDefault="0077356E" w:rsidP="00F331D8">
      <w:pPr>
        <w:rPr>
          <w:rFonts w:ascii="Verdana" w:hAnsi="Verdana"/>
          <w:sz w:val="18"/>
          <w:szCs w:val="18"/>
        </w:rPr>
      </w:pPr>
      <w:r>
        <w:rPr>
          <w:rFonts w:ascii="Verdana" w:hAnsi="Verdana"/>
          <w:sz w:val="18"/>
        </w:rPr>
        <w:t xml:space="preserve">Het evenement, getiteld </w:t>
      </w:r>
      <w:hyperlink r:id="rId13" w:history="1">
        <w:r>
          <w:rPr>
            <w:rStyle w:val="Hyperlink"/>
            <w:rFonts w:ascii="Verdana" w:hAnsi="Verdana"/>
            <w:sz w:val="18"/>
          </w:rPr>
          <w:t>Transitions towards a digital, green, just and competitive Europe: the role of social and civil dialogue</w:t>
        </w:r>
      </w:hyperlink>
      <w:r>
        <w:rPr>
          <w:rFonts w:ascii="Verdana" w:hAnsi="Verdana"/>
          <w:sz w:val="18"/>
        </w:rPr>
        <w:t>, werd georganiseerd door het EESC in samenwerking met de Belgische Centrale Raad voor het Bedrijfsleven (CRB) en de Nationale Arbeidsraad (NAR), in het kader van het Belgische voorzitterschap van de Raad van de Europese Unie.</w:t>
      </w:r>
    </w:p>
    <w:p w14:paraId="11A82622" w14:textId="77777777" w:rsidR="00F331D8" w:rsidRPr="00621DC9" w:rsidRDefault="00F331D8" w:rsidP="0077356E">
      <w:pPr>
        <w:rPr>
          <w:rFonts w:ascii="Verdana" w:hAnsi="Verdana"/>
          <w:sz w:val="18"/>
          <w:szCs w:val="18"/>
        </w:rPr>
      </w:pPr>
    </w:p>
    <w:p w14:paraId="72E6C514" w14:textId="484D2A85" w:rsidR="0063662B" w:rsidRPr="00621DC9" w:rsidRDefault="00BC3753" w:rsidP="0077356E">
      <w:pPr>
        <w:rPr>
          <w:rFonts w:ascii="Verdana" w:hAnsi="Verdana"/>
          <w:sz w:val="18"/>
          <w:szCs w:val="18"/>
        </w:rPr>
      </w:pPr>
      <w:r>
        <w:rPr>
          <w:rFonts w:ascii="Verdana" w:hAnsi="Verdana"/>
          <w:sz w:val="18"/>
        </w:rPr>
        <w:t>De EU is begonnen met een nieuwe strategie voor duurzame groei, maar staat voor een aantal kritieke externe en interne uitdagingen. Brandende kwesties zoals geopolitieke spanningen, toenemende economische concurrentie, versnippering en polarisatie van samenlevingen, om er maar enkele te noemen, verhinderen dat de digitale en de groene transitie volledig worden uitgerold.</w:t>
      </w:r>
    </w:p>
    <w:p w14:paraId="402E6477" w14:textId="77777777" w:rsidR="00BC3753" w:rsidRPr="00621DC9" w:rsidRDefault="00BC3753" w:rsidP="0077356E">
      <w:pPr>
        <w:rPr>
          <w:rFonts w:ascii="Verdana" w:hAnsi="Verdana"/>
          <w:sz w:val="18"/>
          <w:szCs w:val="18"/>
        </w:rPr>
      </w:pPr>
    </w:p>
    <w:p w14:paraId="47F8CEE5" w14:textId="42841819" w:rsidR="00D72563" w:rsidRPr="00621DC9" w:rsidRDefault="00A23A00" w:rsidP="0077356E">
      <w:pPr>
        <w:rPr>
          <w:rFonts w:ascii="Verdana" w:hAnsi="Verdana"/>
          <w:sz w:val="18"/>
          <w:szCs w:val="18"/>
        </w:rPr>
      </w:pPr>
      <w:r>
        <w:rPr>
          <w:rFonts w:ascii="Verdana" w:hAnsi="Verdana"/>
          <w:sz w:val="18"/>
        </w:rPr>
        <w:t xml:space="preserve">Het maatschappelijk middenveld kan en moet de doorslag geven: door een echte sociale en burgerdialoog tot stand te brengen, kan het een rol spelen bij het ontwerp, de uitvoering en </w:t>
      </w:r>
      <w:proofErr w:type="gramStart"/>
      <w:r>
        <w:rPr>
          <w:rFonts w:ascii="Verdana" w:hAnsi="Verdana"/>
          <w:sz w:val="18"/>
        </w:rPr>
        <w:t>evaluatie</w:t>
      </w:r>
      <w:proofErr w:type="gramEnd"/>
      <w:r>
        <w:rPr>
          <w:rFonts w:ascii="Verdana" w:hAnsi="Verdana"/>
          <w:sz w:val="18"/>
        </w:rPr>
        <w:t xml:space="preserve"> van overheidsbeleid en ervoor zorgen dat dit door de samenleving wordt begrepen en geaccepteerd. </w:t>
      </w:r>
    </w:p>
    <w:p w14:paraId="63079ECA" w14:textId="77777777" w:rsidR="00D72563" w:rsidRPr="00621DC9" w:rsidRDefault="00D72563" w:rsidP="0077356E">
      <w:pPr>
        <w:rPr>
          <w:rFonts w:ascii="Verdana" w:hAnsi="Verdana"/>
          <w:sz w:val="18"/>
          <w:szCs w:val="18"/>
        </w:rPr>
      </w:pPr>
    </w:p>
    <w:p w14:paraId="215A3411" w14:textId="375960A6" w:rsidR="00BC3753" w:rsidRPr="00621DC9" w:rsidRDefault="00BC3753" w:rsidP="0077356E">
      <w:pPr>
        <w:rPr>
          <w:rFonts w:ascii="Verdana" w:hAnsi="Verdana"/>
          <w:sz w:val="18"/>
          <w:szCs w:val="18"/>
        </w:rPr>
      </w:pPr>
      <w:r>
        <w:rPr>
          <w:rFonts w:ascii="Verdana" w:hAnsi="Verdana"/>
          <w:sz w:val="18"/>
        </w:rPr>
        <w:t>Basisorganisaties hebben een beeld van de impact en gevolgen van de transities voor de economie en de samenleving van de EU omdat ze in het veld actief zijn en begrijpen wat al dan niet werkt.</w:t>
      </w:r>
    </w:p>
    <w:p w14:paraId="4B3695A3" w14:textId="7C2C7DC0" w:rsidR="002D07D2" w:rsidRPr="00621DC9" w:rsidRDefault="002D07D2" w:rsidP="006B6519">
      <w:pPr>
        <w:rPr>
          <w:rFonts w:ascii="Verdana" w:hAnsi="Verdana"/>
          <w:sz w:val="18"/>
          <w:szCs w:val="18"/>
        </w:rPr>
      </w:pPr>
    </w:p>
    <w:p w14:paraId="51E11CE5" w14:textId="6475D177" w:rsidR="00971012" w:rsidRPr="00621DC9" w:rsidRDefault="00971012" w:rsidP="006B6519">
      <w:pPr>
        <w:rPr>
          <w:rFonts w:ascii="Verdana" w:hAnsi="Verdana"/>
          <w:sz w:val="18"/>
          <w:szCs w:val="18"/>
        </w:rPr>
      </w:pPr>
      <w:r>
        <w:rPr>
          <w:rFonts w:ascii="Verdana" w:hAnsi="Verdana"/>
          <w:sz w:val="18"/>
        </w:rPr>
        <w:t>Circa 85 % van de doelstellingen van de nationale herstel- en veerkrachtplannen (NRRP’s) die verband houden met de dubbele transitie, wacht nog op uitvoering. Om ervoor te zorgen dat de transities in de EU efficiënt verlopen is het absoluut zaak dat het maatschappelijk middenveld hierover terdege wordt geraadpleegd en dat het deze transities ondersteunt.</w:t>
      </w:r>
    </w:p>
    <w:p w14:paraId="5B149E8B" w14:textId="77777777" w:rsidR="00971012" w:rsidRPr="00621DC9" w:rsidRDefault="00971012" w:rsidP="006B6519">
      <w:pPr>
        <w:rPr>
          <w:rFonts w:ascii="Verdana" w:hAnsi="Verdana"/>
          <w:sz w:val="18"/>
          <w:szCs w:val="18"/>
        </w:rPr>
      </w:pPr>
    </w:p>
    <w:p w14:paraId="28FC88FC" w14:textId="3B31173E" w:rsidR="00BC7A17" w:rsidRPr="00621DC9" w:rsidRDefault="002246C0" w:rsidP="006B6519">
      <w:pPr>
        <w:rPr>
          <w:rFonts w:ascii="Verdana" w:hAnsi="Verdana"/>
          <w:sz w:val="18"/>
          <w:szCs w:val="18"/>
        </w:rPr>
      </w:pPr>
      <w:r>
        <w:rPr>
          <w:rFonts w:ascii="Verdana" w:hAnsi="Verdana"/>
          <w:sz w:val="18"/>
        </w:rPr>
        <w:t xml:space="preserve">Tijdens hun </w:t>
      </w:r>
      <w:hyperlink r:id="rId14" w:history="1">
        <w:r>
          <w:rPr>
            <w:rStyle w:val="Hyperlink"/>
            <w:rFonts w:ascii="Verdana" w:hAnsi="Verdana"/>
            <w:sz w:val="18"/>
          </w:rPr>
          <w:t>jaarlijkse vergadering</w:t>
        </w:r>
      </w:hyperlink>
      <w:r>
        <w:rPr>
          <w:rFonts w:ascii="Verdana" w:hAnsi="Verdana"/>
          <w:sz w:val="18"/>
        </w:rPr>
        <w:t xml:space="preserve"> van 19 juni 2024 hebben de voorzitters en secretarissen-generaal van het EESC en de nationale sociaal-economische raden (SER’s) van de EU een krachtig standpunt ingenomen.</w:t>
      </w:r>
    </w:p>
    <w:p w14:paraId="132E5EA9" w14:textId="77777777" w:rsidR="00BC7A17" w:rsidRPr="00621DC9" w:rsidRDefault="00BC7A17" w:rsidP="006B6519">
      <w:pPr>
        <w:rPr>
          <w:rFonts w:ascii="Verdana" w:hAnsi="Verdana"/>
          <w:sz w:val="18"/>
          <w:szCs w:val="18"/>
        </w:rPr>
      </w:pPr>
    </w:p>
    <w:p w14:paraId="7DD04BC4" w14:textId="5DCA103B" w:rsidR="00BC3753" w:rsidRPr="00621DC9" w:rsidRDefault="00BC7A17" w:rsidP="00A034CD">
      <w:pPr>
        <w:keepNext/>
        <w:keepLines/>
        <w:rPr>
          <w:rFonts w:ascii="Verdana" w:hAnsi="Verdana"/>
          <w:sz w:val="18"/>
          <w:szCs w:val="18"/>
        </w:rPr>
      </w:pPr>
      <w:r>
        <w:rPr>
          <w:rFonts w:ascii="Verdana" w:hAnsi="Verdana"/>
          <w:sz w:val="18"/>
        </w:rPr>
        <w:lastRenderedPageBreak/>
        <w:t>Ze benadrukten dat er hierbij, gezien de snelheid en omvang van de huidige transities en om deze succesvol te laten verlopen, van meet af aan een breed scala aan belanghebbenden in onze samenlevingen betrokken moet worden. Het uiteindelijke doel is de inclusieve participatie van burgers en maatschappelijke organisaties in de openbare beleidsvorming te bevorderen.</w:t>
      </w:r>
    </w:p>
    <w:p w14:paraId="6D40C252" w14:textId="4AB1581F" w:rsidR="00A7706C" w:rsidRDefault="00A7706C" w:rsidP="00945113">
      <w:pPr>
        <w:tabs>
          <w:tab w:val="left" w:pos="2514"/>
        </w:tabs>
        <w:rPr>
          <w:rFonts w:ascii="Verdana" w:hAnsi="Verdana"/>
          <w:sz w:val="18"/>
          <w:szCs w:val="18"/>
        </w:rPr>
      </w:pPr>
    </w:p>
    <w:p w14:paraId="7E66E446" w14:textId="0DB647C1" w:rsidR="006B6519" w:rsidRPr="00621DC9" w:rsidRDefault="00BC3753" w:rsidP="006B6519">
      <w:pPr>
        <w:rPr>
          <w:rFonts w:ascii="Verdana" w:hAnsi="Verdana"/>
          <w:sz w:val="18"/>
          <w:szCs w:val="18"/>
        </w:rPr>
      </w:pPr>
      <w:r>
        <w:rPr>
          <w:rFonts w:ascii="Verdana" w:hAnsi="Verdana"/>
          <w:sz w:val="18"/>
        </w:rPr>
        <w:t>Dit strookt ook met de publieke opinie, waarbij volgens een recente Eurobarometer-enquête bijna negen van de tien respondenten hebben verklaard dat het maatschappelijk middenveld een rol heeft gespeeld bij de bevordering en bescherming van de democratie en de gemeenschappelijke Europese waarden.</w:t>
      </w:r>
    </w:p>
    <w:p w14:paraId="3DD9936C" w14:textId="77777777" w:rsidR="00971012" w:rsidRPr="00621DC9" w:rsidRDefault="00971012" w:rsidP="00971012">
      <w:pPr>
        <w:rPr>
          <w:rFonts w:ascii="Verdana" w:hAnsi="Verdana"/>
          <w:sz w:val="18"/>
          <w:szCs w:val="18"/>
        </w:rPr>
      </w:pPr>
    </w:p>
    <w:p w14:paraId="5908046B" w14:textId="1FA93609" w:rsidR="00971012" w:rsidRPr="00621DC9" w:rsidRDefault="00971012" w:rsidP="00971012">
      <w:pPr>
        <w:rPr>
          <w:rFonts w:ascii="Verdana" w:hAnsi="Verdana"/>
          <w:sz w:val="18"/>
          <w:szCs w:val="18"/>
        </w:rPr>
      </w:pPr>
      <w:r>
        <w:rPr>
          <w:rFonts w:ascii="Verdana" w:hAnsi="Verdana"/>
          <w:sz w:val="18"/>
        </w:rPr>
        <w:t>In de conclusies van de jaarlijkse vergadering wordt ook opgemerkt dat in alle uitdagingen kansen schuilgaan; door deze boodschap doeltreffender over te brengen, kan voor de lopende transities maatschappelijk draagvlak worden verkregen.</w:t>
      </w:r>
    </w:p>
    <w:p w14:paraId="1CA87F44" w14:textId="07270D2D" w:rsidR="00971012" w:rsidRPr="00621DC9" w:rsidRDefault="00971012" w:rsidP="00971012">
      <w:pPr>
        <w:rPr>
          <w:rFonts w:ascii="Verdana" w:hAnsi="Verdana"/>
          <w:sz w:val="18"/>
          <w:szCs w:val="18"/>
        </w:rPr>
      </w:pPr>
    </w:p>
    <w:p w14:paraId="555D86B8" w14:textId="12FFE768" w:rsidR="00971012" w:rsidRPr="00621DC9" w:rsidRDefault="00EC2BC7" w:rsidP="00971012">
      <w:pPr>
        <w:rPr>
          <w:rFonts w:ascii="Verdana" w:hAnsi="Verdana"/>
          <w:sz w:val="18"/>
          <w:szCs w:val="18"/>
        </w:rPr>
      </w:pPr>
      <w:r>
        <w:rPr>
          <w:rFonts w:ascii="Verdana" w:hAnsi="Verdana"/>
          <w:sz w:val="18"/>
        </w:rPr>
        <w:t>In dit verband blijven het EESC en het netwerk van de nationale SER’s een essentieel instrument vormen voor de participatiedemocratie en bieden zij een onschatbare meerwaarde bij de opbouw van consensus tussen de lidstaten.</w:t>
      </w:r>
    </w:p>
    <w:p w14:paraId="0563581E" w14:textId="4F38389C" w:rsidR="00971012" w:rsidRPr="00621DC9" w:rsidRDefault="00971012" w:rsidP="00971012">
      <w:pPr>
        <w:rPr>
          <w:rFonts w:ascii="Verdana" w:hAnsi="Verdana"/>
          <w:sz w:val="18"/>
          <w:szCs w:val="18"/>
        </w:rPr>
      </w:pPr>
    </w:p>
    <w:p w14:paraId="4EE28391" w14:textId="29920A52" w:rsidR="009A7A0E" w:rsidRPr="00621DC9" w:rsidRDefault="006B6519" w:rsidP="0077356E">
      <w:pPr>
        <w:rPr>
          <w:rFonts w:ascii="Verdana" w:hAnsi="Verdana"/>
          <w:b/>
          <w:bCs/>
          <w:sz w:val="18"/>
          <w:szCs w:val="18"/>
        </w:rPr>
      </w:pPr>
      <w:r>
        <w:rPr>
          <w:rFonts w:ascii="Verdana" w:hAnsi="Verdana"/>
          <w:b/>
          <w:sz w:val="18"/>
        </w:rPr>
        <w:t>Citaten van prominente sprekers</w:t>
      </w:r>
    </w:p>
    <w:p w14:paraId="7F6C21CE" w14:textId="1AC595AC" w:rsidR="009A7A0E" w:rsidRPr="00621DC9" w:rsidRDefault="009A7A0E" w:rsidP="0077356E">
      <w:pPr>
        <w:rPr>
          <w:rFonts w:ascii="Verdana" w:hAnsi="Verdana"/>
          <w:sz w:val="18"/>
          <w:szCs w:val="18"/>
        </w:rPr>
      </w:pPr>
    </w:p>
    <w:p w14:paraId="48041A45" w14:textId="18188F50" w:rsidR="006B6519" w:rsidRPr="00621DC9" w:rsidRDefault="006B6519" w:rsidP="006B6519">
      <w:pPr>
        <w:rPr>
          <w:rFonts w:ascii="Verdana" w:hAnsi="Verdana"/>
          <w:sz w:val="18"/>
          <w:szCs w:val="18"/>
        </w:rPr>
      </w:pPr>
      <w:r>
        <w:rPr>
          <w:rFonts w:ascii="Verdana" w:hAnsi="Verdana"/>
          <w:sz w:val="18"/>
        </w:rPr>
        <w:t>‘Nu we moeten laveren tussen geopolitieke spanningen, economische transformaties en maatschappelijke veranderingen ligt het voor de hand dat onze aanpak zowel alomvattend als inclusief moet zijn. We moeten ervoor zorgen dat de groene, digitale en demografische transities plaatsvinden met de actieve deelname van het maatschappelijk middenveld om tot duurzame en inclusieve groei te komen. Deze op samenwerking gebaseerde aanpak is niet alleen nodig, maar absoluut noodzakelijk voor het bevorderen van veerkracht en het behoud van onze democratische waarden.’</w:t>
      </w:r>
    </w:p>
    <w:p w14:paraId="6070B569" w14:textId="3DF13C9E" w:rsidR="006B6519" w:rsidRPr="00621DC9" w:rsidRDefault="0059385F" w:rsidP="006B6519">
      <w:pPr>
        <w:rPr>
          <w:rFonts w:ascii="Verdana" w:hAnsi="Verdana"/>
          <w:sz w:val="18"/>
          <w:szCs w:val="18"/>
        </w:rPr>
      </w:pPr>
      <w:bookmarkStart w:id="0" w:name="_Hlk169511953"/>
      <w:r w:rsidRPr="0059385F">
        <w:rPr>
          <w:rFonts w:ascii="Verdana" w:hAnsi="Verdana"/>
          <w:b/>
          <w:bCs/>
          <w:sz w:val="18"/>
        </w:rPr>
        <w:t>Oliver Röpke</w:t>
      </w:r>
      <w:r w:rsidR="006B6519">
        <w:rPr>
          <w:rFonts w:ascii="Verdana" w:hAnsi="Verdana"/>
          <w:sz w:val="18"/>
        </w:rPr>
        <w:t>, voorzitter van het EESC</w:t>
      </w:r>
    </w:p>
    <w:p w14:paraId="26D96CEB" w14:textId="7E3432D5" w:rsidR="006B6519" w:rsidRPr="00621DC9" w:rsidRDefault="006B6519" w:rsidP="006B6519">
      <w:pPr>
        <w:rPr>
          <w:rFonts w:ascii="Verdana" w:hAnsi="Verdana"/>
          <w:sz w:val="18"/>
          <w:szCs w:val="18"/>
        </w:rPr>
      </w:pPr>
    </w:p>
    <w:p w14:paraId="4157F77E" w14:textId="013E9EAC" w:rsidR="005A1684" w:rsidRPr="00621DC9" w:rsidRDefault="006B6519" w:rsidP="005A1684">
      <w:pPr>
        <w:rPr>
          <w:rFonts w:ascii="Verdana" w:hAnsi="Verdana"/>
          <w:sz w:val="18"/>
          <w:szCs w:val="18"/>
        </w:rPr>
      </w:pPr>
      <w:r>
        <w:rPr>
          <w:rFonts w:ascii="Verdana" w:hAnsi="Verdana"/>
          <w:sz w:val="18"/>
        </w:rPr>
        <w:t>‘De geopolitieke situatie, de noodzaak om het concurrentievermogen van de EU te versterken en de digitalisering van de economie zijn stuk voor stuk uitdagingen voor ons. We moeten de tekorten op de arbeidsmarkt aanpakken, de kwalificaties van werknemers en de arbeidsomstandigheden verbeteren, maar ook een ambitieus sociaal beleid voeren en de sociale bescherming versterken. Daarom moeten we de sociale dialoog op alle niveaus en op alle gebieden ondersteunen.’</w:t>
      </w:r>
    </w:p>
    <w:p w14:paraId="2F91E806" w14:textId="45C2D036" w:rsidR="006B6519" w:rsidRPr="00621DC9" w:rsidRDefault="006B6519" w:rsidP="006B6519">
      <w:pPr>
        <w:rPr>
          <w:rFonts w:ascii="Verdana" w:hAnsi="Verdana"/>
          <w:sz w:val="18"/>
          <w:szCs w:val="18"/>
        </w:rPr>
      </w:pPr>
      <w:r>
        <w:rPr>
          <w:rFonts w:ascii="Verdana" w:hAnsi="Verdana"/>
          <w:b/>
          <w:bCs/>
          <w:sz w:val="18"/>
        </w:rPr>
        <w:t>Pierre-Yves Dermagne</w:t>
      </w:r>
      <w:r>
        <w:rPr>
          <w:rFonts w:ascii="Verdana" w:hAnsi="Verdana"/>
          <w:sz w:val="18"/>
        </w:rPr>
        <w:t>, vice-eersteminister van België, minister van Economie en Werk</w:t>
      </w:r>
    </w:p>
    <w:p w14:paraId="2404723F" w14:textId="7AA8071D" w:rsidR="006B6519" w:rsidRPr="00621DC9" w:rsidRDefault="006B6519" w:rsidP="006B6519">
      <w:pPr>
        <w:rPr>
          <w:rFonts w:ascii="Verdana" w:hAnsi="Verdana"/>
          <w:sz w:val="18"/>
          <w:szCs w:val="18"/>
        </w:rPr>
      </w:pPr>
    </w:p>
    <w:p w14:paraId="599FB3AD" w14:textId="5A59DF36" w:rsidR="006B6519" w:rsidRPr="00621DC9" w:rsidRDefault="006B6519" w:rsidP="006B6519">
      <w:pPr>
        <w:rPr>
          <w:rFonts w:ascii="Verdana" w:hAnsi="Verdana"/>
          <w:sz w:val="18"/>
          <w:szCs w:val="18"/>
        </w:rPr>
      </w:pPr>
      <w:r>
        <w:rPr>
          <w:rFonts w:ascii="Verdana" w:hAnsi="Verdana"/>
          <w:sz w:val="18"/>
        </w:rPr>
        <w:t>‘De sociaal-economische uitdagingen waarmee de lidstaten worden geconfronteerd, vereisen een betere coördinatie en een gemeenschappelijke visie. We moeten de ecologische, digitale en demografische transities pragmatisch aanpakken en tegelijkertijd de sociale dialoog en de participatie van de sociale partners op alle niveaus van besluitvorming versterken. De toekomst van de Unie hangt af van ons vermogen om de nationale belangen te harmoniseren met het oog op duurzame en inclusieve groei.’</w:t>
      </w:r>
    </w:p>
    <w:p w14:paraId="5EBCD70D" w14:textId="72F61CB5" w:rsidR="006B6519" w:rsidRPr="00621DC9" w:rsidRDefault="006B6519" w:rsidP="006B6519">
      <w:pPr>
        <w:rPr>
          <w:rFonts w:ascii="Verdana" w:hAnsi="Verdana"/>
          <w:sz w:val="18"/>
          <w:szCs w:val="18"/>
        </w:rPr>
      </w:pPr>
      <w:r>
        <w:rPr>
          <w:rFonts w:ascii="Verdana" w:hAnsi="Verdana"/>
          <w:b/>
          <w:sz w:val="18"/>
        </w:rPr>
        <w:t>Benoît Bayenet</w:t>
      </w:r>
      <w:r>
        <w:rPr>
          <w:rFonts w:ascii="Verdana" w:hAnsi="Verdana"/>
          <w:sz w:val="18"/>
        </w:rPr>
        <w:t>, voorzitter van de Belgische Centrale Raad voor het Bedrijfsleven (CRB)</w:t>
      </w:r>
    </w:p>
    <w:bookmarkEnd w:id="0"/>
    <w:p w14:paraId="0D92FA72" w14:textId="68CD2F0E" w:rsidR="006B6519" w:rsidRPr="00621DC9" w:rsidRDefault="006B6519" w:rsidP="006B6519">
      <w:pPr>
        <w:rPr>
          <w:rFonts w:ascii="Verdana" w:hAnsi="Verdana"/>
          <w:sz w:val="18"/>
          <w:szCs w:val="18"/>
        </w:rPr>
      </w:pPr>
    </w:p>
    <w:p w14:paraId="290BB543" w14:textId="394AADB1" w:rsidR="001E26FA" w:rsidRPr="00621DC9" w:rsidRDefault="006B6519" w:rsidP="006B6519">
      <w:pPr>
        <w:rPr>
          <w:rFonts w:ascii="Verdana" w:hAnsi="Verdana"/>
          <w:sz w:val="18"/>
          <w:szCs w:val="18"/>
        </w:rPr>
      </w:pPr>
      <w:r>
        <w:rPr>
          <w:rFonts w:ascii="Verdana" w:hAnsi="Verdana"/>
          <w:sz w:val="18"/>
        </w:rPr>
        <w:t>‘Bij de transitie naar een digitale, groene, rechtvaardige, inclusieve en concurrerende samenleving staan de EU en haar lidstaten voor tal van opgaven. Die transitie moet plaatsvinden in een steeds complexere mondiale en binnenlandse politieke context. Wil de transitie succesvol verlopen, dan moeten de sociale partners en het maatschappelijk middenveld op alle niveaus actief bij een en ander worden betrokken.’</w:t>
      </w:r>
    </w:p>
    <w:p w14:paraId="57328C82" w14:textId="6FCF6073" w:rsidR="006B6519" w:rsidRPr="00621DC9" w:rsidRDefault="006B6519" w:rsidP="0077356E">
      <w:pPr>
        <w:rPr>
          <w:rFonts w:ascii="Verdana" w:hAnsi="Verdana"/>
          <w:sz w:val="18"/>
          <w:szCs w:val="18"/>
        </w:rPr>
      </w:pPr>
      <w:r>
        <w:rPr>
          <w:rFonts w:ascii="Verdana" w:hAnsi="Verdana"/>
          <w:b/>
          <w:sz w:val="18"/>
        </w:rPr>
        <w:t>Rudi Delarue</w:t>
      </w:r>
      <w:r>
        <w:rPr>
          <w:rFonts w:ascii="Verdana" w:hAnsi="Verdana"/>
          <w:sz w:val="18"/>
        </w:rPr>
        <w:t>, voorzitter van de Belgische Nationale Arbeidsraad (NAR)</w:t>
      </w:r>
    </w:p>
    <w:p w14:paraId="1E03EC62" w14:textId="17904059" w:rsidR="0077356E" w:rsidRPr="00621DC9" w:rsidRDefault="0077356E" w:rsidP="0077356E">
      <w:pPr>
        <w:rPr>
          <w:rFonts w:ascii="Verdana" w:hAnsi="Verdana"/>
          <w:sz w:val="18"/>
          <w:szCs w:val="18"/>
        </w:rPr>
      </w:pPr>
    </w:p>
    <w:p w14:paraId="31FF3801" w14:textId="26F90C9C" w:rsidR="00AA5BF1" w:rsidRDefault="00AA5BF1" w:rsidP="00795B49">
      <w:pPr>
        <w:rPr>
          <w:rFonts w:ascii="Verdana" w:hAnsi="Verdana"/>
          <w:sz w:val="18"/>
          <w:szCs w:val="18"/>
        </w:rPr>
      </w:pPr>
    </w:p>
    <w:p w14:paraId="3B658654" w14:textId="77777777" w:rsidR="00601C7D" w:rsidRPr="00621DC9" w:rsidRDefault="00601C7D" w:rsidP="00795B49">
      <w:pPr>
        <w:rPr>
          <w:rFonts w:ascii="Verdana" w:hAnsi="Verdana"/>
          <w:sz w:val="18"/>
          <w:szCs w:val="18"/>
        </w:rPr>
      </w:pPr>
    </w:p>
    <w:p w14:paraId="3054F653" w14:textId="77777777" w:rsidR="00984A19" w:rsidRPr="00621DC9" w:rsidRDefault="00984A19" w:rsidP="00795B49">
      <w:pPr>
        <w:rPr>
          <w:rFonts w:ascii="Verdana" w:hAnsi="Verdana"/>
          <w:sz w:val="18"/>
          <w:szCs w:val="18"/>
        </w:rPr>
      </w:pPr>
    </w:p>
    <w:p w14:paraId="467A97BB" w14:textId="550FD4B6" w:rsidR="00BD7293" w:rsidRPr="00621DC9" w:rsidRDefault="00BD7293" w:rsidP="00BD7293">
      <w:pPr>
        <w:jc w:val="center"/>
        <w:rPr>
          <w:rFonts w:ascii="Verdana" w:hAnsi="Verdana"/>
          <w:sz w:val="18"/>
          <w:szCs w:val="18"/>
        </w:rPr>
      </w:pPr>
      <w:r>
        <w:rPr>
          <w:rFonts w:ascii="Verdana" w:hAnsi="Verdana"/>
          <w:b/>
          <w:sz w:val="18"/>
        </w:rPr>
        <w:lastRenderedPageBreak/>
        <w:t>Neem voor meer informatie contact op met de:</w:t>
      </w:r>
    </w:p>
    <w:p w14:paraId="681BC902" w14:textId="25ECB376" w:rsidR="00BD7293" w:rsidRPr="00621DC9" w:rsidRDefault="00BD7293" w:rsidP="00BD7293">
      <w:pPr>
        <w:pStyle w:val="Heading1"/>
        <w:numPr>
          <w:ilvl w:val="0"/>
          <w:numId w:val="0"/>
        </w:numPr>
        <w:ind w:left="360"/>
        <w:jc w:val="center"/>
        <w:rPr>
          <w:rFonts w:ascii="Verdana" w:hAnsi="Verdana"/>
          <w:sz w:val="18"/>
          <w:szCs w:val="18"/>
        </w:rPr>
      </w:pPr>
      <w:r>
        <w:rPr>
          <w:rFonts w:ascii="Verdana" w:hAnsi="Verdana"/>
          <w:sz w:val="18"/>
        </w:rPr>
        <w:t>Persdienst van het EESC – Marco Pezzani</w:t>
      </w:r>
      <w:r>
        <w:rPr>
          <w:rFonts w:ascii="Verdana" w:hAnsi="Verdana"/>
          <w:sz w:val="18"/>
        </w:rPr>
        <w:br/>
        <w:t>+32 (0)2 546 97 93 · GSM +32 (0)470 881 903</w:t>
      </w:r>
    </w:p>
    <w:p w14:paraId="0CFB3708" w14:textId="77777777" w:rsidR="00BD7293" w:rsidRPr="00621DC9" w:rsidRDefault="0059385F" w:rsidP="00BD7293">
      <w:pPr>
        <w:jc w:val="center"/>
        <w:rPr>
          <w:rFonts w:ascii="Verdana" w:hAnsi="Verdana"/>
          <w:sz w:val="18"/>
          <w:szCs w:val="18"/>
        </w:rPr>
      </w:pPr>
      <w:hyperlink r:id="rId15" w:history="1">
        <w:r w:rsidR="00186314">
          <w:rPr>
            <w:rStyle w:val="Hyperlink"/>
            <w:rFonts w:ascii="Verdana" w:hAnsi="Verdana"/>
            <w:sz w:val="18"/>
          </w:rPr>
          <w:t>marco.pezzani@eesc.europa.eu</w:t>
        </w:r>
      </w:hyperlink>
    </w:p>
    <w:p w14:paraId="1C7AF790" w14:textId="563AC12F" w:rsidR="00BD7293" w:rsidRPr="00621DC9" w:rsidRDefault="00BD7293" w:rsidP="00BD7293">
      <w:pPr>
        <w:pStyle w:val="Heading1"/>
        <w:numPr>
          <w:ilvl w:val="0"/>
          <w:numId w:val="0"/>
        </w:numPr>
        <w:jc w:val="center"/>
        <w:rPr>
          <w:rFonts w:ascii="Verdana" w:hAnsi="Verdana"/>
          <w:b/>
          <w:bCs/>
          <w:sz w:val="18"/>
          <w:szCs w:val="18"/>
        </w:rPr>
      </w:pPr>
      <w:r>
        <w:rPr>
          <w:rFonts w:ascii="Verdana" w:hAnsi="Verdana"/>
          <w:b/>
          <w:sz w:val="18"/>
        </w:rPr>
        <w:t>@EESC_PRESS</w:t>
      </w:r>
    </w:p>
    <w:p w14:paraId="4FFDD0C5" w14:textId="77777777" w:rsidR="00305D16" w:rsidRPr="00621DC9" w:rsidRDefault="00305D16" w:rsidP="00305D16">
      <w:pPr>
        <w:rPr>
          <w:rFonts w:ascii="Verdana" w:hAnsi="Verdana"/>
          <w:sz w:val="18"/>
          <w:szCs w:val="18"/>
        </w:rPr>
      </w:pPr>
    </w:p>
    <w:p w14:paraId="10AAEE89" w14:textId="77777777" w:rsidR="00F83179" w:rsidRPr="00621DC9"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088DC2EF" w14:textId="77777777" w:rsidR="00F83179" w:rsidRPr="00621DC9" w:rsidRDefault="00F83179" w:rsidP="00CE439D">
      <w:pPr>
        <w:rPr>
          <w:rFonts w:ascii="Verdana" w:hAnsi="Verdana"/>
          <w:i/>
          <w:sz w:val="16"/>
          <w:szCs w:val="16"/>
        </w:rPr>
      </w:pPr>
      <w:r>
        <w:rPr>
          <w:rFonts w:ascii="Verdana" w:hAnsi="Verdana"/>
          <w:i/>
          <w:sz w:val="16"/>
        </w:rPr>
        <w:t>Het Europees Economisch en Sociaal Comité (EESC) vertegenwoordigt de verschillende economische en sociale geledingen van het maatschappelijk middenveld. Het is een officieel adviesorgaan dat in 1957 bij het Verdrag van Rome is ingesteld. Door de adviestaak van het EESC kunnen zijn leden, en dus de organisaties die ze vertegenwoordigen, deelnemen aan het EU-besluitvormingsproces.</w:t>
      </w:r>
    </w:p>
    <w:p w14:paraId="4ADAD889" w14:textId="7A80AA29" w:rsidR="00090358" w:rsidRPr="00621DC9" w:rsidRDefault="00F83179" w:rsidP="00AB5D9C">
      <w:pPr>
        <w:rPr>
          <w:rFonts w:ascii="Verdana" w:hAnsi="Verdana"/>
          <w:bCs/>
          <w:sz w:val="18"/>
          <w:szCs w:val="18"/>
        </w:rPr>
      </w:pPr>
      <w:r>
        <w:rPr>
          <w:rFonts w:ascii="Verdana" w:hAnsi="Verdana"/>
          <w:i/>
          <w:sz w:val="16"/>
        </w:rPr>
        <w:t>__</w:t>
      </w:r>
      <w:r>
        <w:rPr>
          <w:rFonts w:ascii="Verdana" w:hAnsi="Verdana"/>
          <w:b/>
          <w:i/>
          <w:sz w:val="16"/>
        </w:rPr>
        <w:t>_____________________________________________________________________________</w:t>
      </w:r>
    </w:p>
    <w:sectPr w:rsidR="00090358" w:rsidRPr="00621DC9" w:rsidSect="00A034CD">
      <w:type w:val="continuous"/>
      <w:pgSz w:w="11907" w:h="16839" w:code="9"/>
      <w:pgMar w:top="1135" w:right="1418" w:bottom="1560"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7C10" w14:textId="77777777" w:rsidR="00A23A5C" w:rsidRDefault="00A23A5C">
      <w:r>
        <w:separator/>
      </w:r>
    </w:p>
  </w:endnote>
  <w:endnote w:type="continuationSeparator" w:id="0">
    <w:p w14:paraId="3A07B4C5" w14:textId="77777777" w:rsidR="00A23A5C" w:rsidRDefault="00A2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6915" w14:textId="77777777" w:rsidR="00F83179" w:rsidRPr="00984A19" w:rsidRDefault="00F83179" w:rsidP="0004715C">
    <w:pPr>
      <w:spacing w:line="240" w:lineRule="auto"/>
      <w:jc w:val="center"/>
      <w:rPr>
        <w:rFonts w:ascii="Verdana" w:hAnsi="Verdana"/>
        <w:sz w:val="16"/>
        <w:szCs w:val="16"/>
      </w:rPr>
    </w:pPr>
    <w:r>
      <w:rPr>
        <w:rFonts w:ascii="Verdana" w:hAnsi="Verdana"/>
        <w:sz w:val="16"/>
      </w:rPr>
      <w:t>Belliardstraat 99 – 1040 Brussel – BELGIË</w:t>
    </w:r>
  </w:p>
  <w:p w14:paraId="7D053E17" w14:textId="77777777" w:rsidR="00F83179" w:rsidRPr="00984A19" w:rsidRDefault="00F83179" w:rsidP="0004715C">
    <w:pPr>
      <w:spacing w:line="240" w:lineRule="auto"/>
      <w:jc w:val="center"/>
      <w:rPr>
        <w:rFonts w:ascii="Verdana" w:hAnsi="Verdana"/>
        <w:sz w:val="16"/>
        <w:szCs w:val="16"/>
      </w:rPr>
    </w:pPr>
    <w:r>
      <w:rPr>
        <w:rFonts w:ascii="Verdana" w:hAnsi="Verdana"/>
        <w:sz w:val="16"/>
      </w:rPr>
      <w:t>Tel. +32 25469406 – Fax +32 25469764</w:t>
    </w:r>
  </w:p>
  <w:p w14:paraId="4D2BF509" w14:textId="04AD764F" w:rsidR="00F83179" w:rsidRPr="00984A19" w:rsidRDefault="00F83179" w:rsidP="0004715C">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2A643DB3"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Volg het EESC op </w:t>
    </w:r>
    <w:r>
      <w:rPr>
        <w:noProof/>
      </w:rPr>
      <w:drawing>
        <wp:inline distT="0" distB="0" distL="0" distR="0" wp14:anchorId="5C143A1A" wp14:editId="0F05CCCB">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6C8E36F3" wp14:editId="26DEF2C1">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52138DEF" wp14:editId="5338F007">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4A5D0D17" wp14:editId="6ECC0F4F">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25742F61" wp14:editId="754A6271">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3AD0" w14:textId="77777777" w:rsidR="00A23A5C" w:rsidRDefault="00A23A5C">
      <w:r>
        <w:separator/>
      </w:r>
    </w:p>
  </w:footnote>
  <w:footnote w:type="continuationSeparator" w:id="0">
    <w:p w14:paraId="533979E4" w14:textId="77777777" w:rsidR="00A23A5C" w:rsidRDefault="00A2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4F801590"/>
    <w:multiLevelType w:val="hybridMultilevel"/>
    <w:tmpl w:val="ADD40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3B90ED7"/>
    <w:multiLevelType w:val="hybridMultilevel"/>
    <w:tmpl w:val="F2FA0E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35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0580B"/>
    <w:rsid w:val="000161BA"/>
    <w:rsid w:val="0001778F"/>
    <w:rsid w:val="00021013"/>
    <w:rsid w:val="0002280B"/>
    <w:rsid w:val="00023E84"/>
    <w:rsid w:val="0002403C"/>
    <w:rsid w:val="0003254A"/>
    <w:rsid w:val="0003378C"/>
    <w:rsid w:val="00036BF3"/>
    <w:rsid w:val="000440D3"/>
    <w:rsid w:val="00044423"/>
    <w:rsid w:val="00045128"/>
    <w:rsid w:val="0004667F"/>
    <w:rsid w:val="00046C01"/>
    <w:rsid w:val="0004715C"/>
    <w:rsid w:val="0006159D"/>
    <w:rsid w:val="0006275D"/>
    <w:rsid w:val="00067F21"/>
    <w:rsid w:val="00071F79"/>
    <w:rsid w:val="000765BA"/>
    <w:rsid w:val="0008108C"/>
    <w:rsid w:val="00083A75"/>
    <w:rsid w:val="00085C8C"/>
    <w:rsid w:val="00090358"/>
    <w:rsid w:val="00094348"/>
    <w:rsid w:val="00094725"/>
    <w:rsid w:val="000964DC"/>
    <w:rsid w:val="00097DAB"/>
    <w:rsid w:val="000B0C94"/>
    <w:rsid w:val="000B6CF5"/>
    <w:rsid w:val="000C71DF"/>
    <w:rsid w:val="000F1862"/>
    <w:rsid w:val="000F2AD2"/>
    <w:rsid w:val="00100731"/>
    <w:rsid w:val="00102D32"/>
    <w:rsid w:val="00104DFA"/>
    <w:rsid w:val="00105E49"/>
    <w:rsid w:val="0010663D"/>
    <w:rsid w:val="00112EAE"/>
    <w:rsid w:val="001147B1"/>
    <w:rsid w:val="00115153"/>
    <w:rsid w:val="001207E6"/>
    <w:rsid w:val="001278E1"/>
    <w:rsid w:val="00132CB8"/>
    <w:rsid w:val="00133557"/>
    <w:rsid w:val="0013526E"/>
    <w:rsid w:val="00136B8E"/>
    <w:rsid w:val="00142677"/>
    <w:rsid w:val="00151698"/>
    <w:rsid w:val="0015360B"/>
    <w:rsid w:val="00155064"/>
    <w:rsid w:val="00155ED8"/>
    <w:rsid w:val="00156FBF"/>
    <w:rsid w:val="001641A1"/>
    <w:rsid w:val="00173B51"/>
    <w:rsid w:val="001745A4"/>
    <w:rsid w:val="0017564F"/>
    <w:rsid w:val="00180201"/>
    <w:rsid w:val="00183F5E"/>
    <w:rsid w:val="0018613F"/>
    <w:rsid w:val="00186314"/>
    <w:rsid w:val="0018701A"/>
    <w:rsid w:val="0019340E"/>
    <w:rsid w:val="0019689E"/>
    <w:rsid w:val="0019784C"/>
    <w:rsid w:val="001A7D7A"/>
    <w:rsid w:val="001B4762"/>
    <w:rsid w:val="001B6775"/>
    <w:rsid w:val="001C1318"/>
    <w:rsid w:val="001C54D3"/>
    <w:rsid w:val="001C7295"/>
    <w:rsid w:val="001D73C0"/>
    <w:rsid w:val="001E26FA"/>
    <w:rsid w:val="001E66D4"/>
    <w:rsid w:val="001E7F79"/>
    <w:rsid w:val="001F681D"/>
    <w:rsid w:val="001F6F92"/>
    <w:rsid w:val="002053F3"/>
    <w:rsid w:val="002145DD"/>
    <w:rsid w:val="00216520"/>
    <w:rsid w:val="00220030"/>
    <w:rsid w:val="002246C0"/>
    <w:rsid w:val="00227A31"/>
    <w:rsid w:val="002302DF"/>
    <w:rsid w:val="00234386"/>
    <w:rsid w:val="00235A39"/>
    <w:rsid w:val="00244626"/>
    <w:rsid w:val="00252427"/>
    <w:rsid w:val="002651DE"/>
    <w:rsid w:val="0026528E"/>
    <w:rsid w:val="00267C83"/>
    <w:rsid w:val="002726E3"/>
    <w:rsid w:val="00272911"/>
    <w:rsid w:val="002734F3"/>
    <w:rsid w:val="00275154"/>
    <w:rsid w:val="002833FC"/>
    <w:rsid w:val="00284C16"/>
    <w:rsid w:val="0028734A"/>
    <w:rsid w:val="0028784C"/>
    <w:rsid w:val="00293FF8"/>
    <w:rsid w:val="00297D39"/>
    <w:rsid w:val="002A2267"/>
    <w:rsid w:val="002A2ABE"/>
    <w:rsid w:val="002B4379"/>
    <w:rsid w:val="002C21B3"/>
    <w:rsid w:val="002D07D2"/>
    <w:rsid w:val="002E33C1"/>
    <w:rsid w:val="002E3743"/>
    <w:rsid w:val="002E59E6"/>
    <w:rsid w:val="002F1B62"/>
    <w:rsid w:val="002F4802"/>
    <w:rsid w:val="002F7551"/>
    <w:rsid w:val="002F79A3"/>
    <w:rsid w:val="003034A2"/>
    <w:rsid w:val="0030533C"/>
    <w:rsid w:val="00305D16"/>
    <w:rsid w:val="0031015A"/>
    <w:rsid w:val="003129C4"/>
    <w:rsid w:val="00312C41"/>
    <w:rsid w:val="0031616B"/>
    <w:rsid w:val="0032051A"/>
    <w:rsid w:val="00321382"/>
    <w:rsid w:val="00322AAA"/>
    <w:rsid w:val="00326563"/>
    <w:rsid w:val="00327A20"/>
    <w:rsid w:val="0033063D"/>
    <w:rsid w:val="00331D38"/>
    <w:rsid w:val="00337F0A"/>
    <w:rsid w:val="00343B4A"/>
    <w:rsid w:val="00345CEB"/>
    <w:rsid w:val="00347036"/>
    <w:rsid w:val="00356F45"/>
    <w:rsid w:val="00357587"/>
    <w:rsid w:val="00365A20"/>
    <w:rsid w:val="003677C7"/>
    <w:rsid w:val="003700AF"/>
    <w:rsid w:val="00375A66"/>
    <w:rsid w:val="00382C96"/>
    <w:rsid w:val="00384F7A"/>
    <w:rsid w:val="0038577F"/>
    <w:rsid w:val="003872F9"/>
    <w:rsid w:val="003908DA"/>
    <w:rsid w:val="00394D81"/>
    <w:rsid w:val="003959F5"/>
    <w:rsid w:val="00397D56"/>
    <w:rsid w:val="003A42CA"/>
    <w:rsid w:val="003A7239"/>
    <w:rsid w:val="003A77E7"/>
    <w:rsid w:val="003B2BA3"/>
    <w:rsid w:val="003B2CA8"/>
    <w:rsid w:val="003B56F2"/>
    <w:rsid w:val="003B714A"/>
    <w:rsid w:val="003C1F6B"/>
    <w:rsid w:val="003C2229"/>
    <w:rsid w:val="003C3AE9"/>
    <w:rsid w:val="003C4C11"/>
    <w:rsid w:val="003C60BB"/>
    <w:rsid w:val="003D1248"/>
    <w:rsid w:val="003D1DDA"/>
    <w:rsid w:val="003E76A5"/>
    <w:rsid w:val="003E7719"/>
    <w:rsid w:val="003F65DD"/>
    <w:rsid w:val="003F6670"/>
    <w:rsid w:val="004003F0"/>
    <w:rsid w:val="004056EC"/>
    <w:rsid w:val="004138F2"/>
    <w:rsid w:val="00414734"/>
    <w:rsid w:val="00415456"/>
    <w:rsid w:val="00416467"/>
    <w:rsid w:val="00424928"/>
    <w:rsid w:val="00430F48"/>
    <w:rsid w:val="00434BBD"/>
    <w:rsid w:val="00435670"/>
    <w:rsid w:val="0043702E"/>
    <w:rsid w:val="00445251"/>
    <w:rsid w:val="00446F70"/>
    <w:rsid w:val="00455672"/>
    <w:rsid w:val="004605FD"/>
    <w:rsid w:val="004654DB"/>
    <w:rsid w:val="0047148D"/>
    <w:rsid w:val="00486D46"/>
    <w:rsid w:val="004873DA"/>
    <w:rsid w:val="00494BBC"/>
    <w:rsid w:val="00495BDA"/>
    <w:rsid w:val="004A4D5A"/>
    <w:rsid w:val="004A6A6E"/>
    <w:rsid w:val="004A6BFA"/>
    <w:rsid w:val="004B7008"/>
    <w:rsid w:val="004C0408"/>
    <w:rsid w:val="004C06FD"/>
    <w:rsid w:val="004C0999"/>
    <w:rsid w:val="004C193A"/>
    <w:rsid w:val="004C4BBF"/>
    <w:rsid w:val="004C5B62"/>
    <w:rsid w:val="004C7042"/>
    <w:rsid w:val="004D20D1"/>
    <w:rsid w:val="004D5705"/>
    <w:rsid w:val="004D6672"/>
    <w:rsid w:val="004E422F"/>
    <w:rsid w:val="004E74D4"/>
    <w:rsid w:val="004F3DBD"/>
    <w:rsid w:val="004F4C5B"/>
    <w:rsid w:val="0050073F"/>
    <w:rsid w:val="005031E0"/>
    <w:rsid w:val="00512080"/>
    <w:rsid w:val="00515159"/>
    <w:rsid w:val="00515D8E"/>
    <w:rsid w:val="00520DAB"/>
    <w:rsid w:val="00521DF8"/>
    <w:rsid w:val="0052272B"/>
    <w:rsid w:val="005244B3"/>
    <w:rsid w:val="005270ED"/>
    <w:rsid w:val="00530C49"/>
    <w:rsid w:val="00532E74"/>
    <w:rsid w:val="005343E0"/>
    <w:rsid w:val="00537FB0"/>
    <w:rsid w:val="00552EA9"/>
    <w:rsid w:val="005549A1"/>
    <w:rsid w:val="00554F23"/>
    <w:rsid w:val="00556CD0"/>
    <w:rsid w:val="0056705F"/>
    <w:rsid w:val="00571318"/>
    <w:rsid w:val="005719E5"/>
    <w:rsid w:val="005729AB"/>
    <w:rsid w:val="0057724A"/>
    <w:rsid w:val="0057747F"/>
    <w:rsid w:val="00582C7E"/>
    <w:rsid w:val="00585CC3"/>
    <w:rsid w:val="00586031"/>
    <w:rsid w:val="0059385F"/>
    <w:rsid w:val="00595DA5"/>
    <w:rsid w:val="005A0B74"/>
    <w:rsid w:val="005A0C6B"/>
    <w:rsid w:val="005A0E46"/>
    <w:rsid w:val="005A1684"/>
    <w:rsid w:val="005A186C"/>
    <w:rsid w:val="005A1ABE"/>
    <w:rsid w:val="005A32D5"/>
    <w:rsid w:val="005A7748"/>
    <w:rsid w:val="005B1D7E"/>
    <w:rsid w:val="005B3342"/>
    <w:rsid w:val="005C08F4"/>
    <w:rsid w:val="005C2258"/>
    <w:rsid w:val="005C43A1"/>
    <w:rsid w:val="005C46DB"/>
    <w:rsid w:val="005D3D97"/>
    <w:rsid w:val="005E20E7"/>
    <w:rsid w:val="005E311E"/>
    <w:rsid w:val="005F21DE"/>
    <w:rsid w:val="005F5DEE"/>
    <w:rsid w:val="005F7400"/>
    <w:rsid w:val="00601C7D"/>
    <w:rsid w:val="006057D2"/>
    <w:rsid w:val="00612B3A"/>
    <w:rsid w:val="00616A0A"/>
    <w:rsid w:val="00621DC9"/>
    <w:rsid w:val="006255F1"/>
    <w:rsid w:val="00626C38"/>
    <w:rsid w:val="00626F8E"/>
    <w:rsid w:val="006347BC"/>
    <w:rsid w:val="0063662B"/>
    <w:rsid w:val="0063783D"/>
    <w:rsid w:val="00640DDB"/>
    <w:rsid w:val="0064141E"/>
    <w:rsid w:val="00642F54"/>
    <w:rsid w:val="00662EE3"/>
    <w:rsid w:val="00684F85"/>
    <w:rsid w:val="00686EC2"/>
    <w:rsid w:val="006916CA"/>
    <w:rsid w:val="006A0CAB"/>
    <w:rsid w:val="006A5A86"/>
    <w:rsid w:val="006A744F"/>
    <w:rsid w:val="006B4D96"/>
    <w:rsid w:val="006B4DBE"/>
    <w:rsid w:val="006B4E30"/>
    <w:rsid w:val="006B6229"/>
    <w:rsid w:val="006B6519"/>
    <w:rsid w:val="006B6F71"/>
    <w:rsid w:val="006B72A7"/>
    <w:rsid w:val="006B7447"/>
    <w:rsid w:val="006D4383"/>
    <w:rsid w:val="006D5807"/>
    <w:rsid w:val="006D7338"/>
    <w:rsid w:val="006E1037"/>
    <w:rsid w:val="006E2FE3"/>
    <w:rsid w:val="006E5267"/>
    <w:rsid w:val="006F774D"/>
    <w:rsid w:val="00712975"/>
    <w:rsid w:val="00712D86"/>
    <w:rsid w:val="00712EA3"/>
    <w:rsid w:val="00723033"/>
    <w:rsid w:val="007234C4"/>
    <w:rsid w:val="007253F3"/>
    <w:rsid w:val="007313DC"/>
    <w:rsid w:val="0074009C"/>
    <w:rsid w:val="00741024"/>
    <w:rsid w:val="00755D34"/>
    <w:rsid w:val="00767758"/>
    <w:rsid w:val="007731DC"/>
    <w:rsid w:val="0077356E"/>
    <w:rsid w:val="00773B9C"/>
    <w:rsid w:val="00781191"/>
    <w:rsid w:val="0078480E"/>
    <w:rsid w:val="00787632"/>
    <w:rsid w:val="0079001F"/>
    <w:rsid w:val="0079079B"/>
    <w:rsid w:val="007909AD"/>
    <w:rsid w:val="00795B49"/>
    <w:rsid w:val="007A23CA"/>
    <w:rsid w:val="007A5486"/>
    <w:rsid w:val="007B4005"/>
    <w:rsid w:val="007B7A38"/>
    <w:rsid w:val="007C0D98"/>
    <w:rsid w:val="007D1EE8"/>
    <w:rsid w:val="007D5510"/>
    <w:rsid w:val="007F6458"/>
    <w:rsid w:val="00800E6B"/>
    <w:rsid w:val="00802AFA"/>
    <w:rsid w:val="00803425"/>
    <w:rsid w:val="00804B92"/>
    <w:rsid w:val="00807DED"/>
    <w:rsid w:val="008133EA"/>
    <w:rsid w:val="00813F86"/>
    <w:rsid w:val="008141F8"/>
    <w:rsid w:val="008144DC"/>
    <w:rsid w:val="008152B0"/>
    <w:rsid w:val="008261A5"/>
    <w:rsid w:val="00826961"/>
    <w:rsid w:val="00837B82"/>
    <w:rsid w:val="008407E8"/>
    <w:rsid w:val="008412F6"/>
    <w:rsid w:val="008466EE"/>
    <w:rsid w:val="008627C2"/>
    <w:rsid w:val="00863956"/>
    <w:rsid w:val="00865838"/>
    <w:rsid w:val="00866188"/>
    <w:rsid w:val="008679E6"/>
    <w:rsid w:val="00872F0D"/>
    <w:rsid w:val="0087436D"/>
    <w:rsid w:val="008820BE"/>
    <w:rsid w:val="008850E4"/>
    <w:rsid w:val="008A15C7"/>
    <w:rsid w:val="008A58D3"/>
    <w:rsid w:val="008B0FC7"/>
    <w:rsid w:val="008B3C19"/>
    <w:rsid w:val="008B7AB3"/>
    <w:rsid w:val="008C1C87"/>
    <w:rsid w:val="008C573E"/>
    <w:rsid w:val="008C6718"/>
    <w:rsid w:val="008D2F9A"/>
    <w:rsid w:val="008D571D"/>
    <w:rsid w:val="008D75E5"/>
    <w:rsid w:val="008D7C72"/>
    <w:rsid w:val="008E59E0"/>
    <w:rsid w:val="008E71BD"/>
    <w:rsid w:val="008E71E6"/>
    <w:rsid w:val="008E7DAF"/>
    <w:rsid w:val="008F1186"/>
    <w:rsid w:val="008F2BFE"/>
    <w:rsid w:val="008F414C"/>
    <w:rsid w:val="0090446E"/>
    <w:rsid w:val="00904607"/>
    <w:rsid w:val="00906844"/>
    <w:rsid w:val="0091356C"/>
    <w:rsid w:val="009150C4"/>
    <w:rsid w:val="009302B0"/>
    <w:rsid w:val="00945113"/>
    <w:rsid w:val="00945D2C"/>
    <w:rsid w:val="00945DB7"/>
    <w:rsid w:val="00953E66"/>
    <w:rsid w:val="00955D3C"/>
    <w:rsid w:val="009572EA"/>
    <w:rsid w:val="0096162E"/>
    <w:rsid w:val="00961C66"/>
    <w:rsid w:val="00965CA9"/>
    <w:rsid w:val="009666A2"/>
    <w:rsid w:val="00971012"/>
    <w:rsid w:val="00981743"/>
    <w:rsid w:val="00984A19"/>
    <w:rsid w:val="009869AA"/>
    <w:rsid w:val="00987A46"/>
    <w:rsid w:val="00990253"/>
    <w:rsid w:val="009A311F"/>
    <w:rsid w:val="009A4C63"/>
    <w:rsid w:val="009A7A0E"/>
    <w:rsid w:val="009C0994"/>
    <w:rsid w:val="009C2A8E"/>
    <w:rsid w:val="009C2FCF"/>
    <w:rsid w:val="009C538D"/>
    <w:rsid w:val="009C615F"/>
    <w:rsid w:val="009D3245"/>
    <w:rsid w:val="009D7D39"/>
    <w:rsid w:val="009E2A9F"/>
    <w:rsid w:val="009E73CF"/>
    <w:rsid w:val="009F06D3"/>
    <w:rsid w:val="009F0B02"/>
    <w:rsid w:val="009F3A85"/>
    <w:rsid w:val="009F4DB8"/>
    <w:rsid w:val="00A00BF1"/>
    <w:rsid w:val="00A010F0"/>
    <w:rsid w:val="00A034CD"/>
    <w:rsid w:val="00A05730"/>
    <w:rsid w:val="00A13DBB"/>
    <w:rsid w:val="00A1663C"/>
    <w:rsid w:val="00A17060"/>
    <w:rsid w:val="00A1723B"/>
    <w:rsid w:val="00A2371C"/>
    <w:rsid w:val="00A23A00"/>
    <w:rsid w:val="00A23A5C"/>
    <w:rsid w:val="00A251E3"/>
    <w:rsid w:val="00A274C6"/>
    <w:rsid w:val="00A307F4"/>
    <w:rsid w:val="00A332E7"/>
    <w:rsid w:val="00A35BA8"/>
    <w:rsid w:val="00A35D92"/>
    <w:rsid w:val="00A42F65"/>
    <w:rsid w:val="00A4515F"/>
    <w:rsid w:val="00A55B67"/>
    <w:rsid w:val="00A56257"/>
    <w:rsid w:val="00A56D0A"/>
    <w:rsid w:val="00A57EA9"/>
    <w:rsid w:val="00A64BE9"/>
    <w:rsid w:val="00A66319"/>
    <w:rsid w:val="00A67046"/>
    <w:rsid w:val="00A70691"/>
    <w:rsid w:val="00A74687"/>
    <w:rsid w:val="00A7706C"/>
    <w:rsid w:val="00A87B1A"/>
    <w:rsid w:val="00A909DE"/>
    <w:rsid w:val="00A92CFE"/>
    <w:rsid w:val="00A96CE7"/>
    <w:rsid w:val="00AA4A6F"/>
    <w:rsid w:val="00AA5A87"/>
    <w:rsid w:val="00AA5BF1"/>
    <w:rsid w:val="00AA61D9"/>
    <w:rsid w:val="00AB5D9C"/>
    <w:rsid w:val="00AC2449"/>
    <w:rsid w:val="00AC2BCA"/>
    <w:rsid w:val="00AC2BF2"/>
    <w:rsid w:val="00AC5CA7"/>
    <w:rsid w:val="00AE22A3"/>
    <w:rsid w:val="00AE4F8E"/>
    <w:rsid w:val="00AE5AB7"/>
    <w:rsid w:val="00AE5D13"/>
    <w:rsid w:val="00AF143F"/>
    <w:rsid w:val="00AF2692"/>
    <w:rsid w:val="00B13DAE"/>
    <w:rsid w:val="00B15098"/>
    <w:rsid w:val="00B16DDB"/>
    <w:rsid w:val="00B17527"/>
    <w:rsid w:val="00B2321D"/>
    <w:rsid w:val="00B239E2"/>
    <w:rsid w:val="00B24C0D"/>
    <w:rsid w:val="00B26429"/>
    <w:rsid w:val="00B32D40"/>
    <w:rsid w:val="00B352F2"/>
    <w:rsid w:val="00B40FE0"/>
    <w:rsid w:val="00B42082"/>
    <w:rsid w:val="00B50DAA"/>
    <w:rsid w:val="00B514E0"/>
    <w:rsid w:val="00B544E0"/>
    <w:rsid w:val="00B54D4E"/>
    <w:rsid w:val="00B57A36"/>
    <w:rsid w:val="00B6495E"/>
    <w:rsid w:val="00B66DB9"/>
    <w:rsid w:val="00B710AF"/>
    <w:rsid w:val="00B72548"/>
    <w:rsid w:val="00B75489"/>
    <w:rsid w:val="00B7570E"/>
    <w:rsid w:val="00B7608D"/>
    <w:rsid w:val="00B8166F"/>
    <w:rsid w:val="00B87297"/>
    <w:rsid w:val="00B9349D"/>
    <w:rsid w:val="00B96D77"/>
    <w:rsid w:val="00BA5CC1"/>
    <w:rsid w:val="00BA72BC"/>
    <w:rsid w:val="00BB36F5"/>
    <w:rsid w:val="00BB5523"/>
    <w:rsid w:val="00BB5EAC"/>
    <w:rsid w:val="00BC0660"/>
    <w:rsid w:val="00BC2166"/>
    <w:rsid w:val="00BC3753"/>
    <w:rsid w:val="00BC7A17"/>
    <w:rsid w:val="00BD0C95"/>
    <w:rsid w:val="00BD617C"/>
    <w:rsid w:val="00BD7293"/>
    <w:rsid w:val="00BE4181"/>
    <w:rsid w:val="00BE7C61"/>
    <w:rsid w:val="00BF0E86"/>
    <w:rsid w:val="00BF6293"/>
    <w:rsid w:val="00C01F8D"/>
    <w:rsid w:val="00C0652E"/>
    <w:rsid w:val="00C0752E"/>
    <w:rsid w:val="00C1016C"/>
    <w:rsid w:val="00C1518A"/>
    <w:rsid w:val="00C166D6"/>
    <w:rsid w:val="00C22A5C"/>
    <w:rsid w:val="00C26991"/>
    <w:rsid w:val="00C47814"/>
    <w:rsid w:val="00C61A8D"/>
    <w:rsid w:val="00C62D37"/>
    <w:rsid w:val="00C63EEA"/>
    <w:rsid w:val="00C65FDA"/>
    <w:rsid w:val="00C6631A"/>
    <w:rsid w:val="00C72B00"/>
    <w:rsid w:val="00C740E7"/>
    <w:rsid w:val="00C75498"/>
    <w:rsid w:val="00C77231"/>
    <w:rsid w:val="00C8634A"/>
    <w:rsid w:val="00C919ED"/>
    <w:rsid w:val="00C93E55"/>
    <w:rsid w:val="00C94463"/>
    <w:rsid w:val="00C952EC"/>
    <w:rsid w:val="00C97D1B"/>
    <w:rsid w:val="00CA359C"/>
    <w:rsid w:val="00CA6C40"/>
    <w:rsid w:val="00CB099B"/>
    <w:rsid w:val="00CB17D3"/>
    <w:rsid w:val="00CB5993"/>
    <w:rsid w:val="00CC4730"/>
    <w:rsid w:val="00CD41B5"/>
    <w:rsid w:val="00CE439D"/>
    <w:rsid w:val="00CE6DB7"/>
    <w:rsid w:val="00CF2507"/>
    <w:rsid w:val="00CF51CB"/>
    <w:rsid w:val="00D03F1F"/>
    <w:rsid w:val="00D06EC8"/>
    <w:rsid w:val="00D1029C"/>
    <w:rsid w:val="00D111A3"/>
    <w:rsid w:val="00D14DDA"/>
    <w:rsid w:val="00D15945"/>
    <w:rsid w:val="00D20279"/>
    <w:rsid w:val="00D217FD"/>
    <w:rsid w:val="00D24471"/>
    <w:rsid w:val="00D246FB"/>
    <w:rsid w:val="00D274ED"/>
    <w:rsid w:val="00D33655"/>
    <w:rsid w:val="00D41605"/>
    <w:rsid w:val="00D42966"/>
    <w:rsid w:val="00D43887"/>
    <w:rsid w:val="00D47E7D"/>
    <w:rsid w:val="00D543FC"/>
    <w:rsid w:val="00D54407"/>
    <w:rsid w:val="00D56843"/>
    <w:rsid w:val="00D634D3"/>
    <w:rsid w:val="00D6418E"/>
    <w:rsid w:val="00D67BAF"/>
    <w:rsid w:val="00D67ED5"/>
    <w:rsid w:val="00D70036"/>
    <w:rsid w:val="00D72282"/>
    <w:rsid w:val="00D72563"/>
    <w:rsid w:val="00D72777"/>
    <w:rsid w:val="00D741A7"/>
    <w:rsid w:val="00D76774"/>
    <w:rsid w:val="00D8197C"/>
    <w:rsid w:val="00D81F45"/>
    <w:rsid w:val="00D82F8D"/>
    <w:rsid w:val="00D831D3"/>
    <w:rsid w:val="00D9016E"/>
    <w:rsid w:val="00D9186A"/>
    <w:rsid w:val="00D93A09"/>
    <w:rsid w:val="00D97383"/>
    <w:rsid w:val="00DB345D"/>
    <w:rsid w:val="00DB3D4B"/>
    <w:rsid w:val="00DB575B"/>
    <w:rsid w:val="00DB6FF3"/>
    <w:rsid w:val="00DC3869"/>
    <w:rsid w:val="00DC4F9D"/>
    <w:rsid w:val="00DC66B3"/>
    <w:rsid w:val="00DC7000"/>
    <w:rsid w:val="00DC7846"/>
    <w:rsid w:val="00DD3BAC"/>
    <w:rsid w:val="00DE677A"/>
    <w:rsid w:val="00E1124A"/>
    <w:rsid w:val="00E113E7"/>
    <w:rsid w:val="00E11E77"/>
    <w:rsid w:val="00E27081"/>
    <w:rsid w:val="00E32685"/>
    <w:rsid w:val="00E356A9"/>
    <w:rsid w:val="00E36FA4"/>
    <w:rsid w:val="00E4300A"/>
    <w:rsid w:val="00E43144"/>
    <w:rsid w:val="00E548F3"/>
    <w:rsid w:val="00E54E94"/>
    <w:rsid w:val="00E56BB3"/>
    <w:rsid w:val="00E60AE4"/>
    <w:rsid w:val="00E61611"/>
    <w:rsid w:val="00E65BE5"/>
    <w:rsid w:val="00E6706B"/>
    <w:rsid w:val="00E80001"/>
    <w:rsid w:val="00E81285"/>
    <w:rsid w:val="00E852CF"/>
    <w:rsid w:val="00E92C8E"/>
    <w:rsid w:val="00E94327"/>
    <w:rsid w:val="00E95392"/>
    <w:rsid w:val="00EA1D7E"/>
    <w:rsid w:val="00EA22E5"/>
    <w:rsid w:val="00EA694E"/>
    <w:rsid w:val="00EB0BA1"/>
    <w:rsid w:val="00EB69BF"/>
    <w:rsid w:val="00EC2BC7"/>
    <w:rsid w:val="00EC55A1"/>
    <w:rsid w:val="00ED3858"/>
    <w:rsid w:val="00ED68E4"/>
    <w:rsid w:val="00EE424A"/>
    <w:rsid w:val="00EF3C0F"/>
    <w:rsid w:val="00F05494"/>
    <w:rsid w:val="00F07AAB"/>
    <w:rsid w:val="00F11ECE"/>
    <w:rsid w:val="00F13C5A"/>
    <w:rsid w:val="00F20732"/>
    <w:rsid w:val="00F21458"/>
    <w:rsid w:val="00F22DC9"/>
    <w:rsid w:val="00F258F8"/>
    <w:rsid w:val="00F331D8"/>
    <w:rsid w:val="00F376C6"/>
    <w:rsid w:val="00F40E72"/>
    <w:rsid w:val="00F421C0"/>
    <w:rsid w:val="00F44E99"/>
    <w:rsid w:val="00F45A6F"/>
    <w:rsid w:val="00F50BAD"/>
    <w:rsid w:val="00F50C6F"/>
    <w:rsid w:val="00F51000"/>
    <w:rsid w:val="00F56280"/>
    <w:rsid w:val="00F57BE8"/>
    <w:rsid w:val="00F61167"/>
    <w:rsid w:val="00F66943"/>
    <w:rsid w:val="00F66FC5"/>
    <w:rsid w:val="00F76B4C"/>
    <w:rsid w:val="00F81D34"/>
    <w:rsid w:val="00F81FF5"/>
    <w:rsid w:val="00F82407"/>
    <w:rsid w:val="00F83179"/>
    <w:rsid w:val="00F90CFF"/>
    <w:rsid w:val="00F92DAC"/>
    <w:rsid w:val="00F93DE2"/>
    <w:rsid w:val="00FA1B78"/>
    <w:rsid w:val="00FA3AB5"/>
    <w:rsid w:val="00FA565B"/>
    <w:rsid w:val="00FC0102"/>
    <w:rsid w:val="00FC39A5"/>
    <w:rsid w:val="00FC5EAA"/>
    <w:rsid w:val="00FC7B18"/>
    <w:rsid w:val="00FE251E"/>
    <w:rsid w:val="00FE74E6"/>
    <w:rsid w:val="00FF4788"/>
    <w:rsid w:val="00FF4E70"/>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5F710F31"/>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nl-NL"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nl-NL"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nl-NL"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nl-NL"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nl-NL"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nl-NL"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nl-NL"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nl-NL"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nl-NL"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nl-NL"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nl-NL"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nl-NL"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nl-NL"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nl-NL"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nl-NL" w:eastAsia="en-US"/>
    </w:rPr>
  </w:style>
  <w:style w:type="paragraph" w:styleId="ListParagraph">
    <w:name w:val="List Paragraph"/>
    <w:basedOn w:val="Normal"/>
    <w:uiPriority w:val="34"/>
    <w:qFormat/>
    <w:rsid w:val="00D76774"/>
    <w:pPr>
      <w:overflowPunct/>
      <w:autoSpaceDE/>
      <w:autoSpaceDN/>
      <w:adjustRightInd/>
      <w:spacing w:line="240" w:lineRule="auto"/>
      <w:ind w:left="720"/>
      <w:jc w:val="left"/>
      <w:textAlignment w:val="auto"/>
    </w:pPr>
    <w:rPr>
      <w:rFonts w:ascii="Calibri" w:eastAsiaTheme="minorHAnsi" w:hAnsi="Calibri" w:cs="Calibri"/>
      <w:szCs w:val="22"/>
      <w:lang w:eastAsia="fr-BE"/>
    </w:rPr>
  </w:style>
  <w:style w:type="character" w:customStyle="1" w:styleId="UnresolvedMention1">
    <w:name w:val="Unresolved Mention1"/>
    <w:basedOn w:val="DefaultParagraphFont"/>
    <w:uiPriority w:val="99"/>
    <w:semiHidden/>
    <w:unhideWhenUsed/>
    <w:rsid w:val="00D76774"/>
    <w:rPr>
      <w:color w:val="605E5C"/>
      <w:shd w:val="clear" w:color="auto" w:fill="E1DFDD"/>
    </w:rPr>
  </w:style>
  <w:style w:type="character" w:customStyle="1" w:styleId="UnresolvedMention2">
    <w:name w:val="Unresolved Mention2"/>
    <w:basedOn w:val="DefaultParagraphFont"/>
    <w:uiPriority w:val="99"/>
    <w:semiHidden/>
    <w:unhideWhenUsed/>
    <w:rsid w:val="00616A0A"/>
    <w:rPr>
      <w:color w:val="605E5C"/>
      <w:shd w:val="clear" w:color="auto" w:fill="E1DFDD"/>
    </w:rPr>
  </w:style>
  <w:style w:type="paragraph" w:styleId="NormalWeb">
    <w:name w:val="Normal (Web)"/>
    <w:basedOn w:val="Normal"/>
    <w:uiPriority w:val="99"/>
    <w:semiHidden/>
    <w:unhideWhenUsed/>
    <w:rsid w:val="00E43144"/>
    <w:pPr>
      <w:overflowPunct/>
      <w:autoSpaceDE/>
      <w:autoSpaceDN/>
      <w:adjustRightInd/>
      <w:spacing w:line="240" w:lineRule="auto"/>
      <w:jc w:val="left"/>
      <w:textAlignment w:val="auto"/>
    </w:pPr>
    <w:rPr>
      <w:rFonts w:ascii="Calibri" w:eastAsiaTheme="minorHAnsi" w:hAnsi="Calibri" w:cs="Calibri"/>
      <w:szCs w:val="22"/>
      <w:lang w:eastAsia="fr-BE"/>
    </w:rPr>
  </w:style>
  <w:style w:type="character" w:styleId="Strong">
    <w:name w:val="Strong"/>
    <w:basedOn w:val="DefaultParagraphFont"/>
    <w:uiPriority w:val="22"/>
    <w:qFormat/>
    <w:rsid w:val="00E43144"/>
    <w:rPr>
      <w:b/>
      <w:bCs/>
    </w:rPr>
  </w:style>
  <w:style w:type="character" w:customStyle="1" w:styleId="UnresolvedMention3">
    <w:name w:val="Unresolved Mention3"/>
    <w:basedOn w:val="DefaultParagraphFont"/>
    <w:uiPriority w:val="99"/>
    <w:semiHidden/>
    <w:unhideWhenUsed/>
    <w:rsid w:val="009C2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1254">
      <w:bodyDiv w:val="1"/>
      <w:marLeft w:val="0"/>
      <w:marRight w:val="0"/>
      <w:marTop w:val="0"/>
      <w:marBottom w:val="0"/>
      <w:divBdr>
        <w:top w:val="none" w:sz="0" w:space="0" w:color="auto"/>
        <w:left w:val="none" w:sz="0" w:space="0" w:color="auto"/>
        <w:bottom w:val="none" w:sz="0" w:space="0" w:color="auto"/>
        <w:right w:val="none" w:sz="0" w:space="0" w:color="auto"/>
      </w:divBdr>
    </w:div>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112869574">
      <w:bodyDiv w:val="1"/>
      <w:marLeft w:val="0"/>
      <w:marRight w:val="0"/>
      <w:marTop w:val="0"/>
      <w:marBottom w:val="0"/>
      <w:divBdr>
        <w:top w:val="none" w:sz="0" w:space="0" w:color="auto"/>
        <w:left w:val="none" w:sz="0" w:space="0" w:color="auto"/>
        <w:bottom w:val="none" w:sz="0" w:space="0" w:color="auto"/>
        <w:right w:val="none" w:sz="0" w:space="0" w:color="auto"/>
      </w:divBdr>
    </w:div>
    <w:div w:id="1170832747">
      <w:bodyDiv w:val="1"/>
      <w:marLeft w:val="0"/>
      <w:marRight w:val="0"/>
      <w:marTop w:val="0"/>
      <w:marBottom w:val="0"/>
      <w:divBdr>
        <w:top w:val="none" w:sz="0" w:space="0" w:color="auto"/>
        <w:left w:val="none" w:sz="0" w:space="0" w:color="auto"/>
        <w:bottom w:val="none" w:sz="0" w:space="0" w:color="auto"/>
        <w:right w:val="none" w:sz="0" w:space="0" w:color="auto"/>
      </w:divBdr>
    </w:div>
    <w:div w:id="1369988078">
      <w:bodyDiv w:val="1"/>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1443766492">
      <w:bodyDiv w:val="1"/>
      <w:marLeft w:val="0"/>
      <w:marRight w:val="0"/>
      <w:marTop w:val="0"/>
      <w:marBottom w:val="0"/>
      <w:divBdr>
        <w:top w:val="none" w:sz="0" w:space="0" w:color="auto"/>
        <w:left w:val="none" w:sz="0" w:space="0" w:color="auto"/>
        <w:bottom w:val="none" w:sz="0" w:space="0" w:color="auto"/>
        <w:right w:val="none" w:sz="0" w:space="0" w:color="auto"/>
      </w:divBdr>
    </w:div>
    <w:div w:id="203306974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nl/agenda/our-events/events/joint-seminar-belgian-escs-cce-cnt-and-eesc/program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co.pezzani@eesc.europa.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nl/agenda/our-events/events/2024-annual-meeting-presidents-and-sg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F7M6YNZUATRX-789077548-1103</_dlc_DocId>
    <_dlc_DocIdUrl xmlns="59ace41b-6786-4ce3-be71-52c27066c6ef">
      <Url>http://dm/eesc/2024/_layouts/15/DocIdRedir.aspx?ID=F7M6YNZUATRX-789077548-1103</Url>
      <Description>F7M6YNZUATRX-789077548-1103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2024-06-21T12:00:00+00:00</ProductionDate>
    <DocumentNumber xmlns="36007a90-28ab-40da-967b-595e4ec83007">2302</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22</Value>
      <Value>48</Value>
      <Value>31</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6490</FicheNumber>
    <OriginalSender xmlns="59ace41b-6786-4ce3-be71-52c27066c6ef">
      <UserInfo>
        <DisplayName>Wagter Helena</DisplayName>
        <AccountId>1525</AccountId>
        <AccountType/>
      </UserInfo>
    </OriginalSender>
    <DocumentPart xmlns="59ace41b-6786-4ce3-be71-52c27066c6ef">0</DocumentPart>
    <AdoptionDate xmlns="59ace41b-6786-4ce3-be71-52c27066c6ef" xsi:nil="true"/>
    <RequestingService xmlns="59ace41b-6786-4ce3-be71-52c27066c6ef">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E63A9-7D94-419C-8A30-C14AF7592FE0}">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2.xml><?xml version="1.0" encoding="utf-8"?>
<ds:datastoreItem xmlns:ds="http://schemas.openxmlformats.org/officeDocument/2006/customXml" ds:itemID="{D39C9698-D214-485B-82C7-5865E950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8F1EC-9863-471E-8BAC-180F11B118AA}">
  <ds:schemaRefs>
    <ds:schemaRef ds:uri="http://schemas.microsoft.com/sharepoint/events"/>
  </ds:schemaRefs>
</ds:datastoreItem>
</file>

<file path=customXml/itemProps4.xml><?xml version="1.0" encoding="utf-8"?>
<ds:datastoreItem xmlns:ds="http://schemas.openxmlformats.org/officeDocument/2006/customXml" ds:itemID="{66D03D54-D386-4114-AE16-BEE7F56E4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1053</Words>
  <Characters>5792</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sociale en burgerdialoog kunnen de EU helpen duurzaam te groeien</dc:title>
  <dc:subject>CP</dc:subject>
  <dc:creator>Emma Nieddu</dc:creator>
  <cp:keywords>EESC-2024-02302-00-00-CP-TRA-EN</cp:keywords>
  <dc:description>Rapporteur:  - Original language: EN - Date of document: 21/06/2024 - Date of meeting:  - External documents:  - Administrator: M. PEZZANI Marco</dc:description>
  <cp:lastModifiedBy>Pezzani Marco</cp:lastModifiedBy>
  <cp:revision>10</cp:revision>
  <cp:lastPrinted>2022-05-17T15:54:00Z</cp:lastPrinted>
  <dcterms:created xsi:type="dcterms:W3CDTF">2024-06-20T15:11:00Z</dcterms:created>
  <dcterms:modified xsi:type="dcterms:W3CDTF">2024-06-21T12:52:00Z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20/06/2024, 05/04/2022</vt:lpwstr>
  </property>
  <property fmtid="{D5CDD505-2E9C-101B-9397-08002B2CF9AE}" pid="4" name="Pref_Time">
    <vt:lpwstr>17:08:07, 16:28:46</vt:lpwstr>
  </property>
  <property fmtid="{D5CDD505-2E9C-101B-9397-08002B2CF9AE}" pid="5" name="Pref_User">
    <vt:lpwstr>jhvi, enied</vt:lpwstr>
  </property>
  <property fmtid="{D5CDD505-2E9C-101B-9397-08002B2CF9AE}" pid="6" name="Pref_FileName">
    <vt:lpwstr>EESC-2024-02302-00-00-CP-ORI.docx, EESC-2022-01954-00-00-ADMIN-ORI.docx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d4cb9f1b-b296-4b84-a571-65ec93abf57d</vt:lpwstr>
  </property>
  <property fmtid="{D5CDD505-2E9C-101B-9397-08002B2CF9AE}" pid="9" name="AvailableTranslations">
    <vt:lpwstr>31;#NL|55c6556c-b4f4-441d-9acf-c498d4f838bd;#5;#EN|f2175f21-25d7-44a3-96da-d6a61b075e1b;#22;#BG|1a1b3951-7821-4e6a-85f5-5673fc08bd2c</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2302</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DocumentType">
    <vt:lpwstr>48;#CP|de8ad211-9e8d-408b-8324-674d21bb7d18</vt:lpwstr>
  </property>
  <property fmtid="{D5CDD505-2E9C-101B-9397-08002B2CF9AE}" pid="20" name="RequestingService">
    <vt:lpwstr>Presse</vt:lpwstr>
  </property>
  <property fmtid="{D5CDD505-2E9C-101B-9397-08002B2CF9AE}" pid="21" name="Confidentiality">
    <vt:lpwstr>6;#Unrestricted|826e22d7-d029-4ec0-a450-0c28ff673572</vt:lpwstr>
  </property>
  <property fmtid="{D5CDD505-2E9C-101B-9397-08002B2CF9AE}" pid="22" name="MeetingName_0">
    <vt:lpwstr/>
  </property>
  <property fmtid="{D5CDD505-2E9C-101B-9397-08002B2CF9AE}" pid="23" name="Confidentiality_0">
    <vt:lpwstr>Unrestricted|826e22d7-d029-4ec0-a450-0c28ff673572</vt:lpwstr>
  </property>
  <property fmtid="{D5CDD505-2E9C-101B-9397-08002B2CF9AE}" pid="24" name="OriginalLanguage">
    <vt:lpwstr>5;#EN|f2175f21-25d7-44a3-96da-d6a61b075e1b</vt:lpwstr>
  </property>
  <property fmtid="{D5CDD505-2E9C-101B-9397-08002B2CF9AE}" pid="25" name="MeetingName">
    <vt:lpwstr/>
  </property>
  <property fmtid="{D5CDD505-2E9C-101B-9397-08002B2CF9AE}" pid="26" name="AvailableTranslations_0">
    <vt:lpwstr>EN|f2175f21-25d7-44a3-96da-d6a61b075e1b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48;#CP|de8ad211-9e8d-408b-8324-674d21bb7d18;#8;#Final|ea5e6674-7b27-4bac-b091-73adbb394efe;#6;#Unrestricted|826e22d7-d029-4ec0-a450-0c28ff673572;#5;#EN|f2175f21-25d7-44a3-96da-d6a61b075e1b;#3;#TRA|150d2a88-1431-44e6-a8ca-0bb753ab8672;#1;#EESC|422833ec-8d7e-4e65-8e4e-8bed07ffb729</vt:lpwstr>
  </property>
  <property fmtid="{D5CDD505-2E9C-101B-9397-08002B2CF9AE}" pid="30" name="VersionStatus_0">
    <vt:lpwstr>Final|ea5e6674-7b27-4bac-b091-73adbb394efe</vt:lpwstr>
  </property>
  <property fmtid="{D5CDD505-2E9C-101B-9397-08002B2CF9AE}" pid="31" name="VersionStatus">
    <vt:lpwstr>8;#Final|ea5e6674-7b27-4bac-b091-73adbb394efe</vt:lpwstr>
  </property>
  <property fmtid="{D5CDD505-2E9C-101B-9397-08002B2CF9AE}" pid="32" name="DocumentYear">
    <vt:i4>2024</vt:i4>
  </property>
  <property fmtid="{D5CDD505-2E9C-101B-9397-08002B2CF9AE}" pid="33" name="FicheNumber">
    <vt:i4>6490</vt:i4>
  </property>
  <property fmtid="{D5CDD505-2E9C-101B-9397-08002B2CF9AE}" pid="34" name="DocumentLanguage">
    <vt:lpwstr>31;#NL|55c6556c-b4f4-441d-9acf-c498d4f838bd</vt:lpwstr>
  </property>
  <property fmtid="{D5CDD505-2E9C-101B-9397-08002B2CF9AE}" pid="35" name="_docset_NoMedatataSyncRequired">
    <vt:lpwstr>False</vt:lpwstr>
  </property>
</Properties>
</file>