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4B6B" w:rsidR="004D7AC0" w:rsidP="00775FC4" w:rsidRDefault="00721342" w14:paraId="785AE44C" w14:textId="7F4C1373">
      <w:pPr>
        <w:jc w:val="center"/>
      </w:pPr>
      <w:bookmarkStart w:name="_GoBack" w:id="0"/>
      <w:bookmarkEnd w:id="0"/>
      <w:r w:rsidRPr="00094B6B">
        <w:rPr>
          <w:noProof/>
          <w:lang w:val="en-US"/>
        </w:rPr>
        <w:drawing>
          <wp:inline distT="0" distB="0" distL="0" distR="0" wp14:anchorId="3B94C99A" wp14:editId="5606DACE">
            <wp:extent cx="1792605" cy="1239520"/>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094B6B" w:rsidR="004D7AC0">
        <w:rPr>
          <w:noProof/>
          <w:sz w:val="20"/>
          <w:lang w:val="en-US"/>
        </w:rPr>
        <mc:AlternateContent>
          <mc:Choice Requires="wps">
            <w:drawing>
              <wp:anchor distT="0" distB="0" distL="114300" distR="114300" simplePos="0" relativeHeight="251656704" behindDoc="1" locked="0" layoutInCell="0" allowOverlap="1" wp14:editId="6C555E82"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1CB6A09A">
      <w:pPr>
        <w:jc w:val="right"/>
      </w:pPr>
      <w:r w:rsidRPr="00AA5F9C">
        <w:t xml:space="preserve">Brussels, </w:t>
      </w:r>
      <w:r w:rsidR="005C28F2">
        <w:t>21 June</w:t>
      </w:r>
      <w:r w:rsidR="005B5D8B">
        <w:t xml:space="preserve"> </w:t>
      </w:r>
      <w:r w:rsidRPr="00AA5F9C" w:rsidR="00B34E93">
        <w:t>202</w:t>
      </w:r>
      <w:r w:rsidRPr="00AA5F9C" w:rsidR="00ED005C">
        <w:t>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289"/>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253BFDFA">
            <w:pPr>
              <w:snapToGrid w:val="0"/>
              <w:jc w:val="center"/>
              <w:rPr>
                <w:b/>
                <w:sz w:val="32"/>
              </w:rPr>
            </w:pPr>
            <w:r w:rsidRPr="00094B6B">
              <w:rPr>
                <w:b/>
                <w:sz w:val="32"/>
              </w:rPr>
              <w:t>5</w:t>
            </w:r>
            <w:r w:rsidRPr="00094B6B" w:rsidR="00BC376C">
              <w:rPr>
                <w:b/>
                <w:sz w:val="32"/>
              </w:rPr>
              <w:t>8</w:t>
            </w:r>
            <w:r w:rsidR="005E7838">
              <w:rPr>
                <w:b/>
                <w:sz w:val="32"/>
              </w:rPr>
              <w:t>8</w:t>
            </w:r>
            <w:r w:rsidR="00F33E24">
              <w:rPr>
                <w:b/>
                <w:sz w:val="32"/>
              </w:rPr>
              <w:t>th</w:t>
            </w:r>
            <w:r w:rsidRPr="00094B6B" w:rsidR="00884879">
              <w:rPr>
                <w:b/>
                <w:sz w:val="32"/>
              </w:rPr>
              <w:t xml:space="preserve"> PLENARY SESSION</w:t>
            </w:r>
          </w:p>
          <w:p w:rsidRPr="00094B6B" w:rsidR="001760E9" w:rsidP="00775FC4" w:rsidRDefault="001760E9" w14:paraId="6C87A626" w14:textId="0AE2882C">
            <w:pPr>
              <w:snapToGrid w:val="0"/>
              <w:jc w:val="center"/>
              <w:rPr>
                <w:b/>
                <w:sz w:val="32"/>
              </w:rPr>
            </w:pPr>
          </w:p>
          <w:p w:rsidRPr="00094B6B" w:rsidR="001760E9" w:rsidP="00775FC4" w:rsidRDefault="005E7838" w14:paraId="6CF7229C" w14:textId="2B692ED4">
            <w:pPr>
              <w:snapToGrid w:val="0"/>
              <w:jc w:val="center"/>
              <w:rPr>
                <w:b/>
                <w:sz w:val="32"/>
              </w:rPr>
            </w:pPr>
            <w:r>
              <w:rPr>
                <w:b/>
                <w:sz w:val="32"/>
              </w:rPr>
              <w:t>30</w:t>
            </w:r>
            <w:r w:rsidRPr="00AA5F9C" w:rsidR="00025304">
              <w:rPr>
                <w:b/>
                <w:sz w:val="32"/>
              </w:rPr>
              <w:t xml:space="preserve"> </w:t>
            </w:r>
            <w:r w:rsidRPr="00AA5F9C" w:rsidR="006E6434">
              <w:rPr>
                <w:b/>
                <w:sz w:val="32"/>
              </w:rPr>
              <w:t>and</w:t>
            </w:r>
            <w:r w:rsidRPr="00AA5F9C" w:rsidR="00884879">
              <w:rPr>
                <w:b/>
                <w:sz w:val="32"/>
              </w:rPr>
              <w:t xml:space="preserve"> </w:t>
            </w:r>
            <w:r>
              <w:rPr>
                <w:b/>
                <w:sz w:val="32"/>
              </w:rPr>
              <w:t>31</w:t>
            </w:r>
            <w:r w:rsidRPr="00AA5F9C" w:rsidR="00FC0102">
              <w:rPr>
                <w:b/>
                <w:sz w:val="32"/>
              </w:rPr>
              <w:t xml:space="preserve"> </w:t>
            </w:r>
            <w:r>
              <w:rPr>
                <w:b/>
                <w:sz w:val="32"/>
              </w:rPr>
              <w:t xml:space="preserve">May </w:t>
            </w:r>
            <w:r w:rsidRPr="00AA5F9C" w:rsidR="00670347">
              <w:rPr>
                <w:b/>
                <w:sz w:val="32"/>
              </w:rPr>
              <w:t>202</w:t>
            </w:r>
            <w:r w:rsidRPr="00AA5F9C" w:rsidR="00F33E24">
              <w:rPr>
                <w:b/>
                <w:sz w:val="32"/>
              </w:rPr>
              <w:t>4</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sidRPr="00094B6B">
              <w:rPr>
                <w:b/>
                <w:sz w:val="32"/>
              </w:rPr>
              <w:t>SUMMARY OF</w:t>
            </w:r>
            <w:r w:rsidRPr="00094B6B" w:rsidR="004047A6">
              <w:rPr>
                <w:b/>
                <w:sz w:val="32"/>
              </w:rPr>
              <w:t xml:space="preserve"> ADOPTED</w:t>
            </w:r>
            <w:r w:rsidRPr="00094B6B">
              <w:rPr>
                <w:b/>
                <w:sz w:val="32"/>
              </w:rPr>
              <w:t xml:space="preserve"> OPINIONS</w:t>
            </w:r>
            <w:r w:rsidRPr="00094B6B" w:rsidR="004047A6">
              <w:rPr>
                <w:b/>
                <w:sz w:val="32"/>
              </w:rPr>
              <w:t xml:space="preserve">, </w:t>
            </w:r>
            <w:r w:rsidRPr="00094B6B">
              <w:rPr>
                <w:b/>
                <w:sz w:val="32"/>
              </w:rPr>
              <w:t>RESOLUTIONS AND</w:t>
            </w:r>
            <w:r w:rsidRPr="00094B6B" w:rsidR="00585857">
              <w:rPr>
                <w:b/>
                <w:sz w:val="32"/>
              </w:rPr>
              <w:t xml:space="preserve"> </w:t>
            </w:r>
            <w:r w:rsidRPr="00094B6B">
              <w:rPr>
                <w:b/>
                <w:sz w:val="32"/>
              </w:rPr>
              <w:t>INFORMATION</w:t>
            </w:r>
            <w:r w:rsidRPr="00094B6B" w:rsidR="00886448">
              <w:rPr>
                <w:b/>
                <w:sz w:val="32"/>
              </w:rPr>
              <w:t xml:space="preserve"> / EVALUATION</w:t>
            </w:r>
            <w:r w:rsidRPr="00094B6B">
              <w:rPr>
                <w:b/>
                <w:sz w:val="32"/>
              </w:rPr>
              <w:t xml:space="preserve"> REPORTS</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rsidRPr="00094B6B">
              <w:t>This document is available in the official languages on the EESC website at:</w:t>
            </w:r>
          </w:p>
          <w:p w:rsidRPr="00094B6B" w:rsidR="00B16284" w:rsidP="00775FC4" w:rsidRDefault="00B16284" w14:paraId="4F26A4CE" w14:textId="77777777">
            <w:pPr>
              <w:snapToGrid w:val="0"/>
              <w:jc w:val="center"/>
            </w:pPr>
          </w:p>
          <w:p w:rsidRPr="00094B6B" w:rsidR="004D7AC0" w:rsidP="00775FC4" w:rsidRDefault="0015356A" w14:paraId="2A9352A2" w14:textId="0680ADB6">
            <w:pPr>
              <w:snapToGrid w:val="0"/>
              <w:jc w:val="center"/>
            </w:pPr>
            <w:hyperlink w:history="1" r:id="rId12">
              <w:r w:rsidRPr="00094B6B" w:rsidR="004D7AC0">
                <w:rPr>
                  <w:rStyle w:val="Hyperlink"/>
                  <w:highlight w:val="yellow"/>
                </w:rPr>
                <w:t>https://www.eesc.europa.eu/en/our-work/opinions-information-reports/plenary-session-summaries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rsidRPr="00094B6B">
              <w:t>The opinions listed can be consulted online using the EESC search engine:</w:t>
            </w:r>
          </w:p>
          <w:p w:rsidRPr="00094B6B" w:rsidR="00B16284" w:rsidP="00775FC4" w:rsidRDefault="00B16284" w14:paraId="7A5411A5" w14:textId="77777777">
            <w:pPr>
              <w:snapToGrid w:val="0"/>
              <w:jc w:val="center"/>
            </w:pPr>
          </w:p>
          <w:p w:rsidRPr="00094B6B" w:rsidR="004D7AC0" w:rsidP="00775FC4" w:rsidRDefault="0015356A" w14:paraId="441AC4DD" w14:textId="1194D751">
            <w:pPr>
              <w:snapToGrid w:val="0"/>
              <w:jc w:val="center"/>
            </w:pPr>
            <w:hyperlink w:history="1" r:id="rId13">
              <w:r w:rsidRPr="00094B6B" w:rsidR="004D7AC0">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C28F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E31152" w:rsidR="00E31152" w:rsidP="00775FC4" w:rsidRDefault="0014322B" w14:paraId="0D3450B1" w14:textId="72CD896C">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eastAsiaTheme="majorEastAsia" w:cstheme="majorBidi"/>
          <w:color w:val="2E74B5" w:themeColor="accent1" w:themeShade="BF"/>
          <w:sz w:val="32"/>
          <w:szCs w:val="32"/>
        </w:rPr>
        <w:lastRenderedPageBreak/>
        <w:t>Contents</w:t>
      </w:r>
    </w:p>
    <w:p w:rsidR="00375E65" w:rsidRDefault="008772F9" w14:paraId="6A98B96F" w14:textId="04F8C987">
      <w:pPr>
        <w:pStyle w:val="TOC1"/>
        <w:rPr>
          <w:rFonts w:asciiTheme="minorHAnsi" w:hAnsiTheme="minorHAnsi" w:eastAsiaTheme="minorEastAsia" w:cstheme="minorBidi"/>
          <w:bCs w:val="0"/>
          <w:sz w:val="22"/>
          <w:szCs w:val="22"/>
          <w:lang w:val="fr-BE" w:eastAsia="fr-BE"/>
        </w:rPr>
      </w:pPr>
      <w:r>
        <w:fldChar w:fldCharType="begin"/>
      </w:r>
      <w:r>
        <w:instrText xml:space="preserve"> TOC \o "1-1" \h \z \u </w:instrText>
      </w:r>
      <w:r>
        <w:fldChar w:fldCharType="separate"/>
      </w:r>
      <w:hyperlink w:history="1" w:anchor="_Toc168332490">
        <w:r w:rsidRPr="007A7551" w:rsidR="00375E65">
          <w:rPr>
            <w:rStyle w:val="Hyperlink"/>
            <w14:scene3d>
              <w14:camera w14:prst="orthographicFront"/>
              <w14:lightRig w14:rig="threePt" w14:dir="t">
                <w14:rot w14:lat="0" w14:lon="0" w14:rev="0"/>
              </w14:lightRig>
            </w14:scene3d>
          </w:rPr>
          <w:t>1.</w:t>
        </w:r>
        <w:r w:rsidR="00375E65">
          <w:rPr>
            <w:rFonts w:asciiTheme="minorHAnsi" w:hAnsiTheme="minorHAnsi" w:eastAsiaTheme="minorEastAsia" w:cstheme="minorBidi"/>
            <w:bCs w:val="0"/>
            <w:sz w:val="22"/>
            <w:szCs w:val="22"/>
            <w:lang w:val="fr-BE" w:eastAsia="fr-BE"/>
          </w:rPr>
          <w:tab/>
        </w:r>
        <w:r w:rsidRPr="007A7551" w:rsidR="00375E65">
          <w:rPr>
            <w:rStyle w:val="Hyperlink"/>
            <w:b/>
          </w:rPr>
          <w:t>ECONOMIC AND MONETARY UNION, ECONOMIC AND SOCIAL COHESION</w:t>
        </w:r>
        <w:r w:rsidR="00375E65">
          <w:rPr>
            <w:webHidden/>
          </w:rPr>
          <w:tab/>
        </w:r>
        <w:r w:rsidR="00375E65">
          <w:rPr>
            <w:webHidden/>
          </w:rPr>
          <w:fldChar w:fldCharType="begin"/>
        </w:r>
        <w:r w:rsidR="00375E65">
          <w:rPr>
            <w:webHidden/>
          </w:rPr>
          <w:instrText xml:space="preserve"> PAGEREF _Toc168332490 \h </w:instrText>
        </w:r>
        <w:r w:rsidR="00375E65">
          <w:rPr>
            <w:webHidden/>
          </w:rPr>
        </w:r>
        <w:r w:rsidR="00375E65">
          <w:rPr>
            <w:webHidden/>
          </w:rPr>
          <w:fldChar w:fldCharType="separate"/>
        </w:r>
        <w:r w:rsidR="005C28F2">
          <w:rPr>
            <w:webHidden/>
          </w:rPr>
          <w:t>3</w:t>
        </w:r>
        <w:r w:rsidR="00375E65">
          <w:rPr>
            <w:webHidden/>
          </w:rPr>
          <w:fldChar w:fldCharType="end"/>
        </w:r>
      </w:hyperlink>
    </w:p>
    <w:p w:rsidR="00375E65" w:rsidRDefault="005C28F2" w14:paraId="000EB4EA" w14:textId="5732D0BC">
      <w:pPr>
        <w:pStyle w:val="TOC1"/>
        <w:rPr>
          <w:rFonts w:asciiTheme="minorHAnsi" w:hAnsiTheme="minorHAnsi" w:eastAsiaTheme="minorEastAsia" w:cstheme="minorBidi"/>
          <w:bCs w:val="0"/>
          <w:sz w:val="22"/>
          <w:szCs w:val="22"/>
          <w:lang w:val="fr-BE" w:eastAsia="fr-BE"/>
        </w:rPr>
      </w:pPr>
      <w:hyperlink w:history="1" w:anchor="_Toc168332491">
        <w:r w:rsidRPr="007A7551" w:rsidR="00375E65">
          <w:rPr>
            <w:rStyle w:val="Hyperlink"/>
            <w14:scene3d>
              <w14:camera w14:prst="orthographicFront"/>
              <w14:lightRig w14:rig="threePt" w14:dir="t">
                <w14:rot w14:lat="0" w14:lon="0" w14:rev="0"/>
              </w14:lightRig>
            </w14:scene3d>
          </w:rPr>
          <w:t>2.</w:t>
        </w:r>
        <w:r w:rsidR="00375E65">
          <w:rPr>
            <w:rFonts w:asciiTheme="minorHAnsi" w:hAnsiTheme="minorHAnsi" w:eastAsiaTheme="minorEastAsia" w:cstheme="minorBidi"/>
            <w:bCs w:val="0"/>
            <w:sz w:val="22"/>
            <w:szCs w:val="22"/>
            <w:lang w:val="fr-BE" w:eastAsia="fr-BE"/>
          </w:rPr>
          <w:tab/>
        </w:r>
        <w:r w:rsidRPr="007A7551" w:rsidR="00375E65">
          <w:rPr>
            <w:rStyle w:val="Hyperlink"/>
            <w:b/>
          </w:rPr>
          <w:t>EMPLOYMENT, SOCIAL AFFAIRS AND CITIZENSHIP</w:t>
        </w:r>
        <w:r w:rsidR="00375E65">
          <w:rPr>
            <w:webHidden/>
          </w:rPr>
          <w:tab/>
        </w:r>
        <w:r w:rsidR="00375E65">
          <w:rPr>
            <w:webHidden/>
          </w:rPr>
          <w:fldChar w:fldCharType="begin"/>
        </w:r>
        <w:r w:rsidR="00375E65">
          <w:rPr>
            <w:webHidden/>
          </w:rPr>
          <w:instrText xml:space="preserve"> PAGEREF _Toc168332491 \h </w:instrText>
        </w:r>
        <w:r w:rsidR="00375E65">
          <w:rPr>
            <w:webHidden/>
          </w:rPr>
        </w:r>
        <w:r w:rsidR="00375E65">
          <w:rPr>
            <w:webHidden/>
          </w:rPr>
          <w:fldChar w:fldCharType="separate"/>
        </w:r>
        <w:r>
          <w:rPr>
            <w:webHidden/>
          </w:rPr>
          <w:t>7</w:t>
        </w:r>
        <w:r w:rsidR="00375E65">
          <w:rPr>
            <w:webHidden/>
          </w:rPr>
          <w:fldChar w:fldCharType="end"/>
        </w:r>
      </w:hyperlink>
    </w:p>
    <w:p w:rsidR="00375E65" w:rsidRDefault="004C1520" w14:paraId="4F3F2376" w14:textId="11C0A092">
      <w:pPr>
        <w:pStyle w:val="TOC1"/>
        <w:rPr>
          <w:rFonts w:asciiTheme="minorHAnsi" w:hAnsiTheme="minorHAnsi" w:eastAsiaTheme="minorEastAsia" w:cstheme="minorBidi"/>
          <w:bCs w:val="0"/>
          <w:sz w:val="22"/>
          <w:szCs w:val="22"/>
          <w:lang w:val="fr-BE" w:eastAsia="fr-BE"/>
        </w:rPr>
      </w:pPr>
      <w:hyperlink w:history="1" w:anchor="_Toc168332492">
        <w:r w:rsidRPr="007A7551" w:rsidR="00375E65">
          <w:rPr>
            <w:rStyle w:val="Hyperlink"/>
            <w14:scene3d>
              <w14:camera w14:prst="orthographicFront"/>
              <w14:lightRig w14:rig="threePt" w14:dir="t">
                <w14:rot w14:lat="0" w14:lon="0" w14:rev="0"/>
              </w14:lightRig>
            </w14:scene3d>
          </w:rPr>
          <w:t>3.</w:t>
        </w:r>
        <w:r w:rsidR="00375E65">
          <w:rPr>
            <w:rFonts w:asciiTheme="minorHAnsi" w:hAnsiTheme="minorHAnsi" w:eastAsiaTheme="minorEastAsia" w:cstheme="minorBidi"/>
            <w:bCs w:val="0"/>
            <w:sz w:val="22"/>
            <w:szCs w:val="22"/>
            <w:lang w:val="fr-BE" w:eastAsia="fr-BE"/>
          </w:rPr>
          <w:tab/>
        </w:r>
        <w:r w:rsidRPr="007A7551" w:rsidR="00375E65">
          <w:rPr>
            <w:rStyle w:val="Hyperlink"/>
            <w:b/>
          </w:rPr>
          <w:t>AGRICULTURE, RURAL DEVELOPMENT AND THE ENVIRONMENT</w:t>
        </w:r>
        <w:r w:rsidR="00375E65">
          <w:rPr>
            <w:webHidden/>
          </w:rPr>
          <w:tab/>
        </w:r>
        <w:r w:rsidR="00375E65">
          <w:rPr>
            <w:webHidden/>
          </w:rPr>
          <w:fldChar w:fldCharType="begin"/>
        </w:r>
        <w:r w:rsidR="00375E65">
          <w:rPr>
            <w:webHidden/>
          </w:rPr>
          <w:instrText xml:space="preserve"> PAGEREF _Toc168332492 \h </w:instrText>
        </w:r>
        <w:r w:rsidR="00375E65">
          <w:rPr>
            <w:webHidden/>
          </w:rPr>
        </w:r>
        <w:r w:rsidR="00375E65">
          <w:rPr>
            <w:webHidden/>
          </w:rPr>
          <w:fldChar w:fldCharType="separate"/>
        </w:r>
        <w:r w:rsidR="005C28F2">
          <w:rPr>
            <w:webHidden/>
          </w:rPr>
          <w:t>10</w:t>
        </w:r>
        <w:r w:rsidR="00375E65">
          <w:rPr>
            <w:webHidden/>
          </w:rPr>
          <w:fldChar w:fldCharType="end"/>
        </w:r>
      </w:hyperlink>
    </w:p>
    <w:p w:rsidR="00375E65" w:rsidRDefault="004C1520" w14:paraId="44405763" w14:textId="20A6CAE0">
      <w:pPr>
        <w:pStyle w:val="TOC1"/>
        <w:rPr>
          <w:rFonts w:asciiTheme="minorHAnsi" w:hAnsiTheme="minorHAnsi" w:eastAsiaTheme="minorEastAsia" w:cstheme="minorBidi"/>
          <w:bCs w:val="0"/>
          <w:sz w:val="22"/>
          <w:szCs w:val="22"/>
          <w:lang w:val="fr-BE" w:eastAsia="fr-BE"/>
        </w:rPr>
      </w:pPr>
      <w:hyperlink w:history="1" w:anchor="_Toc168332493">
        <w:r w:rsidRPr="007A7551" w:rsidR="00375E65">
          <w:rPr>
            <w:rStyle w:val="Hyperlink"/>
            <w14:scene3d>
              <w14:camera w14:prst="orthographicFront"/>
              <w14:lightRig w14:rig="threePt" w14:dir="t">
                <w14:rot w14:lat="0" w14:lon="0" w14:rev="0"/>
              </w14:lightRig>
            </w14:scene3d>
          </w:rPr>
          <w:t>4.</w:t>
        </w:r>
        <w:r w:rsidR="00375E65">
          <w:rPr>
            <w:rFonts w:asciiTheme="minorHAnsi" w:hAnsiTheme="minorHAnsi" w:eastAsiaTheme="minorEastAsia" w:cstheme="minorBidi"/>
            <w:bCs w:val="0"/>
            <w:sz w:val="22"/>
            <w:szCs w:val="22"/>
            <w:lang w:val="fr-BE" w:eastAsia="fr-BE"/>
          </w:rPr>
          <w:tab/>
        </w:r>
        <w:r w:rsidRPr="007A7551" w:rsidR="00375E65">
          <w:rPr>
            <w:rStyle w:val="Hyperlink"/>
            <w:b/>
          </w:rPr>
          <w:t>TRANSPORT, ENERGY, INFRASTRUCTURE AND THE INFORMATION SOCIETY</w:t>
        </w:r>
        <w:r w:rsidR="00375E65">
          <w:rPr>
            <w:webHidden/>
          </w:rPr>
          <w:tab/>
        </w:r>
        <w:r w:rsidR="00375E65">
          <w:rPr>
            <w:webHidden/>
          </w:rPr>
          <w:fldChar w:fldCharType="begin"/>
        </w:r>
        <w:r w:rsidR="00375E65">
          <w:rPr>
            <w:webHidden/>
          </w:rPr>
          <w:instrText xml:space="preserve"> PAGEREF _Toc168332493 \h </w:instrText>
        </w:r>
        <w:r w:rsidR="00375E65">
          <w:rPr>
            <w:webHidden/>
          </w:rPr>
        </w:r>
        <w:r w:rsidR="00375E65">
          <w:rPr>
            <w:webHidden/>
          </w:rPr>
          <w:fldChar w:fldCharType="separate"/>
        </w:r>
        <w:r w:rsidR="005C28F2">
          <w:rPr>
            <w:webHidden/>
          </w:rPr>
          <w:t>13</w:t>
        </w:r>
        <w:r w:rsidR="00375E65">
          <w:rPr>
            <w:webHidden/>
          </w:rPr>
          <w:fldChar w:fldCharType="end"/>
        </w:r>
      </w:hyperlink>
    </w:p>
    <w:p w:rsidR="00375E65" w:rsidRDefault="004C1520" w14:paraId="73653931" w14:textId="57894F94">
      <w:pPr>
        <w:pStyle w:val="TOC1"/>
        <w:rPr>
          <w:rFonts w:asciiTheme="minorHAnsi" w:hAnsiTheme="minorHAnsi" w:eastAsiaTheme="minorEastAsia" w:cstheme="minorBidi"/>
          <w:bCs w:val="0"/>
          <w:sz w:val="22"/>
          <w:szCs w:val="22"/>
          <w:lang w:val="fr-BE" w:eastAsia="fr-BE"/>
        </w:rPr>
      </w:pPr>
      <w:hyperlink w:history="1" w:anchor="_Toc168332494">
        <w:r w:rsidRPr="007A7551" w:rsidR="00375E65">
          <w:rPr>
            <w:rStyle w:val="Hyperlink"/>
            <w14:scene3d>
              <w14:camera w14:prst="orthographicFront"/>
              <w14:lightRig w14:rig="threePt" w14:dir="t">
                <w14:rot w14:lat="0" w14:lon="0" w14:rev="0"/>
              </w14:lightRig>
            </w14:scene3d>
          </w:rPr>
          <w:t>5.</w:t>
        </w:r>
        <w:r w:rsidR="00375E65">
          <w:rPr>
            <w:rFonts w:asciiTheme="minorHAnsi" w:hAnsiTheme="minorHAnsi" w:eastAsiaTheme="minorEastAsia" w:cstheme="minorBidi"/>
            <w:bCs w:val="0"/>
            <w:sz w:val="22"/>
            <w:szCs w:val="22"/>
            <w:lang w:val="fr-BE" w:eastAsia="fr-BE"/>
          </w:rPr>
          <w:tab/>
        </w:r>
        <w:r w:rsidRPr="007A7551" w:rsidR="00375E65">
          <w:rPr>
            <w:rStyle w:val="Hyperlink"/>
            <w:b/>
          </w:rPr>
          <w:t>CONSULTATIVE COMMISSION ON INDUSTRIAL CHANGE</w:t>
        </w:r>
        <w:r w:rsidR="00375E65">
          <w:rPr>
            <w:webHidden/>
          </w:rPr>
          <w:tab/>
        </w:r>
        <w:r w:rsidR="00375E65">
          <w:rPr>
            <w:webHidden/>
          </w:rPr>
          <w:fldChar w:fldCharType="begin"/>
        </w:r>
        <w:r w:rsidR="00375E65">
          <w:rPr>
            <w:webHidden/>
          </w:rPr>
          <w:instrText xml:space="preserve"> PAGEREF _Toc168332494 \h </w:instrText>
        </w:r>
        <w:r w:rsidR="00375E65">
          <w:rPr>
            <w:webHidden/>
          </w:rPr>
        </w:r>
        <w:r w:rsidR="00375E65">
          <w:rPr>
            <w:webHidden/>
          </w:rPr>
          <w:fldChar w:fldCharType="separate"/>
        </w:r>
        <w:r w:rsidR="005C28F2">
          <w:rPr>
            <w:webHidden/>
          </w:rPr>
          <w:t>14</w:t>
        </w:r>
        <w:r w:rsidR="00375E65">
          <w:rPr>
            <w:webHidden/>
          </w:rPr>
          <w:fldChar w:fldCharType="end"/>
        </w:r>
      </w:hyperlink>
    </w:p>
    <w:p w:rsidR="00C86ABD" w:rsidRDefault="008772F9" w14:paraId="4EDE006A" w14:textId="0D5010E7">
      <w:pPr>
        <w:spacing w:after="160" w:line="259" w:lineRule="auto"/>
        <w:jc w:val="left"/>
      </w:pPr>
      <w:r>
        <w:fldChar w:fldCharType="end"/>
      </w:r>
      <w:r w:rsidR="00C86ABD">
        <w:br w:type="page"/>
      </w:r>
    </w:p>
    <w:p w:rsidRPr="00EE2FBD" w:rsidR="0038273B" w:rsidP="00770F41" w:rsidRDefault="0038273B" w14:paraId="62CE6920" w14:textId="4AB21D19">
      <w:pPr>
        <w:pStyle w:val="Heading1"/>
        <w:tabs>
          <w:tab w:val="clear" w:pos="440"/>
          <w:tab w:val="left" w:pos="567"/>
        </w:tabs>
        <w:ind w:left="567" w:hanging="567"/>
        <w:rPr>
          <w:b/>
          <w:bCs/>
        </w:rPr>
      </w:pPr>
      <w:bookmarkStart w:name="_Toc168332490" w:id="1"/>
      <w:r w:rsidRPr="00EE2FBD">
        <w:rPr>
          <w:b/>
          <w:bCs/>
        </w:rPr>
        <w:t>ECONOMIC AND MONETARY UNION, ECONOMIC AND SOCIAL COHESION</w:t>
      </w:r>
      <w:bookmarkEnd w:id="1"/>
    </w:p>
    <w:p w:rsidR="00105700" w:rsidP="00770F41" w:rsidRDefault="00105700" w14:paraId="72AAE541" w14:textId="7B9D6C9D">
      <w:pPr>
        <w:tabs>
          <w:tab w:val="center" w:pos="284"/>
        </w:tabs>
        <w:overflowPunct w:val="0"/>
        <w:autoSpaceDE w:val="0"/>
        <w:autoSpaceDN w:val="0"/>
        <w:adjustRightInd w:val="0"/>
        <w:ind w:left="266" w:hanging="266"/>
        <w:textAlignment w:val="baseline"/>
        <w:rPr>
          <w:b/>
          <w:sz w:val="24"/>
          <w:szCs w:val="24"/>
        </w:rPr>
      </w:pPr>
    </w:p>
    <w:p w:rsidR="006C19F4" w:rsidP="00770F41" w:rsidRDefault="006C19F4" w14:paraId="615CB201" w14:textId="46FEF5A0">
      <w:pPr>
        <w:tabs>
          <w:tab w:val="center" w:pos="284"/>
        </w:tabs>
        <w:overflowPunct w:val="0"/>
        <w:autoSpaceDE w:val="0"/>
        <w:autoSpaceDN w:val="0"/>
        <w:adjustRightInd w:val="0"/>
        <w:ind w:left="266" w:hanging="266"/>
        <w:textAlignment w:val="baseline"/>
        <w:rPr>
          <w:b/>
          <w:sz w:val="24"/>
          <w:szCs w:val="24"/>
        </w:rPr>
      </w:pPr>
    </w:p>
    <w:p w:rsidRPr="00270FBE" w:rsidR="006C19F4" w:rsidP="00C26C81" w:rsidRDefault="0015356A" w14:paraId="3A82A886" w14:textId="36E3E8A4">
      <w:pPr>
        <w:widowControl w:val="0"/>
        <w:numPr>
          <w:ilvl w:val="0"/>
          <w:numId w:val="7"/>
        </w:numPr>
        <w:overflowPunct w:val="0"/>
        <w:autoSpaceDE w:val="0"/>
        <w:autoSpaceDN w:val="0"/>
        <w:adjustRightInd w:val="0"/>
        <w:spacing w:after="120"/>
        <w:ind w:hanging="567"/>
        <w:textAlignment w:val="baseline"/>
        <w:rPr>
          <w:b/>
          <w:i/>
          <w:iCs/>
          <w:sz w:val="28"/>
          <w:szCs w:val="28"/>
        </w:rPr>
      </w:pPr>
      <w:hyperlink w:history="1" r:id="rId20">
        <w:r w:rsidRPr="006C19F4" w:rsidR="006C19F4">
          <w:rPr>
            <w:b/>
            <w:i/>
            <w:iCs/>
            <w:color w:val="0000FF"/>
            <w:sz w:val="28"/>
            <w:szCs w:val="28"/>
            <w:u w:val="single"/>
          </w:rPr>
          <w:t>The role of cohesion policy in upcoming rounds of EU enlargement</w:t>
        </w:r>
      </w:hyperlink>
    </w:p>
    <w:p w:rsidRPr="006C19F4" w:rsidR="00190D28" w:rsidP="00270FBE" w:rsidRDefault="00190D28" w14:paraId="647D4419" w14:textId="77777777">
      <w:pPr>
        <w:widowControl w:val="0"/>
        <w:overflowPunct w:val="0"/>
        <w:autoSpaceDE w:val="0"/>
        <w:autoSpaceDN w:val="0"/>
        <w:adjustRightInd w:val="0"/>
        <w:spacing w:after="120"/>
        <w:ind w:left="284"/>
        <w:textAlignment w:val="baseline"/>
        <w:rPr>
          <w:b/>
          <w:i/>
          <w:iCs/>
          <w:sz w:val="28"/>
          <w:szCs w:val="28"/>
        </w:rPr>
      </w:pPr>
    </w:p>
    <w:tbl>
      <w:tblPr>
        <w:tblStyle w:val="TableGrid212"/>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621"/>
      </w:tblGrid>
      <w:tr w:rsidRPr="006C19F4" w:rsidR="006C19F4" w:rsidTr="00FE3058" w14:paraId="7BA389F8" w14:textId="77777777">
        <w:tc>
          <w:tcPr>
            <w:tcW w:w="1701" w:type="dxa"/>
          </w:tcPr>
          <w:p w:rsidRPr="006C19F4" w:rsidR="006C19F4" w:rsidP="006C19F4" w:rsidRDefault="006C19F4" w14:paraId="4187F6BE" w14:textId="77777777">
            <w:pPr>
              <w:tabs>
                <w:tab w:val="center" w:pos="284"/>
              </w:tabs>
              <w:overflowPunct w:val="0"/>
              <w:autoSpaceDE w:val="0"/>
              <w:autoSpaceDN w:val="0"/>
              <w:adjustRightInd w:val="0"/>
              <w:ind w:left="266" w:hanging="266"/>
              <w:textAlignment w:val="baseline"/>
              <w:rPr>
                <w:b/>
              </w:rPr>
            </w:pPr>
            <w:r w:rsidRPr="006C19F4">
              <w:rPr>
                <w:b/>
              </w:rPr>
              <w:t>Rapporteur</w:t>
            </w:r>
          </w:p>
        </w:tc>
        <w:tc>
          <w:tcPr>
            <w:tcW w:w="7621" w:type="dxa"/>
          </w:tcPr>
          <w:p w:rsidRPr="006C19F4" w:rsidR="006C19F4" w:rsidP="006C19F4" w:rsidRDefault="006C19F4" w14:paraId="1811BD9A" w14:textId="77777777">
            <w:pPr>
              <w:tabs>
                <w:tab w:val="center" w:pos="284"/>
              </w:tabs>
              <w:overflowPunct w:val="0"/>
              <w:autoSpaceDE w:val="0"/>
              <w:autoSpaceDN w:val="0"/>
              <w:adjustRightInd w:val="0"/>
              <w:ind w:left="266" w:hanging="266"/>
              <w:textAlignment w:val="baseline"/>
              <w:rPr>
                <w:bCs/>
              </w:rPr>
            </w:pPr>
            <w:r w:rsidRPr="006C19F4">
              <w:rPr>
                <w:bCs/>
              </w:rPr>
              <w:t>Maria del Carmen BARRERA CHAMORRO (Workers' Group - ES)</w:t>
            </w:r>
          </w:p>
        </w:tc>
      </w:tr>
      <w:tr w:rsidRPr="006C19F4" w:rsidR="006C19F4" w:rsidTr="00FE3058" w14:paraId="73869A75" w14:textId="77777777">
        <w:tc>
          <w:tcPr>
            <w:tcW w:w="9322" w:type="dxa"/>
            <w:gridSpan w:val="2"/>
          </w:tcPr>
          <w:p w:rsidRPr="006C19F4" w:rsidR="006C19F4" w:rsidP="006C19F4" w:rsidRDefault="006C19F4" w14:paraId="4BF0E4CE" w14:textId="77777777">
            <w:pPr>
              <w:tabs>
                <w:tab w:val="center" w:pos="284"/>
              </w:tabs>
              <w:overflowPunct w:val="0"/>
              <w:autoSpaceDE w:val="0"/>
              <w:autoSpaceDN w:val="0"/>
              <w:adjustRightInd w:val="0"/>
              <w:spacing w:line="160" w:lineRule="exact"/>
              <w:ind w:left="266" w:hanging="266"/>
              <w:textAlignment w:val="baseline"/>
            </w:pPr>
          </w:p>
        </w:tc>
      </w:tr>
      <w:tr w:rsidRPr="006C19F4" w:rsidR="006C19F4" w:rsidTr="00FE3058" w14:paraId="232B8808" w14:textId="77777777">
        <w:tc>
          <w:tcPr>
            <w:tcW w:w="1701" w:type="dxa"/>
          </w:tcPr>
          <w:p w:rsidRPr="006C19F4" w:rsidR="006C19F4" w:rsidP="006C19F4" w:rsidRDefault="006C19F4" w14:paraId="0DE082BA" w14:textId="77777777">
            <w:pPr>
              <w:tabs>
                <w:tab w:val="center" w:pos="284"/>
              </w:tabs>
              <w:overflowPunct w:val="0"/>
              <w:autoSpaceDE w:val="0"/>
              <w:autoSpaceDN w:val="0"/>
              <w:adjustRightInd w:val="0"/>
              <w:ind w:left="266" w:hanging="266"/>
              <w:textAlignment w:val="baseline"/>
              <w:rPr>
                <w:b/>
              </w:rPr>
            </w:pPr>
            <w:r w:rsidRPr="006C19F4">
              <w:rPr>
                <w:b/>
              </w:rPr>
              <w:t>References</w:t>
            </w:r>
          </w:p>
        </w:tc>
        <w:tc>
          <w:tcPr>
            <w:tcW w:w="7621" w:type="dxa"/>
          </w:tcPr>
          <w:p w:rsidRPr="00270FBE" w:rsidR="00ED5F1D" w:rsidP="00ED5F1D" w:rsidRDefault="00ED5F1D" w14:paraId="6C26CE56" w14:textId="7EC335DB">
            <w:pPr>
              <w:pStyle w:val="Default"/>
              <w:jc w:val="both"/>
              <w:rPr>
                <w:sz w:val="20"/>
                <w:szCs w:val="20"/>
              </w:rPr>
            </w:pPr>
            <w:r w:rsidRPr="00270FBE">
              <w:rPr>
                <w:sz w:val="20"/>
                <w:szCs w:val="20"/>
              </w:rPr>
              <w:t xml:space="preserve">Exploratory opinion at the request of the European Commission </w:t>
            </w:r>
          </w:p>
          <w:p w:rsidRPr="006C19F4" w:rsidR="006C19F4" w:rsidP="006C19F4" w:rsidRDefault="006C19F4" w14:paraId="7903D5BC" w14:textId="592052F7">
            <w:pPr>
              <w:tabs>
                <w:tab w:val="center" w:pos="284"/>
              </w:tabs>
              <w:overflowPunct w:val="0"/>
              <w:autoSpaceDE w:val="0"/>
              <w:autoSpaceDN w:val="0"/>
              <w:adjustRightInd w:val="0"/>
              <w:ind w:left="266" w:hanging="266"/>
              <w:textAlignment w:val="baseline"/>
            </w:pPr>
            <w:r w:rsidRPr="006C19F4">
              <w:t>EESC-2024-00535-00-00-AC</w:t>
            </w:r>
          </w:p>
        </w:tc>
      </w:tr>
    </w:tbl>
    <w:p w:rsidR="00556279" w:rsidP="006C19F4" w:rsidRDefault="00556279" w14:paraId="3EB4A714"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580E62C3" w14:textId="193AC286">
      <w:pPr>
        <w:keepNext/>
        <w:keepLines/>
        <w:tabs>
          <w:tab w:val="center" w:pos="284"/>
        </w:tabs>
        <w:overflowPunct w:val="0"/>
        <w:autoSpaceDE w:val="0"/>
        <w:autoSpaceDN w:val="0"/>
        <w:adjustRightInd w:val="0"/>
        <w:spacing w:before="120"/>
        <w:ind w:left="266" w:hanging="266"/>
        <w:textAlignment w:val="baseline"/>
        <w:rPr>
          <w:b/>
        </w:rPr>
      </w:pPr>
      <w:r w:rsidRPr="006C19F4">
        <w:rPr>
          <w:b/>
        </w:rPr>
        <w:t>Key points</w:t>
      </w:r>
    </w:p>
    <w:p w:rsidRPr="006C19F4" w:rsidR="00ED5F1D" w:rsidP="006C19F4" w:rsidRDefault="00ED5F1D" w14:paraId="7E453C4F" w14:textId="77777777">
      <w:pPr>
        <w:keepNext/>
        <w:keepLines/>
        <w:tabs>
          <w:tab w:val="center" w:pos="284"/>
        </w:tabs>
        <w:overflowPunct w:val="0"/>
        <w:autoSpaceDE w:val="0"/>
        <w:autoSpaceDN w:val="0"/>
        <w:adjustRightInd w:val="0"/>
        <w:spacing w:before="120"/>
        <w:ind w:left="266" w:hanging="266"/>
        <w:textAlignment w:val="baseline"/>
        <w:rPr>
          <w:b/>
        </w:rPr>
      </w:pPr>
    </w:p>
    <w:p w:rsidR="006C19F4" w:rsidP="006C19F4" w:rsidRDefault="006C19F4" w14:paraId="3AEFB419" w14:textId="78037879">
      <w:pPr>
        <w:overflowPunct w:val="0"/>
        <w:autoSpaceDE w:val="0"/>
        <w:autoSpaceDN w:val="0"/>
        <w:adjustRightInd w:val="0"/>
        <w:textAlignment w:val="baseline"/>
        <w:rPr>
          <w:bCs/>
          <w:iCs/>
        </w:rPr>
      </w:pPr>
      <w:r w:rsidRPr="006C19F4">
        <w:rPr>
          <w:bCs/>
          <w:iCs/>
        </w:rPr>
        <w:t>The EESC:</w:t>
      </w:r>
    </w:p>
    <w:p w:rsidRPr="006C19F4" w:rsidR="007A51DE" w:rsidP="006C19F4" w:rsidRDefault="007A51DE" w14:paraId="3831A5EE" w14:textId="77777777">
      <w:pPr>
        <w:overflowPunct w:val="0"/>
        <w:autoSpaceDE w:val="0"/>
        <w:autoSpaceDN w:val="0"/>
        <w:adjustRightInd w:val="0"/>
        <w:textAlignment w:val="baseline"/>
        <w:rPr>
          <w:bCs/>
          <w:iCs/>
        </w:rPr>
      </w:pPr>
    </w:p>
    <w:p w:rsidRPr="006C19F4" w:rsidR="006C19F4" w:rsidP="00270FBE" w:rsidRDefault="006C19F4" w14:paraId="18DCF415"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stresses that pre-accession aid policy is an indispensable tool of enlargement policy whose influence can be boosted to promote peace and prosperity across the European continent, particularly in regions where peace and stability have been recently challenged;</w:t>
      </w:r>
    </w:p>
    <w:p w:rsidRPr="006C19F4" w:rsidR="006C19F4" w:rsidP="00270FBE" w:rsidRDefault="006C19F4" w14:paraId="6F8C8AAA"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notes that to prepare candidate states to fully implement the cohesion policy instruments in the future pre-accession aid policy should be better tailored to the strengths, challenges, and needs of the respective regions, as well as the bordering regions of EU Member States;</w:t>
      </w:r>
    </w:p>
    <w:p w:rsidRPr="006C19F4" w:rsidR="006C19F4" w:rsidP="00270FBE" w:rsidRDefault="006C19F4" w14:paraId="7DB08F12"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recommends that pre-accession aid policy in candidate states should invest more systematically in human capital development, education and social integration to prevent and ease social inequalities. Promoting links with CSOs in improving pre-accession aid policy planning are essential;</w:t>
      </w:r>
    </w:p>
    <w:p w:rsidRPr="006C19F4" w:rsidR="006C19F4" w:rsidP="00270FBE" w:rsidRDefault="006C19F4" w14:paraId="796D945B"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notes that with the future cohesion policy, the protection of vulnerable groups, which face additional and formidable obstacles to their economic and social development and can face additional challenges in the future accession process should be prioritised;</w:t>
      </w:r>
    </w:p>
    <w:p w:rsidRPr="006C19F4" w:rsidR="006C19F4" w:rsidP="00270FBE" w:rsidRDefault="006C19F4" w14:paraId="7BE159C5"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stresses that stronger partnerships with CSOs in candidate states are not only invaluable for the promotion of enlargement objectives; they are also in line with effective and inclusive development strategies by using the established principles of strong partnership and shared management;</w:t>
      </w:r>
    </w:p>
    <w:p w:rsidRPr="006C19F4" w:rsidR="006C19F4" w:rsidP="00270FBE" w:rsidRDefault="006C19F4" w14:paraId="0F3DDE5E"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stresses that the role of cohesion policy has to go far beyond core investment. It must focus on institution and capacity building, including twinning programmes and support for civil society and social partners;</w:t>
      </w:r>
    </w:p>
    <w:p w:rsidRPr="006C19F4" w:rsidR="006C19F4" w:rsidP="00270FBE" w:rsidRDefault="006C19F4" w14:paraId="5388831B"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underlines the fact that enlargement waves have also had an impact on the current Member States and their regions, as the new Member States join the single market and affect the international value chain and labour migration in the EU. Additional funds are therefore needed to invest in the regions bordering the candidate countries, as well as in the regions of the current Member States severely affected by changes in the EU and global value chains as a result of enlargement;</w:t>
      </w:r>
    </w:p>
    <w:p w:rsidRPr="006C19F4" w:rsidR="006C19F4" w:rsidP="00270FBE" w:rsidRDefault="006C19F4" w14:paraId="371A7D2C"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considers that the EC should orient its reforms of future cohesion policy, in parallel to the enlargement process, to boost the effectiveness of current policies, based on increased specialisation and diversification, linked to greater flexibility and financial specialisation. No financial assistance can succeed in unleashing economic prosperity without parallel efforts in institution building, governance reform and civil society engagement;</w:t>
      </w:r>
    </w:p>
    <w:p w:rsidRPr="006C19F4" w:rsidR="006C19F4" w:rsidP="00270FBE" w:rsidRDefault="006C19F4" w14:paraId="0E40DD13"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stresses the need for urgent action to stem the tide of emigration from the EU candidate countries, which threatens to ruin the potential for economic and social development, through various policy measures, including investment in human capital;</w:t>
      </w:r>
    </w:p>
    <w:p w:rsidRPr="006C19F4" w:rsidR="006C19F4" w:rsidP="00270FBE" w:rsidRDefault="006C19F4" w14:paraId="696DDE71" w14:textId="77777777">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considers it essential to improve the situation of young people in the candidate countries. Efforts are needed to improve the skills and employment of young people and to increase both educational and quality employment opportunities for young people, in parallel with housing solutions. Dialogue and participation of young people in youth guarantee initiatives should also be encouraged;</w:t>
      </w:r>
    </w:p>
    <w:p w:rsidR="006C19F4" w:rsidP="00ED5F1D" w:rsidRDefault="006C19F4" w14:paraId="36FB8C43" w14:textId="60DCA5EA">
      <w:pPr>
        <w:numPr>
          <w:ilvl w:val="0"/>
          <w:numId w:val="13"/>
        </w:numPr>
        <w:overflowPunct w:val="0"/>
        <w:autoSpaceDE w:val="0"/>
        <w:autoSpaceDN w:val="0"/>
        <w:adjustRightInd w:val="0"/>
        <w:spacing w:after="200" w:line="276" w:lineRule="auto"/>
        <w:contextualSpacing/>
        <w:textAlignment w:val="baseline"/>
        <w:rPr>
          <w:bCs/>
          <w:iCs/>
        </w:rPr>
      </w:pPr>
      <w:r w:rsidRPr="006C19F4">
        <w:rPr>
          <w:bCs/>
          <w:iCs/>
        </w:rPr>
        <w:t>recommends increasing efforts to care for the most vulnerable people and vulnerable groups in the candidate countries, incorporating them not only into protection systems but also taking them into account in the decision-making process, as the best way of achieving the first basic principle of the Cohesion Policy of “Leaving no one behind”.</w:t>
      </w:r>
    </w:p>
    <w:p w:rsidRPr="006C19F4" w:rsidR="00ED5F1D" w:rsidP="00270FBE" w:rsidRDefault="00ED5F1D" w14:paraId="0BD5F507" w14:textId="77777777">
      <w:pPr>
        <w:overflowPunct w:val="0"/>
        <w:autoSpaceDE w:val="0"/>
        <w:autoSpaceDN w:val="0"/>
        <w:adjustRightInd w:val="0"/>
        <w:spacing w:after="200" w:line="276" w:lineRule="auto"/>
        <w:contextualSpacing/>
        <w:textAlignment w:val="baseline"/>
        <w:rPr>
          <w:bCs/>
          <w:iCs/>
        </w:rPr>
      </w:pPr>
    </w:p>
    <w:tbl>
      <w:tblPr>
        <w:tblStyle w:val="TableGrid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C19F4" w:rsidR="006C19F4" w:rsidTr="00FE3058" w14:paraId="7A7F559C" w14:textId="77777777">
        <w:tc>
          <w:tcPr>
            <w:tcW w:w="1418" w:type="dxa"/>
          </w:tcPr>
          <w:p w:rsidRPr="006C19F4" w:rsidR="006C19F4" w:rsidP="006C19F4" w:rsidRDefault="006C19F4" w14:paraId="6B40BFCD" w14:textId="77777777">
            <w:pPr>
              <w:overflowPunct w:val="0"/>
              <w:autoSpaceDE w:val="0"/>
              <w:autoSpaceDN w:val="0"/>
              <w:adjustRightInd w:val="0"/>
              <w:spacing w:line="240" w:lineRule="auto"/>
              <w:textAlignment w:val="baseline"/>
              <w:rPr>
                <w:i/>
              </w:rPr>
            </w:pPr>
            <w:r w:rsidRPr="006C19F4">
              <w:rPr>
                <w:b/>
                <w:i/>
              </w:rPr>
              <w:t>Contact</w:t>
            </w:r>
          </w:p>
        </w:tc>
        <w:tc>
          <w:tcPr>
            <w:tcW w:w="5670" w:type="dxa"/>
          </w:tcPr>
          <w:p w:rsidRPr="006C19F4" w:rsidR="006C19F4" w:rsidP="006C19F4" w:rsidRDefault="006C19F4" w14:paraId="2E0B1708" w14:textId="77777777">
            <w:pPr>
              <w:overflowPunct w:val="0"/>
              <w:autoSpaceDE w:val="0"/>
              <w:autoSpaceDN w:val="0"/>
              <w:adjustRightInd w:val="0"/>
              <w:spacing w:line="240" w:lineRule="auto"/>
              <w:textAlignment w:val="baseline"/>
              <w:rPr>
                <w:i/>
              </w:rPr>
            </w:pPr>
            <w:r w:rsidRPr="006C19F4">
              <w:rPr>
                <w:i/>
              </w:rPr>
              <w:t>Georgios Meleas</w:t>
            </w:r>
          </w:p>
        </w:tc>
      </w:tr>
      <w:tr w:rsidRPr="006C19F4" w:rsidR="006C19F4" w:rsidTr="00FE3058" w14:paraId="1C00A944" w14:textId="77777777">
        <w:tc>
          <w:tcPr>
            <w:tcW w:w="1418" w:type="dxa"/>
          </w:tcPr>
          <w:p w:rsidRPr="006C19F4" w:rsidR="006C19F4" w:rsidP="006C19F4" w:rsidRDefault="006C19F4" w14:paraId="02043B5C" w14:textId="77777777">
            <w:pPr>
              <w:overflowPunct w:val="0"/>
              <w:autoSpaceDE w:val="0"/>
              <w:autoSpaceDN w:val="0"/>
              <w:adjustRightInd w:val="0"/>
              <w:spacing w:line="240" w:lineRule="auto"/>
              <w:textAlignment w:val="baseline"/>
              <w:rPr>
                <w:i/>
              </w:rPr>
            </w:pPr>
            <w:r w:rsidRPr="006C19F4">
              <w:rPr>
                <w:i/>
              </w:rPr>
              <w:t>Tel.</w:t>
            </w:r>
          </w:p>
        </w:tc>
        <w:tc>
          <w:tcPr>
            <w:tcW w:w="5670" w:type="dxa"/>
          </w:tcPr>
          <w:p w:rsidRPr="006C19F4" w:rsidR="006C19F4" w:rsidP="006C19F4" w:rsidRDefault="006C19F4" w14:paraId="7765EB4C" w14:textId="77777777">
            <w:pPr>
              <w:overflowPunct w:val="0"/>
              <w:autoSpaceDE w:val="0"/>
              <w:autoSpaceDN w:val="0"/>
              <w:adjustRightInd w:val="0"/>
              <w:spacing w:line="240" w:lineRule="auto"/>
              <w:textAlignment w:val="baseline"/>
              <w:rPr>
                <w:i/>
              </w:rPr>
            </w:pPr>
            <w:r w:rsidRPr="006C19F4">
              <w:rPr>
                <w:i/>
              </w:rPr>
              <w:t>+32 25469795</w:t>
            </w:r>
          </w:p>
        </w:tc>
      </w:tr>
      <w:tr w:rsidRPr="006C19F4" w:rsidR="006C19F4" w:rsidTr="00FE3058" w14:paraId="13E41AD9" w14:textId="77777777">
        <w:tc>
          <w:tcPr>
            <w:tcW w:w="1418" w:type="dxa"/>
          </w:tcPr>
          <w:p w:rsidRPr="006C19F4" w:rsidR="006C19F4" w:rsidP="006C19F4" w:rsidRDefault="006C19F4" w14:paraId="606A5A69" w14:textId="77777777">
            <w:pPr>
              <w:overflowPunct w:val="0"/>
              <w:autoSpaceDE w:val="0"/>
              <w:autoSpaceDN w:val="0"/>
              <w:adjustRightInd w:val="0"/>
              <w:spacing w:line="240" w:lineRule="auto"/>
              <w:textAlignment w:val="baseline"/>
              <w:rPr>
                <w:i/>
              </w:rPr>
            </w:pPr>
            <w:r w:rsidRPr="006C19F4">
              <w:rPr>
                <w:i/>
              </w:rPr>
              <w:t>Email</w:t>
            </w:r>
          </w:p>
        </w:tc>
        <w:tc>
          <w:tcPr>
            <w:tcW w:w="5670" w:type="dxa"/>
          </w:tcPr>
          <w:p w:rsidRPr="006C19F4" w:rsidR="006C19F4" w:rsidP="006C19F4" w:rsidRDefault="0015356A" w14:paraId="6B1B5DA3" w14:textId="77777777">
            <w:pPr>
              <w:overflowPunct w:val="0"/>
              <w:autoSpaceDE w:val="0"/>
              <w:autoSpaceDN w:val="0"/>
              <w:adjustRightInd w:val="0"/>
              <w:spacing w:line="240" w:lineRule="auto"/>
              <w:textAlignment w:val="baseline"/>
              <w:rPr>
                <w:i/>
              </w:rPr>
            </w:pPr>
            <w:hyperlink w:history="1" r:id="rId21">
              <w:r w:rsidRPr="006C19F4" w:rsidR="006C19F4">
                <w:rPr>
                  <w:i/>
                  <w:color w:val="0000FF"/>
                  <w:u w:val="single"/>
                </w:rPr>
                <w:t>Georgios.Meleas@eesc.europa.eu</w:t>
              </w:r>
            </w:hyperlink>
          </w:p>
        </w:tc>
      </w:tr>
    </w:tbl>
    <w:p w:rsidR="001A5EC5" w:rsidP="00770F41" w:rsidRDefault="001A5EC5" w14:paraId="3A3398AC" w14:textId="4B0EF5D3">
      <w:pPr>
        <w:tabs>
          <w:tab w:val="center" w:pos="284"/>
        </w:tabs>
        <w:overflowPunct w:val="0"/>
        <w:autoSpaceDE w:val="0"/>
        <w:autoSpaceDN w:val="0"/>
        <w:adjustRightInd w:val="0"/>
        <w:ind w:left="266" w:hanging="266"/>
        <w:textAlignment w:val="baseline"/>
        <w:rPr>
          <w:b/>
          <w:sz w:val="24"/>
          <w:szCs w:val="24"/>
        </w:rPr>
      </w:pPr>
    </w:p>
    <w:p w:rsidR="001A5EC5" w:rsidRDefault="001A5EC5" w14:paraId="17F9882E" w14:textId="77777777">
      <w:pPr>
        <w:spacing w:after="160" w:line="259" w:lineRule="auto"/>
        <w:jc w:val="left"/>
        <w:rPr>
          <w:b/>
          <w:sz w:val="24"/>
          <w:szCs w:val="24"/>
        </w:rPr>
      </w:pPr>
      <w:r>
        <w:rPr>
          <w:b/>
          <w:sz w:val="24"/>
          <w:szCs w:val="24"/>
        </w:rPr>
        <w:br w:type="page"/>
      </w:r>
    </w:p>
    <w:p w:rsidRPr="00270FBE" w:rsidR="001A5EC5" w:rsidP="00C26C81" w:rsidRDefault="0015356A" w14:paraId="5AEA0F19" w14:textId="00A9D421">
      <w:pPr>
        <w:widowControl w:val="0"/>
        <w:numPr>
          <w:ilvl w:val="0"/>
          <w:numId w:val="7"/>
        </w:numPr>
        <w:overflowPunct w:val="0"/>
        <w:autoSpaceDE w:val="0"/>
        <w:autoSpaceDN w:val="0"/>
        <w:adjustRightInd w:val="0"/>
        <w:spacing w:after="120"/>
        <w:ind w:left="283"/>
        <w:textAlignment w:val="baseline"/>
        <w:rPr>
          <w:b/>
          <w:i/>
          <w:iCs/>
          <w:sz w:val="28"/>
          <w:szCs w:val="28"/>
        </w:rPr>
      </w:pPr>
      <w:hyperlink w:history="1" r:id="rId22">
        <w:r w:rsidRPr="001A5EC5" w:rsidR="001A5EC5">
          <w:rPr>
            <w:b/>
            <w:i/>
            <w:iCs/>
            <w:color w:val="0000FF"/>
            <w:sz w:val="28"/>
            <w:szCs w:val="28"/>
            <w:u w:val="single"/>
          </w:rPr>
          <w:t>Ninth report on economic, social and territorial cohesion</w:t>
        </w:r>
      </w:hyperlink>
    </w:p>
    <w:p w:rsidRPr="001A5EC5" w:rsidR="00444F0D" w:rsidP="00270FBE" w:rsidRDefault="00444F0D" w14:paraId="5992C072" w14:textId="77777777">
      <w:pPr>
        <w:widowControl w:val="0"/>
        <w:overflowPunct w:val="0"/>
        <w:autoSpaceDE w:val="0"/>
        <w:autoSpaceDN w:val="0"/>
        <w:adjustRightInd w:val="0"/>
        <w:spacing w:after="120"/>
        <w:ind w:left="284"/>
        <w:textAlignment w:val="baseline"/>
        <w:rPr>
          <w:b/>
          <w:i/>
          <w:iCs/>
          <w:sz w:val="28"/>
          <w:szCs w:val="28"/>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A5EC5" w:rsidR="001A5EC5" w:rsidTr="00270FBE" w14:paraId="44793051" w14:textId="77777777">
        <w:tc>
          <w:tcPr>
            <w:tcW w:w="1701" w:type="dxa"/>
          </w:tcPr>
          <w:p w:rsidRPr="001A5EC5" w:rsidR="001A5EC5" w:rsidP="00270FBE" w:rsidRDefault="001A5EC5" w14:paraId="463E72CE" w14:textId="77777777">
            <w:pPr>
              <w:overflowPunct w:val="0"/>
              <w:autoSpaceDE w:val="0"/>
              <w:autoSpaceDN w:val="0"/>
              <w:adjustRightInd w:val="0"/>
              <w:ind w:left="174" w:hanging="266"/>
              <w:textAlignment w:val="baseline"/>
              <w:rPr>
                <w:b/>
              </w:rPr>
            </w:pPr>
            <w:r w:rsidRPr="001A5EC5">
              <w:rPr>
                <w:b/>
              </w:rPr>
              <w:t>Rapporteur</w:t>
            </w:r>
          </w:p>
        </w:tc>
        <w:tc>
          <w:tcPr>
            <w:tcW w:w="5387" w:type="dxa"/>
          </w:tcPr>
          <w:p w:rsidRPr="001A5EC5" w:rsidR="001A5EC5" w:rsidP="00270FBE" w:rsidRDefault="001A5EC5" w14:paraId="64C714E3" w14:textId="77777777">
            <w:pPr>
              <w:overflowPunct w:val="0"/>
              <w:autoSpaceDE w:val="0"/>
              <w:autoSpaceDN w:val="0"/>
              <w:adjustRightInd w:val="0"/>
              <w:ind w:left="174" w:hanging="266"/>
              <w:textAlignment w:val="baseline"/>
              <w:rPr>
                <w:bCs/>
              </w:rPr>
            </w:pPr>
            <w:r w:rsidRPr="001A5EC5">
              <w:rPr>
                <w:bCs/>
              </w:rPr>
              <w:t>Matteo Carlo BORSANI (Employers' Group - IT)</w:t>
            </w:r>
          </w:p>
        </w:tc>
      </w:tr>
      <w:tr w:rsidRPr="001A5EC5" w:rsidR="001A5EC5" w:rsidTr="00FE3058" w14:paraId="32E56BAC" w14:textId="77777777">
        <w:tc>
          <w:tcPr>
            <w:tcW w:w="7088" w:type="dxa"/>
            <w:gridSpan w:val="2"/>
          </w:tcPr>
          <w:p w:rsidRPr="001A5EC5" w:rsidR="001A5EC5" w:rsidP="00270FBE" w:rsidRDefault="001A5EC5" w14:paraId="783F63D2" w14:textId="77777777">
            <w:pPr>
              <w:overflowPunct w:val="0"/>
              <w:autoSpaceDE w:val="0"/>
              <w:autoSpaceDN w:val="0"/>
              <w:adjustRightInd w:val="0"/>
              <w:spacing w:line="160" w:lineRule="exact"/>
              <w:ind w:left="174" w:hanging="266"/>
              <w:textAlignment w:val="baseline"/>
            </w:pPr>
          </w:p>
        </w:tc>
      </w:tr>
      <w:tr w:rsidRPr="001A5EC5" w:rsidR="001A5EC5" w:rsidTr="00FE3058" w14:paraId="2A351EBF" w14:textId="77777777">
        <w:tc>
          <w:tcPr>
            <w:tcW w:w="1701" w:type="dxa"/>
          </w:tcPr>
          <w:p w:rsidRPr="001A5EC5" w:rsidR="001A5EC5" w:rsidP="00270FBE" w:rsidRDefault="001A5EC5" w14:paraId="26606D0B" w14:textId="77777777">
            <w:pPr>
              <w:overflowPunct w:val="0"/>
              <w:autoSpaceDE w:val="0"/>
              <w:autoSpaceDN w:val="0"/>
              <w:adjustRightInd w:val="0"/>
              <w:ind w:left="174" w:hanging="266"/>
              <w:textAlignment w:val="baseline"/>
              <w:rPr>
                <w:b/>
              </w:rPr>
            </w:pPr>
            <w:r w:rsidRPr="001A5EC5">
              <w:rPr>
                <w:b/>
              </w:rPr>
              <w:t>References</w:t>
            </w:r>
          </w:p>
        </w:tc>
        <w:tc>
          <w:tcPr>
            <w:tcW w:w="5387" w:type="dxa"/>
          </w:tcPr>
          <w:p w:rsidRPr="001A5EC5" w:rsidR="001A5EC5" w:rsidP="00270FBE" w:rsidRDefault="001A5EC5" w14:paraId="5C440461" w14:textId="77777777">
            <w:pPr>
              <w:overflowPunct w:val="0"/>
              <w:autoSpaceDE w:val="0"/>
              <w:autoSpaceDN w:val="0"/>
              <w:adjustRightInd w:val="0"/>
              <w:ind w:left="174" w:hanging="266"/>
              <w:textAlignment w:val="baseline"/>
            </w:pPr>
            <w:r w:rsidRPr="001A5EC5">
              <w:t>COM(2024) 149 final</w:t>
            </w:r>
          </w:p>
          <w:p w:rsidRPr="001A5EC5" w:rsidR="001A5EC5" w:rsidP="00270FBE" w:rsidRDefault="001A5EC5" w14:paraId="3868DEB9" w14:textId="77777777">
            <w:pPr>
              <w:overflowPunct w:val="0"/>
              <w:autoSpaceDE w:val="0"/>
              <w:autoSpaceDN w:val="0"/>
              <w:adjustRightInd w:val="0"/>
              <w:ind w:left="174" w:hanging="266"/>
              <w:textAlignment w:val="baseline"/>
            </w:pPr>
            <w:r w:rsidRPr="001A5EC5">
              <w:t>EESC-2024-00987-00-00-AC</w:t>
            </w:r>
          </w:p>
        </w:tc>
      </w:tr>
    </w:tbl>
    <w:p w:rsidRPr="001A5EC5" w:rsidR="001A5EC5" w:rsidP="001A5EC5" w:rsidRDefault="001A5EC5" w14:paraId="52E9606C" w14:textId="77777777">
      <w:pPr>
        <w:keepNext/>
        <w:keepLines/>
        <w:tabs>
          <w:tab w:val="center" w:pos="284"/>
        </w:tabs>
        <w:overflowPunct w:val="0"/>
        <w:autoSpaceDE w:val="0"/>
        <w:autoSpaceDN w:val="0"/>
        <w:adjustRightInd w:val="0"/>
        <w:spacing w:before="120"/>
        <w:ind w:left="266" w:hanging="266"/>
        <w:textAlignment w:val="baseline"/>
        <w:rPr>
          <w:b/>
        </w:rPr>
      </w:pPr>
      <w:r w:rsidRPr="001A5EC5">
        <w:rPr>
          <w:b/>
        </w:rPr>
        <w:t>Key points</w:t>
      </w:r>
    </w:p>
    <w:p w:rsidRPr="001A5EC5" w:rsidR="001A5EC5" w:rsidP="001A5EC5" w:rsidRDefault="001A5EC5" w14:paraId="5E2503AC" w14:textId="77777777">
      <w:pPr>
        <w:overflowPunct w:val="0"/>
        <w:autoSpaceDE w:val="0"/>
        <w:autoSpaceDN w:val="0"/>
        <w:adjustRightInd w:val="0"/>
        <w:textAlignment w:val="baseline"/>
        <w:rPr>
          <w:bCs/>
          <w:iCs/>
        </w:rPr>
      </w:pPr>
    </w:p>
    <w:p w:rsidR="001A5EC5" w:rsidP="001A5EC5" w:rsidRDefault="001A5EC5" w14:paraId="4D0AC1AA" w14:textId="6DEDCE45">
      <w:pPr>
        <w:overflowPunct w:val="0"/>
        <w:autoSpaceDE w:val="0"/>
        <w:autoSpaceDN w:val="0"/>
        <w:adjustRightInd w:val="0"/>
        <w:textAlignment w:val="baseline"/>
        <w:rPr>
          <w:bCs/>
          <w:iCs/>
        </w:rPr>
      </w:pPr>
      <w:r w:rsidRPr="001A5EC5">
        <w:rPr>
          <w:bCs/>
          <w:iCs/>
        </w:rPr>
        <w:t>The EESC:</w:t>
      </w:r>
    </w:p>
    <w:p w:rsidRPr="001A5EC5" w:rsidR="00444F0D" w:rsidP="001A5EC5" w:rsidRDefault="00444F0D" w14:paraId="570F2CBE" w14:textId="77777777">
      <w:pPr>
        <w:overflowPunct w:val="0"/>
        <w:autoSpaceDE w:val="0"/>
        <w:autoSpaceDN w:val="0"/>
        <w:adjustRightInd w:val="0"/>
        <w:textAlignment w:val="baseline"/>
        <w:rPr>
          <w:bCs/>
          <w:iCs/>
        </w:rPr>
      </w:pPr>
    </w:p>
    <w:p w:rsidRPr="001A5EC5" w:rsidR="001A5EC5" w:rsidP="00270FBE" w:rsidRDefault="001A5EC5" w14:paraId="1478D8F5" w14:textId="77777777">
      <w:pPr>
        <w:numPr>
          <w:ilvl w:val="0"/>
          <w:numId w:val="14"/>
        </w:numPr>
        <w:overflowPunct w:val="0"/>
        <w:autoSpaceDE w:val="0"/>
        <w:autoSpaceDN w:val="0"/>
        <w:adjustRightInd w:val="0"/>
        <w:spacing w:after="200" w:line="276" w:lineRule="auto"/>
        <w:contextualSpacing/>
        <w:jc w:val="left"/>
        <w:textAlignment w:val="baseline"/>
        <w:rPr>
          <w:bCs/>
          <w:iCs/>
        </w:rPr>
      </w:pPr>
      <w:r w:rsidRPr="001A5EC5">
        <w:rPr>
          <w:bCs/>
          <w:iCs/>
        </w:rPr>
        <w:t xml:space="preserve">welcomes the presentation of the 9th Cohesion Report and regards the description of its results as comprehensive, as well as a useful starting point to take stock of the lessons learned; </w:t>
      </w:r>
    </w:p>
    <w:p w:rsidRPr="001A5EC5" w:rsidR="001A5EC5" w:rsidP="00270FBE" w:rsidRDefault="001A5EC5" w14:paraId="7B27E433" w14:textId="77777777">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recommends focusing investments and policies on boosting the manufacturing base in order to enhance upward territorial cohesion, stressing that a positive correlation between productivity growth and an increase in GDP per head has proved to be the only similarity between growth in all types of regions;</w:t>
      </w:r>
    </w:p>
    <w:p w:rsidRPr="001A5EC5" w:rsidR="001A5EC5" w:rsidP="00270FBE" w:rsidRDefault="001A5EC5" w14:paraId="446A7762" w14:textId="77777777">
      <w:pPr>
        <w:numPr>
          <w:ilvl w:val="0"/>
          <w:numId w:val="14"/>
        </w:numPr>
        <w:overflowPunct w:val="0"/>
        <w:autoSpaceDE w:val="0"/>
        <w:autoSpaceDN w:val="0"/>
        <w:adjustRightInd w:val="0"/>
        <w:spacing w:after="200" w:line="276" w:lineRule="auto"/>
        <w:contextualSpacing/>
        <w:textAlignment w:val="baseline"/>
        <w:rPr>
          <w:rFonts w:ascii="Calibri" w:hAnsi="Calibri"/>
          <w:lang w:eastAsia="zh-CN"/>
        </w:rPr>
      </w:pPr>
      <w:r w:rsidRPr="001A5EC5">
        <w:rPr>
          <w:bCs/>
          <w:iCs/>
        </w:rPr>
        <w:t>emphasises the importance of competitiveness in boosting economic cohesion and of productive investments in stimulating competitiveness and economic growth, which in turn has a positive spill-over effect on territorial and social cohesion. It also underlines the importance of expanding access to cohesion policy funds for productive investments to big companies which are part of the SME ecosystem, under certain conditions related to its cascading effect over territory and society. Economic cohesion results should not be measured only in terms of amount of economic investments in a certain area, but also in terms of territorial and social results;</w:t>
      </w:r>
    </w:p>
    <w:p w:rsidRPr="001A5EC5" w:rsidR="001A5EC5" w:rsidP="00270FBE" w:rsidRDefault="001A5EC5" w14:paraId="4372B202" w14:textId="77777777">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stresses the importance of a functioning and inclusive labour market in increasing social cohesion, through measures aimed at empowering EU citizens and workers with the right set of skills to enter and move within the labour market. In this context, recommends pairing policies to promote employment with policies to stimulate employability, including by targeting the share of society which risks being left behind and promoting the inclusion of people who are currently not part of the labour market;</w:t>
      </w:r>
    </w:p>
    <w:p w:rsidRPr="001A5EC5" w:rsidR="001A5EC5" w:rsidP="00270FBE" w:rsidRDefault="001A5EC5" w14:paraId="2223D48A" w14:textId="77777777">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recommends promoting strategic investments in local and regional administration, in order to strengthen the system that plays a central role in implementing programmes. In fact, social, economic and territorial cohesion cannot be achieved without firstly achieving cohesion in public administrations’ capacity;</w:t>
      </w:r>
    </w:p>
    <w:p w:rsidRPr="001A5EC5" w:rsidR="001A5EC5" w:rsidP="00270FBE" w:rsidRDefault="001A5EC5" w14:paraId="539D757E" w14:textId="77777777">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recommends ensuring the involvement of regional and local authorities, fulfilling the partnership principle and involving social partners and civil society organisations during any reflection on the future of the cohesion policy;</w:t>
      </w:r>
    </w:p>
    <w:p w:rsidRPr="001A5EC5" w:rsidR="001A5EC5" w:rsidP="00270FBE" w:rsidRDefault="001A5EC5" w14:paraId="5AB147ED" w14:textId="77777777">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calls for the co-legislators to make the overall MFF budget more ambitious and to ensure adequate funding for the cohesion policy, including in view of the future need for EU investment in defence and of a 27+ European Union;</w:t>
      </w:r>
    </w:p>
    <w:p w:rsidR="001A5EC5" w:rsidP="00444F0D" w:rsidRDefault="001A5EC5" w14:paraId="5E21312D" w14:textId="7C3462A4">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in this context, recommends considering future enlargements envisaged by the EU, which will require an effective and well-functioning cohesion policy, in order to guarantee the smooth integration of future Member States, without compromising investments in the current developing regions;</w:t>
      </w:r>
    </w:p>
    <w:p w:rsidRPr="001A5EC5" w:rsidR="00444F0D" w:rsidP="00270FBE" w:rsidRDefault="00444F0D" w14:paraId="00B923D2" w14:textId="77777777">
      <w:pPr>
        <w:overflowPunct w:val="0"/>
        <w:autoSpaceDE w:val="0"/>
        <w:autoSpaceDN w:val="0"/>
        <w:adjustRightInd w:val="0"/>
        <w:spacing w:after="200" w:line="276" w:lineRule="auto"/>
        <w:contextualSpacing/>
        <w:textAlignment w:val="baseline"/>
        <w:rPr>
          <w:bCs/>
          <w:iCs/>
        </w:rPr>
      </w:pPr>
    </w:p>
    <w:p w:rsidRPr="00270FBE" w:rsidR="001A5EC5" w:rsidP="00444F0D" w:rsidRDefault="001A5EC5" w14:paraId="3A6882A2" w14:textId="6ED2155C">
      <w:pPr>
        <w:numPr>
          <w:ilvl w:val="0"/>
          <w:numId w:val="14"/>
        </w:numPr>
        <w:overflowPunct w:val="0"/>
        <w:autoSpaceDE w:val="0"/>
        <w:autoSpaceDN w:val="0"/>
        <w:adjustRightInd w:val="0"/>
        <w:spacing w:after="200" w:line="276" w:lineRule="auto"/>
        <w:contextualSpacing/>
        <w:textAlignment w:val="baseline"/>
        <w:rPr>
          <w:bCs/>
          <w:iCs/>
        </w:rPr>
      </w:pPr>
      <w:r w:rsidRPr="001A5EC5">
        <w:rPr>
          <w:bCs/>
          <w:iCs/>
        </w:rPr>
        <w:t>finally, recommends using automatic and easy-to-implement investment tools for the transition towards a smarter and greener Europe. The challenges posed by the fair green and digital transitions and their ambitious targets require speed and readiness.</w:t>
      </w:r>
      <w:r w:rsidRPr="001A5EC5">
        <w:rPr>
          <w:rFonts w:ascii="Calibri" w:hAnsi="Calibri"/>
          <w:lang w:eastAsia="zh-CN"/>
        </w:rPr>
        <w:t xml:space="preserve"> </w:t>
      </w:r>
    </w:p>
    <w:p w:rsidRPr="001A5EC5" w:rsidR="00444F0D" w:rsidP="00270FBE" w:rsidRDefault="00444F0D" w14:paraId="0C8A63CF" w14:textId="77777777">
      <w:pPr>
        <w:overflowPunct w:val="0"/>
        <w:autoSpaceDE w:val="0"/>
        <w:autoSpaceDN w:val="0"/>
        <w:adjustRightInd w:val="0"/>
        <w:spacing w:after="200" w:line="276" w:lineRule="auto"/>
        <w:contextualSpacing/>
        <w:textAlignment w:val="baseline"/>
        <w:rPr>
          <w:bCs/>
          <w:iCs/>
        </w:rPr>
      </w:pPr>
    </w:p>
    <w:tbl>
      <w:tblPr>
        <w:tblStyle w:val="TableGrid2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A5EC5" w:rsidR="001A5EC5" w:rsidTr="00FE3058" w14:paraId="3FFBD53A" w14:textId="77777777">
        <w:tc>
          <w:tcPr>
            <w:tcW w:w="1418" w:type="dxa"/>
          </w:tcPr>
          <w:p w:rsidRPr="001A5EC5" w:rsidR="001A5EC5" w:rsidP="001A5EC5" w:rsidRDefault="001A5EC5" w14:paraId="56686149" w14:textId="77777777">
            <w:pPr>
              <w:overflowPunct w:val="0"/>
              <w:autoSpaceDE w:val="0"/>
              <w:autoSpaceDN w:val="0"/>
              <w:adjustRightInd w:val="0"/>
              <w:spacing w:line="240" w:lineRule="auto"/>
              <w:textAlignment w:val="baseline"/>
              <w:rPr>
                <w:i/>
              </w:rPr>
            </w:pPr>
            <w:r w:rsidRPr="001A5EC5">
              <w:rPr>
                <w:b/>
                <w:i/>
              </w:rPr>
              <w:t>Contact</w:t>
            </w:r>
          </w:p>
        </w:tc>
        <w:tc>
          <w:tcPr>
            <w:tcW w:w="5670" w:type="dxa"/>
          </w:tcPr>
          <w:p w:rsidRPr="001A5EC5" w:rsidR="001A5EC5" w:rsidP="001A5EC5" w:rsidRDefault="001A5EC5" w14:paraId="7D68FE97" w14:textId="77777777">
            <w:pPr>
              <w:overflowPunct w:val="0"/>
              <w:autoSpaceDE w:val="0"/>
              <w:autoSpaceDN w:val="0"/>
              <w:adjustRightInd w:val="0"/>
              <w:spacing w:line="240" w:lineRule="auto"/>
              <w:textAlignment w:val="baseline"/>
              <w:rPr>
                <w:i/>
              </w:rPr>
            </w:pPr>
            <w:r w:rsidRPr="001A5EC5">
              <w:rPr>
                <w:i/>
              </w:rPr>
              <w:t>Georgios Meleas</w:t>
            </w:r>
          </w:p>
        </w:tc>
      </w:tr>
      <w:tr w:rsidRPr="001A5EC5" w:rsidR="001A5EC5" w:rsidTr="00FE3058" w14:paraId="654D5086" w14:textId="77777777">
        <w:tc>
          <w:tcPr>
            <w:tcW w:w="1418" w:type="dxa"/>
          </w:tcPr>
          <w:p w:rsidRPr="001A5EC5" w:rsidR="001A5EC5" w:rsidP="001A5EC5" w:rsidRDefault="001A5EC5" w14:paraId="3B2FDAFA" w14:textId="77777777">
            <w:pPr>
              <w:overflowPunct w:val="0"/>
              <w:autoSpaceDE w:val="0"/>
              <w:autoSpaceDN w:val="0"/>
              <w:adjustRightInd w:val="0"/>
              <w:spacing w:line="240" w:lineRule="auto"/>
              <w:textAlignment w:val="baseline"/>
              <w:rPr>
                <w:i/>
              </w:rPr>
            </w:pPr>
            <w:r w:rsidRPr="001A5EC5">
              <w:rPr>
                <w:i/>
              </w:rPr>
              <w:t>Tel.</w:t>
            </w:r>
          </w:p>
        </w:tc>
        <w:tc>
          <w:tcPr>
            <w:tcW w:w="5670" w:type="dxa"/>
          </w:tcPr>
          <w:p w:rsidRPr="001A5EC5" w:rsidR="001A5EC5" w:rsidP="001A5EC5" w:rsidRDefault="001A5EC5" w14:paraId="35F0788C" w14:textId="77777777">
            <w:pPr>
              <w:overflowPunct w:val="0"/>
              <w:autoSpaceDE w:val="0"/>
              <w:autoSpaceDN w:val="0"/>
              <w:adjustRightInd w:val="0"/>
              <w:spacing w:line="240" w:lineRule="auto"/>
              <w:textAlignment w:val="baseline"/>
              <w:rPr>
                <w:i/>
              </w:rPr>
            </w:pPr>
            <w:r w:rsidRPr="001A5EC5">
              <w:rPr>
                <w:i/>
              </w:rPr>
              <w:t>+32 25469795</w:t>
            </w:r>
          </w:p>
        </w:tc>
      </w:tr>
      <w:tr w:rsidRPr="001A5EC5" w:rsidR="001A5EC5" w:rsidTr="00FE3058" w14:paraId="710F66DA" w14:textId="77777777">
        <w:tc>
          <w:tcPr>
            <w:tcW w:w="1418" w:type="dxa"/>
          </w:tcPr>
          <w:p w:rsidRPr="001A5EC5" w:rsidR="001A5EC5" w:rsidP="001A5EC5" w:rsidRDefault="001A5EC5" w14:paraId="62171153" w14:textId="77777777">
            <w:pPr>
              <w:overflowPunct w:val="0"/>
              <w:autoSpaceDE w:val="0"/>
              <w:autoSpaceDN w:val="0"/>
              <w:adjustRightInd w:val="0"/>
              <w:spacing w:line="240" w:lineRule="auto"/>
              <w:textAlignment w:val="baseline"/>
              <w:rPr>
                <w:i/>
              </w:rPr>
            </w:pPr>
            <w:r w:rsidRPr="001A5EC5">
              <w:rPr>
                <w:i/>
              </w:rPr>
              <w:t>Email</w:t>
            </w:r>
          </w:p>
        </w:tc>
        <w:tc>
          <w:tcPr>
            <w:tcW w:w="5670" w:type="dxa"/>
          </w:tcPr>
          <w:p w:rsidRPr="001A5EC5" w:rsidR="001A5EC5" w:rsidP="001A5EC5" w:rsidRDefault="0015356A" w14:paraId="2A008587" w14:textId="77777777">
            <w:pPr>
              <w:overflowPunct w:val="0"/>
              <w:autoSpaceDE w:val="0"/>
              <w:autoSpaceDN w:val="0"/>
              <w:adjustRightInd w:val="0"/>
              <w:spacing w:line="240" w:lineRule="auto"/>
              <w:textAlignment w:val="baseline"/>
              <w:rPr>
                <w:i/>
              </w:rPr>
            </w:pPr>
            <w:hyperlink w:history="1" r:id="rId23">
              <w:r w:rsidRPr="001A5EC5" w:rsidR="001A5EC5">
                <w:rPr>
                  <w:i/>
                  <w:color w:val="0000FF"/>
                  <w:u w:val="single"/>
                </w:rPr>
                <w:t>Georgios.Meleas@eesc.europa.eu</w:t>
              </w:r>
            </w:hyperlink>
            <w:r w:rsidRPr="001A5EC5" w:rsidR="001A5EC5">
              <w:rPr>
                <w:i/>
              </w:rPr>
              <w:t xml:space="preserve"> </w:t>
            </w:r>
          </w:p>
        </w:tc>
      </w:tr>
    </w:tbl>
    <w:p w:rsidR="005C28F2" w:rsidP="00770F41" w:rsidRDefault="005C28F2" w14:paraId="75A160E4" w14:textId="4CAAFB00">
      <w:pPr>
        <w:tabs>
          <w:tab w:val="center" w:pos="284"/>
        </w:tabs>
        <w:overflowPunct w:val="0"/>
        <w:autoSpaceDE w:val="0"/>
        <w:autoSpaceDN w:val="0"/>
        <w:adjustRightInd w:val="0"/>
        <w:ind w:left="266" w:hanging="266"/>
        <w:textAlignment w:val="baseline"/>
        <w:rPr>
          <w:b/>
          <w:sz w:val="24"/>
          <w:szCs w:val="24"/>
        </w:rPr>
      </w:pPr>
    </w:p>
    <w:p w:rsidR="005C28F2" w:rsidRDefault="005C28F2" w14:paraId="566BFFD9" w14:textId="77777777">
      <w:pPr>
        <w:spacing w:after="160" w:line="259" w:lineRule="auto"/>
        <w:jc w:val="left"/>
        <w:rPr>
          <w:b/>
          <w:sz w:val="24"/>
          <w:szCs w:val="24"/>
        </w:rPr>
      </w:pPr>
      <w:r>
        <w:rPr>
          <w:b/>
          <w:sz w:val="24"/>
          <w:szCs w:val="24"/>
        </w:rPr>
        <w:br w:type="page"/>
      </w:r>
    </w:p>
    <w:p w:rsidRPr="00502E1F" w:rsidR="00502E1F" w:rsidP="00270FBE" w:rsidRDefault="005C28F2" w14:paraId="26F82B31" w14:textId="13D21940">
      <w:pPr>
        <w:pStyle w:val="Heading1"/>
        <w:tabs>
          <w:tab w:val="clear" w:pos="440"/>
          <w:tab w:val="left" w:pos="567"/>
        </w:tabs>
        <w:ind w:left="567" w:hanging="567"/>
        <w:rPr>
          <w:color w:val="000000" w:themeColor="text1"/>
        </w:rPr>
      </w:pPr>
      <w:hyperlink w:history="1" w:anchor="_Toc159831769">
        <w:bookmarkStart w:name="_Toc168332491" w:id="2"/>
        <w:r w:rsidRPr="00502E1F" w:rsidR="00502E1F">
          <w:rPr>
            <w:rStyle w:val="Hyperlink"/>
            <w:b/>
            <w:color w:val="000000" w:themeColor="text1"/>
            <w:u w:val="none"/>
          </w:rPr>
          <w:t>EMPLOYMENT, SOCIAL AFFAIRS AND CITIZENSHIP</w:t>
        </w:r>
        <w:bookmarkEnd w:id="2"/>
      </w:hyperlink>
    </w:p>
    <w:p w:rsidR="00502E1F" w:rsidP="00502E1F" w:rsidRDefault="00502E1F" w14:paraId="7FCC1962" w14:textId="6F84DBB9"/>
    <w:p w:rsidR="005C28F2" w:rsidP="00502E1F" w:rsidRDefault="005C28F2" w14:paraId="56EE42DD" w14:textId="77777777"/>
    <w:p w:rsidRPr="004E7105" w:rsidR="004E7105" w:rsidP="00C26C81" w:rsidRDefault="0015356A" w14:paraId="7766257F" w14:textId="21F80ADF">
      <w:pPr>
        <w:widowControl w:val="0"/>
        <w:numPr>
          <w:ilvl w:val="0"/>
          <w:numId w:val="7"/>
        </w:numPr>
        <w:overflowPunct w:val="0"/>
        <w:autoSpaceDE w:val="0"/>
        <w:autoSpaceDN w:val="0"/>
        <w:adjustRightInd w:val="0"/>
        <w:ind w:hanging="567"/>
        <w:textAlignment w:val="baseline"/>
        <w:rPr>
          <w:b/>
          <w:bCs/>
          <w:i/>
          <w:iCs/>
          <w:color w:val="0000FF"/>
          <w:sz w:val="28"/>
          <w:szCs w:val="28"/>
          <w:u w:val="single"/>
          <w:lang w:val="en-US"/>
        </w:rPr>
      </w:pPr>
      <w:hyperlink w:history="1" r:id="rId24">
        <w:r w:rsidRPr="004E7105" w:rsidR="004E7105">
          <w:rPr>
            <w:b/>
            <w:bCs/>
            <w:i/>
            <w:iCs/>
            <w:color w:val="0000FF"/>
            <w:sz w:val="28"/>
            <w:szCs w:val="28"/>
            <w:u w:val="single"/>
          </w:rPr>
          <w:t>Vaccine preventable cancers</w:t>
        </w:r>
      </w:hyperlink>
      <w:r w:rsidRPr="004E7105" w:rsidR="004E7105">
        <w:rPr>
          <w:b/>
          <w:bCs/>
          <w:i/>
          <w:iCs/>
          <w:sz w:val="28"/>
          <w:szCs w:val="28"/>
          <w:lang w:val="en-US"/>
        </w:rPr>
        <w:fldChar w:fldCharType="begin"/>
      </w:r>
      <w:r w:rsidRPr="004E7105" w:rsidR="004E7105">
        <w:rPr>
          <w:b/>
          <w:bCs/>
          <w:i/>
          <w:iCs/>
          <w:sz w:val="28"/>
          <w:szCs w:val="28"/>
          <w:lang w:val="en-US"/>
        </w:rPr>
        <w:instrText xml:space="preserve"> HYPERLINK "https://www.eesc.europa.eu/en/our-work/opinions-information-reports/opinions/anti-smuggling-package" </w:instrText>
      </w:r>
      <w:r w:rsidRPr="004E7105" w:rsidR="004E7105">
        <w:rPr>
          <w:b/>
          <w:bCs/>
          <w:i/>
          <w:iCs/>
          <w:sz w:val="28"/>
          <w:szCs w:val="28"/>
          <w:lang w:val="en-US"/>
        </w:rPr>
        <w:fldChar w:fldCharType="separate"/>
      </w:r>
    </w:p>
    <w:p w:rsidRPr="004E7105" w:rsidR="004E7105" w:rsidP="004E7105" w:rsidRDefault="004E7105" w14:paraId="24B983D5" w14:textId="763F0B12">
      <w:pPr>
        <w:widowControl w:val="0"/>
        <w:overflowPunct w:val="0"/>
        <w:autoSpaceDE w:val="0"/>
        <w:autoSpaceDN w:val="0"/>
        <w:adjustRightInd w:val="0"/>
        <w:ind w:left="567"/>
        <w:textAlignment w:val="baseline"/>
        <w:rPr>
          <w:b/>
          <w:bCs/>
          <w:i/>
          <w:iCs/>
          <w:sz w:val="28"/>
          <w:szCs w:val="28"/>
          <w:lang w:val="en-US"/>
        </w:rPr>
      </w:pPr>
      <w:r w:rsidRPr="004E7105">
        <w:rPr>
          <w:b/>
          <w:bCs/>
          <w:i/>
          <w:iCs/>
          <w:sz w:val="28"/>
          <w:szCs w:val="28"/>
          <w:lang w:val="en-US"/>
        </w:rPr>
        <w:fldChar w:fldCharType="end"/>
      </w:r>
    </w:p>
    <w:tbl>
      <w:tblPr>
        <w:tblStyle w:val="TableGrid214"/>
        <w:tblW w:w="35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572"/>
      </w:tblGrid>
      <w:tr w:rsidRPr="004E7105" w:rsidR="004E7105" w:rsidTr="00FE3058" w14:paraId="71118AAD" w14:textId="77777777">
        <w:tc>
          <w:tcPr>
            <w:tcW w:w="1522" w:type="pct"/>
          </w:tcPr>
          <w:p w:rsidRPr="004E7105" w:rsidR="004E7105" w:rsidP="004E7105" w:rsidRDefault="004E7105" w14:paraId="7C033E3E" w14:textId="77777777">
            <w:pPr>
              <w:widowControl w:val="0"/>
              <w:overflowPunct w:val="0"/>
              <w:autoSpaceDE w:val="0"/>
              <w:autoSpaceDN w:val="0"/>
              <w:adjustRightInd w:val="0"/>
              <w:ind w:left="-113"/>
              <w:textAlignment w:val="baseline"/>
              <w:rPr>
                <w:b/>
              </w:rPr>
            </w:pPr>
            <w:r w:rsidRPr="004E7105">
              <w:rPr>
                <w:b/>
              </w:rPr>
              <w:t>Rapporteur</w:t>
            </w:r>
          </w:p>
          <w:p w:rsidRPr="004E7105" w:rsidR="004E7105" w:rsidP="004E7105" w:rsidRDefault="004E7105" w14:paraId="2377D5BF" w14:textId="77777777">
            <w:pPr>
              <w:widowControl w:val="0"/>
              <w:overflowPunct w:val="0"/>
              <w:autoSpaceDE w:val="0"/>
              <w:autoSpaceDN w:val="0"/>
              <w:adjustRightInd w:val="0"/>
              <w:ind w:left="-113"/>
              <w:textAlignment w:val="baseline"/>
              <w:rPr>
                <w:b/>
              </w:rPr>
            </w:pPr>
            <w:r w:rsidRPr="004E7105">
              <w:rPr>
                <w:b/>
              </w:rPr>
              <w:t>Co-rapporteur</w:t>
            </w:r>
          </w:p>
          <w:p w:rsidRPr="004E7105" w:rsidR="004E7105" w:rsidP="004E7105" w:rsidRDefault="004E7105" w14:paraId="474FD8BA" w14:textId="77777777">
            <w:pPr>
              <w:widowControl w:val="0"/>
              <w:overflowPunct w:val="0"/>
              <w:autoSpaceDE w:val="0"/>
              <w:autoSpaceDN w:val="0"/>
              <w:adjustRightInd w:val="0"/>
              <w:ind w:left="-113"/>
              <w:textAlignment w:val="baseline"/>
              <w:rPr>
                <w:b/>
              </w:rPr>
            </w:pPr>
          </w:p>
        </w:tc>
        <w:tc>
          <w:tcPr>
            <w:tcW w:w="3478" w:type="pct"/>
          </w:tcPr>
          <w:p w:rsidRPr="004E7105" w:rsidR="004E7105" w:rsidP="004E7105" w:rsidRDefault="004E7105" w14:paraId="5D3A3754" w14:textId="77777777">
            <w:pPr>
              <w:widowControl w:val="0"/>
              <w:tabs>
                <w:tab w:val="left" w:pos="4572"/>
              </w:tabs>
              <w:overflowPunct w:val="0"/>
              <w:autoSpaceDE w:val="0"/>
              <w:autoSpaceDN w:val="0"/>
              <w:adjustRightInd w:val="0"/>
              <w:ind w:left="-113" w:right="-823"/>
              <w:textAlignment w:val="baseline"/>
            </w:pPr>
            <w:r w:rsidRPr="004E7105">
              <w:t>Milena ANGELOVA (Employers' Group - BG)</w:t>
            </w:r>
          </w:p>
          <w:p w:rsidRPr="004E7105" w:rsidR="004E7105" w:rsidP="004E7105" w:rsidRDefault="004E7105" w14:paraId="1D69709A" w14:textId="77777777">
            <w:pPr>
              <w:widowControl w:val="0"/>
              <w:tabs>
                <w:tab w:val="left" w:pos="4572"/>
              </w:tabs>
              <w:overflowPunct w:val="0"/>
              <w:autoSpaceDE w:val="0"/>
              <w:autoSpaceDN w:val="0"/>
              <w:adjustRightInd w:val="0"/>
              <w:ind w:left="-113" w:right="-823"/>
              <w:textAlignment w:val="baseline"/>
            </w:pPr>
            <w:r w:rsidRPr="004E7105">
              <w:t>Sára FELSZEGHI (Workers' Group - HU)</w:t>
            </w:r>
          </w:p>
        </w:tc>
      </w:tr>
      <w:tr w:rsidRPr="004E7105" w:rsidR="004E7105" w:rsidTr="00FE3058" w14:paraId="7E7454B0" w14:textId="77777777">
        <w:tc>
          <w:tcPr>
            <w:tcW w:w="1522" w:type="pct"/>
            <w:vMerge w:val="restart"/>
          </w:tcPr>
          <w:p w:rsidRPr="004E7105" w:rsidR="004E7105" w:rsidP="004E7105" w:rsidRDefault="004E7105" w14:paraId="4901FAAB" w14:textId="77777777">
            <w:pPr>
              <w:widowControl w:val="0"/>
              <w:overflowPunct w:val="0"/>
              <w:autoSpaceDE w:val="0"/>
              <w:autoSpaceDN w:val="0"/>
              <w:adjustRightInd w:val="0"/>
              <w:ind w:left="-113"/>
              <w:textAlignment w:val="baseline"/>
              <w:rPr>
                <w:b/>
              </w:rPr>
            </w:pPr>
            <w:r w:rsidRPr="004E7105">
              <w:rPr>
                <w:b/>
              </w:rPr>
              <w:t>References</w:t>
            </w:r>
          </w:p>
        </w:tc>
        <w:tc>
          <w:tcPr>
            <w:tcW w:w="3478" w:type="pct"/>
          </w:tcPr>
          <w:p w:rsidRPr="004E7105" w:rsidR="004E7105" w:rsidP="004E7105" w:rsidRDefault="004E7105" w14:paraId="6BFA5AA5" w14:textId="77777777">
            <w:pPr>
              <w:widowControl w:val="0"/>
              <w:tabs>
                <w:tab w:val="left" w:pos="4430"/>
              </w:tabs>
              <w:overflowPunct w:val="0"/>
              <w:autoSpaceDE w:val="0"/>
              <w:autoSpaceDN w:val="0"/>
              <w:adjustRightInd w:val="0"/>
              <w:ind w:left="-113" w:right="-823"/>
              <w:textAlignment w:val="baseline"/>
            </w:pPr>
            <w:r w:rsidRPr="004E7105">
              <w:t>COM(2024) 45 final</w:t>
            </w:r>
          </w:p>
        </w:tc>
      </w:tr>
      <w:tr w:rsidRPr="004E7105" w:rsidR="004E7105" w:rsidTr="00FE3058" w14:paraId="75B0E482" w14:textId="77777777">
        <w:tc>
          <w:tcPr>
            <w:tcW w:w="1522" w:type="pct"/>
            <w:vMerge/>
          </w:tcPr>
          <w:p w:rsidRPr="004E7105" w:rsidR="004E7105" w:rsidP="004E7105" w:rsidRDefault="004E7105" w14:paraId="4FE1E1BE" w14:textId="77777777">
            <w:pPr>
              <w:widowControl w:val="0"/>
              <w:tabs>
                <w:tab w:val="center" w:pos="284"/>
              </w:tabs>
              <w:overflowPunct w:val="0"/>
              <w:autoSpaceDE w:val="0"/>
              <w:autoSpaceDN w:val="0"/>
              <w:adjustRightInd w:val="0"/>
              <w:ind w:left="266" w:hanging="266"/>
              <w:textAlignment w:val="baseline"/>
              <w:rPr>
                <w:b/>
              </w:rPr>
            </w:pPr>
          </w:p>
        </w:tc>
        <w:tc>
          <w:tcPr>
            <w:tcW w:w="3478" w:type="pct"/>
          </w:tcPr>
          <w:p w:rsidRPr="004E7105" w:rsidR="004E7105" w:rsidP="004E7105" w:rsidRDefault="004E7105" w14:paraId="279E0EF7" w14:textId="43C5D0EF">
            <w:pPr>
              <w:widowControl w:val="0"/>
              <w:tabs>
                <w:tab w:val="center" w:pos="38"/>
                <w:tab w:val="left" w:pos="4430"/>
              </w:tabs>
              <w:overflowPunct w:val="0"/>
              <w:autoSpaceDE w:val="0"/>
              <w:autoSpaceDN w:val="0"/>
              <w:adjustRightInd w:val="0"/>
              <w:ind w:left="266" w:right="-823" w:hanging="370"/>
              <w:textAlignment w:val="baseline"/>
            </w:pPr>
            <w:r w:rsidRPr="004E7105">
              <w:t>EESC-2024-00425-00-00-AC</w:t>
            </w:r>
          </w:p>
        </w:tc>
      </w:tr>
    </w:tbl>
    <w:p w:rsidRPr="004E7105" w:rsidR="004E7105" w:rsidP="004E7105" w:rsidRDefault="004E7105" w14:paraId="1E3B33B5"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603B708E" w14:textId="77777777">
      <w:pPr>
        <w:widowControl w:val="0"/>
        <w:tabs>
          <w:tab w:val="center" w:pos="284"/>
        </w:tabs>
        <w:overflowPunct w:val="0"/>
        <w:autoSpaceDE w:val="0"/>
        <w:autoSpaceDN w:val="0"/>
        <w:adjustRightInd w:val="0"/>
        <w:ind w:left="266" w:hanging="266"/>
        <w:textAlignment w:val="baseline"/>
        <w:rPr>
          <w:b/>
        </w:rPr>
      </w:pPr>
      <w:r w:rsidRPr="004E7105">
        <w:rPr>
          <w:b/>
        </w:rPr>
        <w:t>Key points</w:t>
      </w:r>
    </w:p>
    <w:p w:rsidRPr="004E7105" w:rsidR="004E7105" w:rsidP="004E7105" w:rsidRDefault="004E7105" w14:paraId="6359F491" w14:textId="77777777">
      <w:pPr>
        <w:widowControl w:val="0"/>
        <w:tabs>
          <w:tab w:val="center" w:pos="284"/>
        </w:tabs>
        <w:overflowPunct w:val="0"/>
        <w:autoSpaceDE w:val="0"/>
        <w:autoSpaceDN w:val="0"/>
        <w:adjustRightInd w:val="0"/>
        <w:ind w:left="266" w:hanging="266"/>
        <w:textAlignment w:val="baseline"/>
        <w:rPr>
          <w:b/>
        </w:rPr>
      </w:pPr>
    </w:p>
    <w:p w:rsidRPr="004E7105" w:rsidR="004E7105" w:rsidP="004E7105" w:rsidRDefault="004E7105" w14:paraId="0D08379E" w14:textId="77777777">
      <w:pPr>
        <w:widowControl w:val="0"/>
        <w:tabs>
          <w:tab w:val="center" w:pos="284"/>
        </w:tabs>
        <w:overflowPunct w:val="0"/>
        <w:autoSpaceDE w:val="0"/>
        <w:autoSpaceDN w:val="0"/>
        <w:adjustRightInd w:val="0"/>
        <w:ind w:left="266" w:hanging="266"/>
        <w:textAlignment w:val="baseline"/>
        <w:rPr>
          <w:szCs w:val="20"/>
        </w:rPr>
      </w:pPr>
      <w:r w:rsidRPr="004E7105">
        <w:rPr>
          <w:szCs w:val="20"/>
        </w:rPr>
        <w:t>The EESC:</w:t>
      </w:r>
    </w:p>
    <w:p w:rsidRPr="004E7105" w:rsidR="004E7105" w:rsidP="004E7105" w:rsidRDefault="004E7105" w14:paraId="0F4A732E" w14:textId="77777777">
      <w:pPr>
        <w:widowControl w:val="0"/>
        <w:tabs>
          <w:tab w:val="center" w:pos="284"/>
        </w:tabs>
        <w:overflowPunct w:val="0"/>
        <w:autoSpaceDE w:val="0"/>
        <w:autoSpaceDN w:val="0"/>
        <w:adjustRightInd w:val="0"/>
        <w:ind w:left="266" w:hanging="266"/>
        <w:textAlignment w:val="baseline"/>
        <w:rPr>
          <w:szCs w:val="20"/>
        </w:rPr>
      </w:pPr>
    </w:p>
    <w:p w:rsidRPr="00C17044" w:rsidR="004E7105" w:rsidP="00270FBE" w:rsidRDefault="004E7105" w14:paraId="20B5B3BF" w14:textId="26D7C2FC">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rsidRPr="004E7105">
        <w:rPr>
          <w:lang w:eastAsia="zh-CN"/>
        </w:rPr>
        <w:t>encourages sharing of experience, good practices and intensive cooperation between Member States;</w:t>
      </w:r>
    </w:p>
    <w:p w:rsidRPr="00C17044" w:rsidR="004E7105" w:rsidP="00270FBE" w:rsidRDefault="004E7105" w14:paraId="00661456" w14:textId="3E5FFA9D">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rsidRPr="004E7105">
        <w:rPr>
          <w:lang w:eastAsia="zh-CN"/>
        </w:rPr>
        <w:t>recommends to enhance both demand and supply of vaccination and highlights the need for proper information, education and communication and underlines the role of the school healthcare system and parents in this endeavour. Cancer prevention should become a priority at the political level and accompanied by the necessary financial, material and human resources;</w:t>
      </w:r>
    </w:p>
    <w:p w:rsidRPr="00C17044" w:rsidR="004E7105" w:rsidP="00270FBE" w:rsidRDefault="004E7105" w14:paraId="565730E6" w14:textId="031E344D">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rsidRPr="004E7105">
        <w:rPr>
          <w:lang w:eastAsia="zh-CN"/>
        </w:rPr>
        <w:t>calls for strong efforts to fight misinformation and disinformation by acquiring science-based evidence, as well as by spreading fact-based information through different channels including social media;</w:t>
      </w:r>
    </w:p>
    <w:p w:rsidRPr="00C17044" w:rsidR="004E7105" w:rsidP="00270FBE" w:rsidRDefault="004E7105" w14:paraId="7BCF3EFF" w14:textId="38C92A97">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rsidRPr="004E7105">
        <w:rPr>
          <w:lang w:eastAsia="zh-CN"/>
        </w:rPr>
        <w:t>believes that general practitioners, family doctors, school physicians and also civil society organisations can play an important role in providing proper information, decreasing fears and scepticism and guiding people to take vaccinations. To ensure that messages are attractive for younger people, the EESC advocates enhancing communication efforts through youth-led organisations;</w:t>
      </w:r>
    </w:p>
    <w:p w:rsidRPr="00C17044" w:rsidR="004E7105" w:rsidP="00270FBE" w:rsidRDefault="004E7105" w14:paraId="0DC26772" w14:textId="1873BAAD">
      <w:pPr>
        <w:widowControl w:val="0"/>
        <w:numPr>
          <w:ilvl w:val="0"/>
          <w:numId w:val="15"/>
        </w:numPr>
        <w:tabs>
          <w:tab w:val="center" w:pos="284"/>
        </w:tabs>
        <w:overflowPunct w:val="0"/>
        <w:autoSpaceDE w:val="0"/>
        <w:autoSpaceDN w:val="0"/>
        <w:adjustRightInd w:val="0"/>
        <w:ind w:left="284" w:hanging="284"/>
        <w:contextualSpacing/>
        <w:textAlignment w:val="baseline"/>
        <w:rPr>
          <w:szCs w:val="20"/>
        </w:rPr>
      </w:pPr>
      <w:r w:rsidRPr="004E7105">
        <w:rPr>
          <w:lang w:eastAsia="zh-CN"/>
        </w:rPr>
        <w:t>emphasises the need for gender equality in cancer prevention measures and calls for providing HPV vaccination to all girls and boys of a certain age, to intensify communication on the availability of HPV vaccination for boys and to gather and publish information on the vaccination rates of both boys and girls in various Member States;</w:t>
      </w:r>
    </w:p>
    <w:p w:rsidRPr="004E7105" w:rsidR="004E7105" w:rsidP="00270FBE" w:rsidRDefault="004E7105" w14:paraId="76072B6C" w14:textId="77777777">
      <w:pPr>
        <w:keepNext/>
        <w:keepLines/>
        <w:numPr>
          <w:ilvl w:val="0"/>
          <w:numId w:val="15"/>
        </w:numPr>
        <w:tabs>
          <w:tab w:val="center" w:pos="284"/>
        </w:tabs>
        <w:overflowPunct w:val="0"/>
        <w:autoSpaceDE w:val="0"/>
        <w:autoSpaceDN w:val="0"/>
        <w:adjustRightInd w:val="0"/>
        <w:ind w:left="284" w:hanging="284"/>
        <w:contextualSpacing/>
        <w:textAlignment w:val="baseline"/>
        <w:rPr>
          <w:lang w:eastAsia="zh-CN"/>
        </w:rPr>
      </w:pPr>
      <w:r w:rsidRPr="004E7105">
        <w:rPr>
          <w:lang w:eastAsia="zh-CN"/>
        </w:rPr>
        <w:t>highlights the importance of easy access to vaccination in terms of geographic location, as well as the need for focused action to reach people from various disadvantaged groups and people with specific risks.</w:t>
      </w:r>
    </w:p>
    <w:p w:rsidRPr="004E7105" w:rsidR="004E7105" w:rsidP="004E7105" w:rsidRDefault="004E7105" w14:paraId="451AD803" w14:textId="77777777">
      <w:pPr>
        <w:widowControl w:val="0"/>
        <w:overflowPunct w:val="0"/>
        <w:autoSpaceDE w:val="0"/>
        <w:autoSpaceDN w:val="0"/>
        <w:adjustRightInd w:val="0"/>
        <w:ind w:left="709"/>
        <w:textAlignment w:val="baseline"/>
        <w:rPr>
          <w:sz w:val="16"/>
          <w:szCs w:val="16"/>
        </w:rPr>
      </w:pPr>
    </w:p>
    <w:tbl>
      <w:tblPr>
        <w:tblStyle w:val="TableGrid21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4E7105" w:rsidR="004E7105" w:rsidTr="00FE3058" w14:paraId="649C5F6D" w14:textId="77777777">
        <w:tc>
          <w:tcPr>
            <w:tcW w:w="1556" w:type="pct"/>
          </w:tcPr>
          <w:p w:rsidRPr="004E7105" w:rsidR="004E7105" w:rsidP="004E7105" w:rsidRDefault="004E7105" w14:paraId="31DDC109" w14:textId="77777777">
            <w:pPr>
              <w:widowControl w:val="0"/>
              <w:overflowPunct w:val="0"/>
              <w:autoSpaceDE w:val="0"/>
              <w:autoSpaceDN w:val="0"/>
              <w:adjustRightInd w:val="0"/>
              <w:textAlignment w:val="baseline"/>
              <w:rPr>
                <w:i/>
              </w:rPr>
            </w:pPr>
            <w:r w:rsidRPr="004E7105">
              <w:rPr>
                <w:b/>
                <w:i/>
              </w:rPr>
              <w:t>Contact</w:t>
            </w:r>
          </w:p>
        </w:tc>
        <w:tc>
          <w:tcPr>
            <w:tcW w:w="3444" w:type="pct"/>
          </w:tcPr>
          <w:p w:rsidRPr="004E7105" w:rsidR="004E7105" w:rsidP="004E7105" w:rsidRDefault="004E7105" w14:paraId="234336DC" w14:textId="3DE03174">
            <w:pPr>
              <w:widowControl w:val="0"/>
              <w:overflowPunct w:val="0"/>
              <w:autoSpaceDE w:val="0"/>
              <w:autoSpaceDN w:val="0"/>
              <w:adjustRightInd w:val="0"/>
              <w:textAlignment w:val="baseline"/>
              <w:rPr>
                <w:i/>
              </w:rPr>
            </w:pPr>
            <w:r w:rsidRPr="004E7105">
              <w:rPr>
                <w:i/>
              </w:rPr>
              <w:t>Valeria A</w:t>
            </w:r>
            <w:r w:rsidRPr="004E7105" w:rsidR="00C17044">
              <w:rPr>
                <w:i/>
              </w:rPr>
              <w:t>tzori</w:t>
            </w:r>
          </w:p>
        </w:tc>
      </w:tr>
      <w:tr w:rsidRPr="004E7105" w:rsidR="004E7105" w:rsidTr="00FE3058" w14:paraId="77487634" w14:textId="77777777">
        <w:tc>
          <w:tcPr>
            <w:tcW w:w="1556" w:type="pct"/>
          </w:tcPr>
          <w:p w:rsidRPr="004E7105" w:rsidR="004E7105" w:rsidP="004E7105" w:rsidRDefault="004E7105" w14:paraId="5E05B9B4" w14:textId="77777777">
            <w:pPr>
              <w:widowControl w:val="0"/>
              <w:overflowPunct w:val="0"/>
              <w:autoSpaceDE w:val="0"/>
              <w:autoSpaceDN w:val="0"/>
              <w:adjustRightInd w:val="0"/>
              <w:textAlignment w:val="baseline"/>
              <w:rPr>
                <w:i/>
              </w:rPr>
            </w:pPr>
            <w:r w:rsidRPr="004E7105">
              <w:rPr>
                <w:i/>
              </w:rPr>
              <w:t>Tel.</w:t>
            </w:r>
          </w:p>
        </w:tc>
        <w:tc>
          <w:tcPr>
            <w:tcW w:w="3444" w:type="pct"/>
          </w:tcPr>
          <w:p w:rsidRPr="004E7105" w:rsidR="004E7105" w:rsidP="004E7105" w:rsidRDefault="004E7105" w14:paraId="1CB217D1" w14:textId="77777777">
            <w:pPr>
              <w:widowControl w:val="0"/>
              <w:overflowPunct w:val="0"/>
              <w:autoSpaceDE w:val="0"/>
              <w:autoSpaceDN w:val="0"/>
              <w:adjustRightInd w:val="0"/>
              <w:textAlignment w:val="baseline"/>
              <w:rPr>
                <w:i/>
              </w:rPr>
            </w:pPr>
            <w:r w:rsidRPr="004E7105">
              <w:rPr>
                <w:i/>
              </w:rPr>
              <w:t>+32 25468774</w:t>
            </w:r>
          </w:p>
        </w:tc>
      </w:tr>
      <w:tr w:rsidRPr="004E7105" w:rsidR="004E7105" w:rsidTr="00FE3058" w14:paraId="00AFAE0F" w14:textId="77777777">
        <w:tc>
          <w:tcPr>
            <w:tcW w:w="1556" w:type="pct"/>
          </w:tcPr>
          <w:p w:rsidRPr="004E7105" w:rsidR="004E7105" w:rsidP="004E7105" w:rsidRDefault="004E7105" w14:paraId="31EB9B75" w14:textId="77777777">
            <w:pPr>
              <w:widowControl w:val="0"/>
              <w:overflowPunct w:val="0"/>
              <w:autoSpaceDE w:val="0"/>
              <w:autoSpaceDN w:val="0"/>
              <w:adjustRightInd w:val="0"/>
              <w:textAlignment w:val="baseline"/>
              <w:rPr>
                <w:i/>
              </w:rPr>
            </w:pPr>
            <w:r w:rsidRPr="004E7105">
              <w:rPr>
                <w:i/>
              </w:rPr>
              <w:t>Email</w:t>
            </w:r>
          </w:p>
        </w:tc>
        <w:tc>
          <w:tcPr>
            <w:tcW w:w="3444" w:type="pct"/>
          </w:tcPr>
          <w:p w:rsidRPr="004E7105" w:rsidR="004E7105" w:rsidP="004E7105" w:rsidRDefault="0015356A" w14:paraId="36B7A701" w14:textId="77777777">
            <w:pPr>
              <w:widowControl w:val="0"/>
              <w:overflowPunct w:val="0"/>
              <w:autoSpaceDE w:val="0"/>
              <w:autoSpaceDN w:val="0"/>
              <w:adjustRightInd w:val="0"/>
              <w:textAlignment w:val="baseline"/>
              <w:rPr>
                <w:color w:val="0000FF"/>
                <w:u w:val="single"/>
              </w:rPr>
            </w:pPr>
            <w:hyperlink w:history="1" r:id="rId25">
              <w:r w:rsidRPr="004E7105" w:rsidR="004E7105">
                <w:rPr>
                  <w:i/>
                  <w:color w:val="0000FF"/>
                  <w:u w:val="single"/>
                </w:rPr>
                <w:t>Valeria.Atzori@eesc.europa.eu</w:t>
              </w:r>
            </w:hyperlink>
          </w:p>
          <w:p w:rsidRPr="004E7105" w:rsidR="004E7105" w:rsidP="004E7105" w:rsidRDefault="004E7105" w14:paraId="3E8EA07D" w14:textId="77777777">
            <w:pPr>
              <w:widowControl w:val="0"/>
              <w:overflowPunct w:val="0"/>
              <w:autoSpaceDE w:val="0"/>
              <w:autoSpaceDN w:val="0"/>
              <w:adjustRightInd w:val="0"/>
              <w:textAlignment w:val="baseline"/>
              <w:rPr>
                <w:color w:val="0000FF"/>
                <w:u w:val="single"/>
              </w:rPr>
            </w:pPr>
          </w:p>
        </w:tc>
      </w:tr>
    </w:tbl>
    <w:p w:rsidR="0010484C" w:rsidRDefault="0010484C" w14:paraId="6CA58907" w14:textId="77777777">
      <w:pPr>
        <w:spacing w:after="160" w:line="259" w:lineRule="auto"/>
        <w:jc w:val="left"/>
        <w:rPr>
          <w:sz w:val="14"/>
          <w:szCs w:val="14"/>
        </w:rPr>
      </w:pPr>
    </w:p>
    <w:p w:rsidR="0010484C" w:rsidRDefault="0010484C" w14:paraId="3C32ABDC" w14:textId="77777777">
      <w:pPr>
        <w:spacing w:after="160" w:line="259" w:lineRule="auto"/>
        <w:jc w:val="left"/>
        <w:rPr>
          <w:sz w:val="14"/>
          <w:szCs w:val="14"/>
        </w:rPr>
      </w:pPr>
      <w:r>
        <w:rPr>
          <w:sz w:val="14"/>
          <w:szCs w:val="14"/>
        </w:rPr>
        <w:br w:type="page"/>
      </w:r>
    </w:p>
    <w:p w:rsidRPr="0010484C" w:rsidR="0010484C" w:rsidP="00C26C81" w:rsidRDefault="0015356A" w14:paraId="3ECE05AC" w14:textId="1FD66BE2">
      <w:pPr>
        <w:widowControl w:val="0"/>
        <w:numPr>
          <w:ilvl w:val="0"/>
          <w:numId w:val="7"/>
        </w:numPr>
        <w:overflowPunct w:val="0"/>
        <w:autoSpaceDE w:val="0"/>
        <w:autoSpaceDN w:val="0"/>
        <w:adjustRightInd w:val="0"/>
        <w:ind w:hanging="567"/>
        <w:textAlignment w:val="baseline"/>
        <w:rPr>
          <w:sz w:val="24"/>
          <w:szCs w:val="24"/>
        </w:rPr>
      </w:pPr>
      <w:hyperlink w:history="1" r:id="rId26">
        <w:r w:rsidRPr="0010484C" w:rsidR="0010484C">
          <w:rPr>
            <w:b/>
            <w:bCs/>
            <w:i/>
            <w:iCs/>
            <w:color w:val="0000FF"/>
            <w:sz w:val="28"/>
            <w:szCs w:val="28"/>
            <w:u w:val="single"/>
          </w:rPr>
          <w:t>Revision of the European Works Council Directive</w:t>
        </w:r>
      </w:hyperlink>
    </w:p>
    <w:p w:rsidRPr="00270FBE" w:rsidR="0010484C" w:rsidP="0010484C" w:rsidRDefault="0010484C" w14:paraId="00BC5CCC" w14:textId="690E0BC3">
      <w:pPr>
        <w:tabs>
          <w:tab w:val="center" w:pos="284"/>
        </w:tabs>
        <w:overflowPunct w:val="0"/>
        <w:autoSpaceDE w:val="0"/>
        <w:autoSpaceDN w:val="0"/>
        <w:adjustRightInd w:val="0"/>
        <w:ind w:left="266" w:hanging="266"/>
        <w:textAlignment w:val="baseline"/>
        <w:rPr>
          <w:b/>
          <w:sz w:val="18"/>
          <w:szCs w:val="18"/>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0484C" w:rsidR="0010484C" w:rsidTr="00FE3058" w14:paraId="561F7E20" w14:textId="77777777">
        <w:tc>
          <w:tcPr>
            <w:tcW w:w="1701" w:type="dxa"/>
          </w:tcPr>
          <w:p w:rsidRPr="0010484C" w:rsidR="0010484C" w:rsidP="00270FBE" w:rsidRDefault="0010484C" w14:paraId="5540B242" w14:textId="77777777">
            <w:pPr>
              <w:tabs>
                <w:tab w:val="center" w:pos="284"/>
              </w:tabs>
              <w:overflowPunct w:val="0"/>
              <w:autoSpaceDE w:val="0"/>
              <w:autoSpaceDN w:val="0"/>
              <w:adjustRightInd w:val="0"/>
              <w:ind w:left="266" w:hanging="376"/>
              <w:textAlignment w:val="baseline"/>
              <w:rPr>
                <w:b/>
              </w:rPr>
            </w:pPr>
            <w:r w:rsidRPr="0010484C">
              <w:rPr>
                <w:b/>
              </w:rPr>
              <w:t>Rapporteur:</w:t>
            </w:r>
          </w:p>
        </w:tc>
        <w:tc>
          <w:tcPr>
            <w:tcW w:w="5387" w:type="dxa"/>
          </w:tcPr>
          <w:p w:rsidRPr="0010484C" w:rsidR="0010484C" w:rsidP="00270FBE" w:rsidRDefault="0010484C" w14:paraId="2E037801" w14:textId="7FF58208">
            <w:pPr>
              <w:tabs>
                <w:tab w:val="center" w:pos="284"/>
              </w:tabs>
              <w:overflowPunct w:val="0"/>
              <w:autoSpaceDE w:val="0"/>
              <w:autoSpaceDN w:val="0"/>
              <w:adjustRightInd w:val="0"/>
              <w:ind w:left="266" w:hanging="376"/>
              <w:textAlignment w:val="baseline"/>
            </w:pPr>
            <w:r w:rsidRPr="0010484C">
              <w:t xml:space="preserve">Sophia REISECKER (Workers' </w:t>
            </w:r>
            <w:r w:rsidR="002F6E84">
              <w:t>G</w:t>
            </w:r>
            <w:r w:rsidRPr="0010484C">
              <w:t>roup - AT)</w:t>
            </w:r>
          </w:p>
        </w:tc>
      </w:tr>
      <w:tr w:rsidRPr="0010484C" w:rsidR="0010484C" w:rsidTr="00FE3058" w14:paraId="73157FC0" w14:textId="77777777">
        <w:tc>
          <w:tcPr>
            <w:tcW w:w="7088" w:type="dxa"/>
            <w:gridSpan w:val="2"/>
          </w:tcPr>
          <w:p w:rsidRPr="0010484C" w:rsidR="0010484C" w:rsidP="00270FBE" w:rsidRDefault="0010484C" w14:paraId="11368192" w14:textId="77777777">
            <w:pPr>
              <w:tabs>
                <w:tab w:val="center" w:pos="284"/>
              </w:tabs>
              <w:overflowPunct w:val="0"/>
              <w:autoSpaceDE w:val="0"/>
              <w:autoSpaceDN w:val="0"/>
              <w:adjustRightInd w:val="0"/>
              <w:ind w:left="266" w:hanging="376"/>
              <w:textAlignment w:val="baseline"/>
            </w:pPr>
          </w:p>
        </w:tc>
      </w:tr>
      <w:tr w:rsidRPr="0010484C" w:rsidR="0010484C" w:rsidTr="00FE3058" w14:paraId="08B719B5" w14:textId="77777777">
        <w:tc>
          <w:tcPr>
            <w:tcW w:w="1701" w:type="dxa"/>
            <w:vMerge w:val="restart"/>
          </w:tcPr>
          <w:p w:rsidRPr="0010484C" w:rsidR="0010484C" w:rsidP="00270FBE" w:rsidRDefault="0010484C" w14:paraId="1AD2CE0E" w14:textId="77777777">
            <w:pPr>
              <w:tabs>
                <w:tab w:val="center" w:pos="284"/>
              </w:tabs>
              <w:overflowPunct w:val="0"/>
              <w:autoSpaceDE w:val="0"/>
              <w:autoSpaceDN w:val="0"/>
              <w:adjustRightInd w:val="0"/>
              <w:ind w:left="266" w:hanging="376"/>
              <w:textAlignment w:val="baseline"/>
              <w:rPr>
                <w:b/>
              </w:rPr>
            </w:pPr>
            <w:r w:rsidRPr="0010484C">
              <w:rPr>
                <w:b/>
              </w:rPr>
              <w:t>Reference:</w:t>
            </w:r>
          </w:p>
        </w:tc>
        <w:tc>
          <w:tcPr>
            <w:tcW w:w="5387" w:type="dxa"/>
          </w:tcPr>
          <w:p w:rsidRPr="0010484C" w:rsidR="0010484C" w:rsidP="00270FBE" w:rsidRDefault="0010484C" w14:paraId="2437B8BE" w14:textId="4FE32139">
            <w:pPr>
              <w:tabs>
                <w:tab w:val="center" w:pos="284"/>
              </w:tabs>
              <w:overflowPunct w:val="0"/>
              <w:autoSpaceDE w:val="0"/>
              <w:autoSpaceDN w:val="0"/>
              <w:adjustRightInd w:val="0"/>
              <w:ind w:left="266" w:hanging="376"/>
              <w:textAlignment w:val="baseline"/>
            </w:pPr>
            <w:r w:rsidRPr="0010484C">
              <w:t>COM(2024)</w:t>
            </w:r>
            <w:r w:rsidR="008C790D">
              <w:t xml:space="preserve"> </w:t>
            </w:r>
            <w:r w:rsidRPr="0010484C">
              <w:t>14 final</w:t>
            </w:r>
          </w:p>
        </w:tc>
      </w:tr>
      <w:tr w:rsidRPr="0010484C" w:rsidR="0010484C" w:rsidTr="00FE3058" w14:paraId="5820FB7B" w14:textId="77777777">
        <w:tc>
          <w:tcPr>
            <w:tcW w:w="1701" w:type="dxa"/>
            <w:vMerge/>
          </w:tcPr>
          <w:p w:rsidRPr="0010484C" w:rsidR="0010484C" w:rsidP="00270FBE" w:rsidRDefault="0010484C" w14:paraId="7361EF92" w14:textId="77777777">
            <w:pPr>
              <w:tabs>
                <w:tab w:val="center" w:pos="284"/>
              </w:tabs>
              <w:overflowPunct w:val="0"/>
              <w:autoSpaceDE w:val="0"/>
              <w:autoSpaceDN w:val="0"/>
              <w:adjustRightInd w:val="0"/>
              <w:ind w:left="266" w:hanging="376"/>
              <w:textAlignment w:val="baseline"/>
              <w:rPr>
                <w:b/>
              </w:rPr>
            </w:pPr>
          </w:p>
        </w:tc>
        <w:tc>
          <w:tcPr>
            <w:tcW w:w="5387" w:type="dxa"/>
          </w:tcPr>
          <w:p w:rsidRPr="0010484C" w:rsidR="0010484C" w:rsidP="00270FBE" w:rsidRDefault="0010484C" w14:paraId="0F30A46F" w14:textId="088A714F">
            <w:pPr>
              <w:tabs>
                <w:tab w:val="center" w:pos="284"/>
              </w:tabs>
              <w:overflowPunct w:val="0"/>
              <w:autoSpaceDE w:val="0"/>
              <w:autoSpaceDN w:val="0"/>
              <w:adjustRightInd w:val="0"/>
              <w:ind w:left="266" w:hanging="376"/>
              <w:textAlignment w:val="baseline"/>
            </w:pPr>
            <w:r w:rsidRPr="0010484C">
              <w:t>EESC-2024-00543-00-00-AC</w:t>
            </w:r>
          </w:p>
        </w:tc>
      </w:tr>
    </w:tbl>
    <w:p w:rsidRPr="00270FBE" w:rsidR="0010484C" w:rsidP="0010484C" w:rsidRDefault="0010484C" w14:paraId="045C90A1" w14:textId="77777777">
      <w:pPr>
        <w:tabs>
          <w:tab w:val="center" w:pos="284"/>
        </w:tabs>
        <w:overflowPunct w:val="0"/>
        <w:autoSpaceDE w:val="0"/>
        <w:autoSpaceDN w:val="0"/>
        <w:adjustRightInd w:val="0"/>
        <w:ind w:left="266" w:hanging="266"/>
        <w:textAlignment w:val="baseline"/>
        <w:rPr>
          <w:sz w:val="18"/>
          <w:szCs w:val="18"/>
        </w:rPr>
      </w:pPr>
    </w:p>
    <w:p w:rsidRPr="0010484C" w:rsidR="0010484C" w:rsidP="0010484C" w:rsidRDefault="0010484C" w14:paraId="6E251606" w14:textId="77777777">
      <w:pPr>
        <w:keepNext/>
        <w:keepLines/>
        <w:tabs>
          <w:tab w:val="center" w:pos="284"/>
        </w:tabs>
        <w:overflowPunct w:val="0"/>
        <w:autoSpaceDE w:val="0"/>
        <w:autoSpaceDN w:val="0"/>
        <w:adjustRightInd w:val="0"/>
        <w:ind w:left="266" w:hanging="266"/>
        <w:textAlignment w:val="baseline"/>
        <w:rPr>
          <w:b/>
        </w:rPr>
      </w:pPr>
      <w:r w:rsidRPr="0010484C">
        <w:rPr>
          <w:b/>
        </w:rPr>
        <w:t>Key points:</w:t>
      </w:r>
    </w:p>
    <w:p w:rsidRPr="00270FBE" w:rsidR="0010484C" w:rsidP="0010484C" w:rsidRDefault="0010484C" w14:paraId="1FCAE476" w14:textId="77777777">
      <w:pPr>
        <w:keepNext/>
        <w:keepLines/>
        <w:tabs>
          <w:tab w:val="center" w:pos="284"/>
        </w:tabs>
        <w:overflowPunct w:val="0"/>
        <w:autoSpaceDE w:val="0"/>
        <w:autoSpaceDN w:val="0"/>
        <w:adjustRightInd w:val="0"/>
        <w:ind w:left="266" w:hanging="266"/>
        <w:textAlignment w:val="baseline"/>
        <w:rPr>
          <w:b/>
          <w:sz w:val="16"/>
          <w:szCs w:val="16"/>
        </w:rPr>
      </w:pPr>
    </w:p>
    <w:p w:rsidR="0010484C" w:rsidP="0010484C" w:rsidRDefault="0010484C" w14:paraId="45AB3525" w14:textId="1202BA36">
      <w:pPr>
        <w:overflowPunct w:val="0"/>
        <w:autoSpaceDE w:val="0"/>
        <w:autoSpaceDN w:val="0"/>
        <w:adjustRightInd w:val="0"/>
        <w:textAlignment w:val="baseline"/>
        <w:rPr>
          <w:bCs/>
          <w:iCs/>
        </w:rPr>
      </w:pPr>
      <w:r w:rsidRPr="0010484C">
        <w:rPr>
          <w:bCs/>
          <w:iCs/>
        </w:rPr>
        <w:t>The EESC:</w:t>
      </w:r>
    </w:p>
    <w:p w:rsidRPr="00270FBE" w:rsidR="002F6E84" w:rsidP="0010484C" w:rsidRDefault="002F6E84" w14:paraId="0DAE7107" w14:textId="77777777">
      <w:pPr>
        <w:overflowPunct w:val="0"/>
        <w:autoSpaceDE w:val="0"/>
        <w:autoSpaceDN w:val="0"/>
        <w:adjustRightInd w:val="0"/>
        <w:textAlignment w:val="baseline"/>
        <w:rPr>
          <w:bCs/>
          <w:iCs/>
          <w:sz w:val="16"/>
          <w:szCs w:val="16"/>
        </w:rPr>
      </w:pPr>
    </w:p>
    <w:p w:rsidRPr="00270FBE" w:rsidR="0010484C" w:rsidP="00270FBE" w:rsidRDefault="0010484C" w14:paraId="5422A1B5"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welcomes the legislative steps taken by the European Commission to revise Directive 2009/38/EC with regard to minimum standards for setting up European Works Councils (EWCs) and ensuring their effective operation;</w:t>
      </w:r>
    </w:p>
    <w:p w:rsidRPr="00270FBE" w:rsidR="0010484C" w:rsidP="00270FBE" w:rsidRDefault="0010484C" w14:paraId="4FA291B7"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 xml:space="preserve">recognises the aim to </w:t>
      </w:r>
      <w:r w:rsidRPr="005C28F2">
        <w:rPr>
          <w:rFonts w:eastAsiaTheme="minorHAnsi"/>
          <w:kern w:val="2"/>
          <w:szCs w:val="28"/>
          <w14:ligatures w14:val="standardContextual"/>
        </w:rPr>
        <w:t>increase the effectiveness and implementation of EWC rights to provide legal certainty by clarifying key concepts of the EWC Directive. This especially concerns</w:t>
      </w:r>
      <w:r w:rsidRPr="005C28F2">
        <w:rPr>
          <w:szCs w:val="20"/>
        </w:rPr>
        <w:t xml:space="preserve"> the definition of transnationality</w:t>
      </w:r>
      <w:r w:rsidRPr="005C28F2">
        <w:rPr>
          <w:rFonts w:eastAsiaTheme="minorHAnsi"/>
          <w:kern w:val="2"/>
          <w:szCs w:val="28"/>
          <w14:ligatures w14:val="standardContextual"/>
        </w:rPr>
        <w:t xml:space="preserve">, appropriate resources available to EWCs, access to justice and increasing the Member States’ commitment </w:t>
      </w:r>
      <w:r w:rsidRPr="005C28F2">
        <w:rPr>
          <w:szCs w:val="20"/>
        </w:rPr>
        <w:t>to provide for effective and sufficiently dissuasive sanctions</w:t>
      </w:r>
      <w:r w:rsidRPr="005C28F2">
        <w:rPr>
          <w:rFonts w:eastAsiaTheme="minorHAnsi"/>
          <w:kern w:val="2"/>
          <w:szCs w:val="28"/>
          <w14:ligatures w14:val="standardContextual"/>
        </w:rPr>
        <w:t xml:space="preserve"> for infringements of EWC rights;</w:t>
      </w:r>
    </w:p>
    <w:p w:rsidRPr="00270FBE" w:rsidR="0010484C" w:rsidP="00270FBE" w:rsidRDefault="0010484C" w14:paraId="2ABD0814"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is pleased by the Commission’s aims to revise the standard for a more efficient and meaningful information and consultation process by proposing additions to the subsidiary requirements, to increase the frequency of regular EWC meetings and to introduce a reasoned response by management to the EWC opinions. It also recognises the strengthening of trade union representatives’ role as assisting EWC experts;</w:t>
      </w:r>
    </w:p>
    <w:p w:rsidRPr="005C28F2" w:rsidR="0010484C" w:rsidP="00270FBE" w:rsidRDefault="0010484C" w14:paraId="30EB9EA4"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supports important amendments regarding the ability of EWCs and their members to fulfil their duties. This concerns in particular resources to be provided by management, the details of which have to be jointly determined in the relevant EWC agreement in connection to training, experts and legal representation and the intended clarifications on confidentiality;</w:t>
      </w:r>
    </w:p>
    <w:p w:rsidRPr="00270FBE" w:rsidR="0010484C" w:rsidP="00270FBE" w:rsidRDefault="0010484C" w14:paraId="5A31B5F8"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calls on the legislative institutions to quickly proceed with revising the EWC Directive in line with the Commission’s proposal, also taking into account the recommendations proposed in this opinion;</w:t>
      </w:r>
    </w:p>
    <w:p w:rsidRPr="00270FBE" w:rsidR="0010484C" w:rsidP="00270FBE" w:rsidRDefault="0010484C" w14:paraId="401ED45E" w14:textId="77777777">
      <w:pPr>
        <w:widowControl w:val="0"/>
        <w:numPr>
          <w:ilvl w:val="0"/>
          <w:numId w:val="16"/>
        </w:numPr>
        <w:overflowPunct w:val="0"/>
        <w:autoSpaceDE w:val="0"/>
        <w:autoSpaceDN w:val="0"/>
        <w:adjustRightInd w:val="0"/>
        <w:ind w:left="284" w:hanging="284"/>
        <w:textAlignment w:val="baseline"/>
        <w:rPr>
          <w:szCs w:val="20"/>
        </w:rPr>
      </w:pPr>
      <w:r w:rsidRPr="005C28F2">
        <w:rPr>
          <w:szCs w:val="20"/>
        </w:rPr>
        <w:t>highlights the need to guarantee proper transposition and implementation of the revised Directive with effective monitoring and implementation tools to be used by the Commission in this process.</w:t>
      </w:r>
    </w:p>
    <w:p w:rsidRPr="00270FBE" w:rsidR="0010484C" w:rsidP="0010484C" w:rsidRDefault="0010484C" w14:paraId="79C5FBDA" w14:textId="77777777">
      <w:pPr>
        <w:widowControl w:val="0"/>
        <w:overflowPunct w:val="0"/>
        <w:autoSpaceDE w:val="0"/>
        <w:autoSpaceDN w:val="0"/>
        <w:adjustRightInd w:val="0"/>
        <w:ind w:left="709"/>
        <w:textAlignment w:val="baseline"/>
        <w:rPr>
          <w:sz w:val="12"/>
          <w:szCs w:val="10"/>
        </w:rPr>
      </w:pPr>
    </w:p>
    <w:p w:rsidRPr="005C28F2" w:rsidR="0010484C" w:rsidP="0010484C" w:rsidRDefault="0010484C" w14:paraId="3B5BD501" w14:textId="77777777">
      <w:pPr>
        <w:widowControl w:val="0"/>
        <w:overflowPunct w:val="0"/>
        <w:autoSpaceDE w:val="0"/>
        <w:autoSpaceDN w:val="0"/>
        <w:adjustRightInd w:val="0"/>
        <w:textAlignment w:val="baseline"/>
        <w:rPr>
          <w:b/>
          <w:bCs/>
          <w:szCs w:val="20"/>
        </w:rPr>
      </w:pPr>
      <w:r w:rsidRPr="005C28F2">
        <w:rPr>
          <w:b/>
        </w:rPr>
        <w:t>Due to divergent views raised by the employers' organisations, members of the EESC</w:t>
      </w:r>
      <w:r w:rsidRPr="005C28F2">
        <w:rPr>
          <w:b/>
          <w:bCs/>
          <w:szCs w:val="20"/>
        </w:rPr>
        <w:t xml:space="preserve"> Employers' Group tabled a counter-opinion. More specifically, they expressed concerns that the revision of the Directive could complicate the functioning of EWCs and risk transforming them from effective channels for company-level information and consultation into sources of disputes and legal uncertainty. The EESC Employers' Group believes this could potentially undermine the essential cooperation and trust in the workplace. The counter-opinion was rejected by the EESC (104 votes in favour/125 against/11 abstentions) but since it received more than a quarter of the votes cast, in line with the EESC Rules of Procedure, it is appended to the opinion.</w:t>
      </w:r>
    </w:p>
    <w:p w:rsidR="0010484C" w:rsidP="0010484C" w:rsidRDefault="0010484C" w14:paraId="4D07561D" w14:textId="10666C39">
      <w:pPr>
        <w:widowControl w:val="0"/>
        <w:overflowPunct w:val="0"/>
        <w:autoSpaceDE w:val="0"/>
        <w:autoSpaceDN w:val="0"/>
        <w:adjustRightInd w:val="0"/>
        <w:textAlignment w:val="baseline"/>
        <w:rPr>
          <w:sz w:val="18"/>
          <w:szCs w:val="16"/>
        </w:rPr>
      </w:pPr>
    </w:p>
    <w:tbl>
      <w:tblPr>
        <w:tblStyle w:val="TableGrid2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0484C" w:rsidR="005C28F2" w:rsidTr="00405FFF" w14:paraId="60D176FD" w14:textId="77777777">
        <w:tc>
          <w:tcPr>
            <w:tcW w:w="1418" w:type="dxa"/>
          </w:tcPr>
          <w:p w:rsidRPr="0010484C" w:rsidR="005C28F2" w:rsidP="00405FFF" w:rsidRDefault="005C28F2" w14:paraId="585CB7BA" w14:textId="77777777">
            <w:pPr>
              <w:overflowPunct w:val="0"/>
              <w:autoSpaceDE w:val="0"/>
              <w:autoSpaceDN w:val="0"/>
              <w:adjustRightInd w:val="0"/>
              <w:ind w:hanging="110"/>
              <w:textAlignment w:val="baseline"/>
              <w:rPr>
                <w:i/>
              </w:rPr>
            </w:pPr>
            <w:r w:rsidRPr="0010484C">
              <w:rPr>
                <w:b/>
                <w:i/>
              </w:rPr>
              <w:t>Contact</w:t>
            </w:r>
          </w:p>
        </w:tc>
        <w:tc>
          <w:tcPr>
            <w:tcW w:w="5670" w:type="dxa"/>
          </w:tcPr>
          <w:p w:rsidRPr="0010484C" w:rsidR="005C28F2" w:rsidP="00405FFF" w:rsidRDefault="005C28F2" w14:paraId="78013169" w14:textId="77777777">
            <w:pPr>
              <w:overflowPunct w:val="0"/>
              <w:autoSpaceDE w:val="0"/>
              <w:autoSpaceDN w:val="0"/>
              <w:adjustRightInd w:val="0"/>
              <w:ind w:hanging="110"/>
              <w:textAlignment w:val="baseline"/>
              <w:rPr>
                <w:i/>
              </w:rPr>
            </w:pPr>
            <w:r w:rsidRPr="0010484C">
              <w:rPr>
                <w:i/>
              </w:rPr>
              <w:t>Bartek Bednarowicz</w:t>
            </w:r>
          </w:p>
        </w:tc>
      </w:tr>
      <w:tr w:rsidRPr="0010484C" w:rsidR="005C28F2" w:rsidTr="00405FFF" w14:paraId="02718472" w14:textId="77777777">
        <w:tc>
          <w:tcPr>
            <w:tcW w:w="1418" w:type="dxa"/>
          </w:tcPr>
          <w:p w:rsidRPr="0010484C" w:rsidR="005C28F2" w:rsidP="00405FFF" w:rsidRDefault="005C28F2" w14:paraId="5ECEACD6" w14:textId="77777777">
            <w:pPr>
              <w:overflowPunct w:val="0"/>
              <w:autoSpaceDE w:val="0"/>
              <w:autoSpaceDN w:val="0"/>
              <w:adjustRightInd w:val="0"/>
              <w:ind w:hanging="110"/>
              <w:textAlignment w:val="baseline"/>
              <w:rPr>
                <w:i/>
              </w:rPr>
            </w:pPr>
            <w:r w:rsidRPr="0010484C">
              <w:rPr>
                <w:i/>
              </w:rPr>
              <w:t>Tel.</w:t>
            </w:r>
          </w:p>
        </w:tc>
        <w:tc>
          <w:tcPr>
            <w:tcW w:w="5670" w:type="dxa"/>
          </w:tcPr>
          <w:p w:rsidRPr="0010484C" w:rsidR="005C28F2" w:rsidP="00405FFF" w:rsidRDefault="005C28F2" w14:paraId="39C98148" w14:textId="77777777">
            <w:pPr>
              <w:overflowPunct w:val="0"/>
              <w:autoSpaceDE w:val="0"/>
              <w:autoSpaceDN w:val="0"/>
              <w:adjustRightInd w:val="0"/>
              <w:ind w:hanging="110"/>
              <w:textAlignment w:val="baseline"/>
              <w:rPr>
                <w:i/>
              </w:rPr>
            </w:pPr>
            <w:r w:rsidRPr="0010484C">
              <w:rPr>
                <w:i/>
              </w:rPr>
              <w:t>+32 25469229</w:t>
            </w:r>
          </w:p>
        </w:tc>
      </w:tr>
      <w:tr w:rsidRPr="0010484C" w:rsidR="005C28F2" w:rsidTr="00405FFF" w14:paraId="6D0F78E9" w14:textId="77777777">
        <w:tc>
          <w:tcPr>
            <w:tcW w:w="1418" w:type="dxa"/>
          </w:tcPr>
          <w:p w:rsidRPr="0010484C" w:rsidR="005C28F2" w:rsidP="00405FFF" w:rsidRDefault="005C28F2" w14:paraId="57F2C25C" w14:textId="77777777">
            <w:pPr>
              <w:overflowPunct w:val="0"/>
              <w:autoSpaceDE w:val="0"/>
              <w:autoSpaceDN w:val="0"/>
              <w:adjustRightInd w:val="0"/>
              <w:ind w:hanging="110"/>
              <w:textAlignment w:val="baseline"/>
              <w:rPr>
                <w:i/>
              </w:rPr>
            </w:pPr>
            <w:r>
              <w:rPr>
                <w:i/>
              </w:rPr>
              <w:t>E</w:t>
            </w:r>
            <w:r w:rsidRPr="0010484C">
              <w:rPr>
                <w:i/>
              </w:rPr>
              <w:t>mail</w:t>
            </w:r>
          </w:p>
        </w:tc>
        <w:tc>
          <w:tcPr>
            <w:tcW w:w="5670" w:type="dxa"/>
          </w:tcPr>
          <w:p w:rsidRPr="0010484C" w:rsidR="005C28F2" w:rsidP="00405FFF" w:rsidRDefault="005C28F2" w14:paraId="17171F10" w14:textId="77777777">
            <w:pPr>
              <w:overflowPunct w:val="0"/>
              <w:autoSpaceDE w:val="0"/>
              <w:autoSpaceDN w:val="0"/>
              <w:adjustRightInd w:val="0"/>
              <w:ind w:hanging="110"/>
              <w:textAlignment w:val="baseline"/>
              <w:rPr>
                <w:i/>
                <w:iCs/>
              </w:rPr>
            </w:pPr>
            <w:hyperlink w:history="1" r:id="rId27">
              <w:r w:rsidRPr="0010484C">
                <w:rPr>
                  <w:i/>
                  <w:iCs/>
                  <w:color w:val="0000FF"/>
                  <w:u w:val="single"/>
                </w:rPr>
                <w:t>Bartek.Bednarowicz@eesc.europa.eu</w:t>
              </w:r>
            </w:hyperlink>
          </w:p>
        </w:tc>
      </w:tr>
    </w:tbl>
    <w:p w:rsidRPr="005C28F2" w:rsidR="00025343" w:rsidP="00270FBE" w:rsidRDefault="005C28F2" w14:paraId="05A78CB9" w14:textId="0B2B3265">
      <w:pPr>
        <w:widowControl w:val="0"/>
        <w:numPr>
          <w:ilvl w:val="0"/>
          <w:numId w:val="7"/>
        </w:numPr>
        <w:overflowPunct w:val="0"/>
        <w:autoSpaceDE w:val="0"/>
        <w:autoSpaceDN w:val="0"/>
        <w:adjustRightInd w:val="0"/>
        <w:ind w:hanging="567"/>
        <w:textAlignment w:val="baseline"/>
        <w:rPr>
          <w:b/>
        </w:rPr>
      </w:pPr>
      <w:hyperlink w:history="1" r:id="rId28">
        <w:r w:rsidRPr="005C28F2" w:rsidR="00025343">
          <w:rPr>
            <w:b/>
            <w:bCs/>
            <w:i/>
            <w:iCs/>
            <w:color w:val="0000FF"/>
            <w:sz w:val="28"/>
            <w:szCs w:val="28"/>
            <w:u w:val="single"/>
          </w:rPr>
          <w:t>No place for hate: a Europe united against hatred</w:t>
        </w:r>
      </w:hyperlink>
    </w:p>
    <w:p w:rsidRPr="00025343" w:rsidR="00025343" w:rsidP="00025343" w:rsidRDefault="00025343" w14:paraId="07CE56B3" w14:textId="576C118A">
      <w:pPr>
        <w:widowControl w:val="0"/>
        <w:overflowPunct w:val="0"/>
        <w:autoSpaceDE w:val="0"/>
        <w:autoSpaceDN w:val="0"/>
        <w:adjustRightInd w:val="0"/>
        <w:ind w:left="266"/>
        <w:textAlignment w:val="baseline"/>
        <w:rPr>
          <w:b/>
        </w:rPr>
      </w:pPr>
    </w:p>
    <w:tbl>
      <w:tblPr>
        <w:tblStyle w:val="TableGrid216"/>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2"/>
        <w:gridCol w:w="6117"/>
      </w:tblGrid>
      <w:tr w:rsidRPr="00025343" w:rsidR="00025343" w:rsidTr="00FE3058" w14:paraId="2AF8F4F0" w14:textId="77777777">
        <w:trPr>
          <w:trHeight w:val="337"/>
        </w:trPr>
        <w:tc>
          <w:tcPr>
            <w:tcW w:w="1310" w:type="pct"/>
          </w:tcPr>
          <w:p w:rsidRPr="00025343" w:rsidR="00025343" w:rsidP="00270FBE" w:rsidRDefault="00025343" w14:paraId="11E0BB11" w14:textId="77777777">
            <w:pPr>
              <w:tabs>
                <w:tab w:val="center" w:pos="284"/>
              </w:tabs>
              <w:overflowPunct w:val="0"/>
              <w:autoSpaceDE w:val="0"/>
              <w:autoSpaceDN w:val="0"/>
              <w:adjustRightInd w:val="0"/>
              <w:ind w:left="266" w:hanging="92"/>
              <w:textAlignment w:val="baseline"/>
              <w:rPr>
                <w:b/>
              </w:rPr>
            </w:pPr>
            <w:r w:rsidRPr="00025343">
              <w:rPr>
                <w:b/>
              </w:rPr>
              <w:t>Rapporteur</w:t>
            </w:r>
          </w:p>
        </w:tc>
        <w:tc>
          <w:tcPr>
            <w:tcW w:w="3690" w:type="pct"/>
          </w:tcPr>
          <w:p w:rsidRPr="00025343" w:rsidR="00025343" w:rsidP="00270FBE" w:rsidRDefault="00025343" w14:paraId="75752AD4" w14:textId="7ACD3C64">
            <w:pPr>
              <w:tabs>
                <w:tab w:val="center" w:pos="0"/>
              </w:tabs>
              <w:overflowPunct w:val="0"/>
              <w:autoSpaceDE w:val="0"/>
              <w:autoSpaceDN w:val="0"/>
              <w:adjustRightInd w:val="0"/>
              <w:ind w:hanging="92"/>
              <w:textAlignment w:val="baseline"/>
            </w:pPr>
            <w:r w:rsidRPr="00025343">
              <w:t>Cristian P</w:t>
            </w:r>
            <w:r w:rsidRPr="00025343" w:rsidR="00DB26C7">
              <w:t>ÎRVULESCU</w:t>
            </w:r>
            <w:r w:rsidRPr="00025343">
              <w:t xml:space="preserve"> (Civil Society Organisations' Group - RO)</w:t>
            </w:r>
          </w:p>
        </w:tc>
      </w:tr>
      <w:tr w:rsidRPr="00025343" w:rsidR="00025343" w:rsidTr="00FE3058" w14:paraId="1760181D" w14:textId="77777777">
        <w:trPr>
          <w:trHeight w:val="350"/>
        </w:trPr>
        <w:tc>
          <w:tcPr>
            <w:tcW w:w="1310" w:type="pct"/>
          </w:tcPr>
          <w:p w:rsidRPr="00025343" w:rsidR="00025343" w:rsidP="00270FBE" w:rsidRDefault="00025343" w14:paraId="2BD960A6" w14:textId="77777777">
            <w:pPr>
              <w:tabs>
                <w:tab w:val="center" w:pos="284"/>
              </w:tabs>
              <w:overflowPunct w:val="0"/>
              <w:autoSpaceDE w:val="0"/>
              <w:autoSpaceDN w:val="0"/>
              <w:adjustRightInd w:val="0"/>
              <w:ind w:left="266" w:hanging="92"/>
              <w:textAlignment w:val="baseline"/>
              <w:rPr>
                <w:b/>
              </w:rPr>
            </w:pPr>
            <w:r w:rsidRPr="00025343">
              <w:rPr>
                <w:b/>
                <w:lang w:val="fr-FR"/>
              </w:rPr>
              <w:t>Co-rapporteur</w:t>
            </w:r>
          </w:p>
        </w:tc>
        <w:tc>
          <w:tcPr>
            <w:tcW w:w="3690" w:type="pct"/>
          </w:tcPr>
          <w:p w:rsidRPr="00025343" w:rsidR="00025343" w:rsidP="00270FBE" w:rsidRDefault="00025343" w14:paraId="4D5D8264" w14:textId="0F078110">
            <w:pPr>
              <w:overflowPunct w:val="0"/>
              <w:autoSpaceDE w:val="0"/>
              <w:autoSpaceDN w:val="0"/>
              <w:adjustRightInd w:val="0"/>
              <w:ind w:hanging="92"/>
              <w:textAlignment w:val="baseline"/>
            </w:pPr>
            <w:r w:rsidRPr="00025343">
              <w:t>Milena A</w:t>
            </w:r>
            <w:r w:rsidRPr="00025343" w:rsidR="00DB26C7">
              <w:t>NGELOVA</w:t>
            </w:r>
            <w:r w:rsidRPr="00025343">
              <w:t xml:space="preserve"> (Employers</w:t>
            </w:r>
            <w:r w:rsidR="00DB26C7">
              <w:t>'</w:t>
            </w:r>
            <w:r w:rsidRPr="00025343">
              <w:t xml:space="preserve"> Group - BG)</w:t>
            </w:r>
          </w:p>
        </w:tc>
      </w:tr>
      <w:tr w:rsidRPr="00025343" w:rsidR="00025343" w:rsidTr="00FE3058" w14:paraId="2C6DD60C" w14:textId="77777777">
        <w:trPr>
          <w:trHeight w:val="180"/>
        </w:trPr>
        <w:tc>
          <w:tcPr>
            <w:tcW w:w="5000" w:type="pct"/>
            <w:gridSpan w:val="2"/>
          </w:tcPr>
          <w:p w:rsidRPr="00025343" w:rsidR="00025343" w:rsidP="00270FBE" w:rsidRDefault="00025343" w14:paraId="5C89C595" w14:textId="77777777">
            <w:pPr>
              <w:tabs>
                <w:tab w:val="center" w:pos="284"/>
              </w:tabs>
              <w:overflowPunct w:val="0"/>
              <w:autoSpaceDE w:val="0"/>
              <w:autoSpaceDN w:val="0"/>
              <w:adjustRightInd w:val="0"/>
              <w:spacing w:line="160" w:lineRule="exact"/>
              <w:ind w:left="266" w:hanging="92"/>
              <w:textAlignment w:val="baseline"/>
            </w:pPr>
          </w:p>
        </w:tc>
      </w:tr>
      <w:tr w:rsidRPr="00025343" w:rsidR="00025343" w:rsidTr="00FE3058" w14:paraId="6FBC34E5" w14:textId="77777777">
        <w:trPr>
          <w:trHeight w:val="337"/>
        </w:trPr>
        <w:tc>
          <w:tcPr>
            <w:tcW w:w="1310" w:type="pct"/>
          </w:tcPr>
          <w:p w:rsidRPr="00025343" w:rsidR="00025343" w:rsidP="00270FBE" w:rsidRDefault="00025343" w14:paraId="0CB959F0" w14:textId="77777777">
            <w:pPr>
              <w:tabs>
                <w:tab w:val="center" w:pos="284"/>
              </w:tabs>
              <w:overflowPunct w:val="0"/>
              <w:autoSpaceDE w:val="0"/>
              <w:autoSpaceDN w:val="0"/>
              <w:adjustRightInd w:val="0"/>
              <w:ind w:left="266" w:hanging="92"/>
              <w:textAlignment w:val="baseline"/>
              <w:rPr>
                <w:b/>
              </w:rPr>
            </w:pPr>
            <w:r w:rsidRPr="00025343">
              <w:rPr>
                <w:b/>
              </w:rPr>
              <w:t>References</w:t>
            </w:r>
          </w:p>
        </w:tc>
        <w:tc>
          <w:tcPr>
            <w:tcW w:w="3690" w:type="pct"/>
          </w:tcPr>
          <w:p w:rsidR="00073B39" w:rsidRDefault="00073B39" w14:paraId="4E56704D" w14:textId="77D55C36">
            <w:pPr>
              <w:overflowPunct w:val="0"/>
              <w:autoSpaceDE w:val="0"/>
              <w:autoSpaceDN w:val="0"/>
              <w:adjustRightInd w:val="0"/>
              <w:ind w:left="38" w:hanging="92"/>
              <w:textAlignment w:val="baseline"/>
            </w:pPr>
            <w:r>
              <w:t>JOIN(2023) 51 final</w:t>
            </w:r>
          </w:p>
          <w:p w:rsidRPr="00025343" w:rsidR="00025343" w:rsidP="00270FBE" w:rsidRDefault="00025343" w14:paraId="3DBBFBEB" w14:textId="41A0BBEE">
            <w:pPr>
              <w:overflowPunct w:val="0"/>
              <w:autoSpaceDE w:val="0"/>
              <w:autoSpaceDN w:val="0"/>
              <w:adjustRightInd w:val="0"/>
              <w:ind w:left="38" w:hanging="92"/>
              <w:textAlignment w:val="baseline"/>
            </w:pPr>
            <w:r w:rsidRPr="00025343">
              <w:t>EESC-2024-00795-00-00-AC</w:t>
            </w:r>
          </w:p>
        </w:tc>
      </w:tr>
    </w:tbl>
    <w:p w:rsidRPr="00025343" w:rsidR="00025343" w:rsidP="00025343" w:rsidRDefault="00025343" w14:paraId="22461CD2" w14:textId="77777777">
      <w:pPr>
        <w:tabs>
          <w:tab w:val="center" w:pos="284"/>
        </w:tabs>
        <w:overflowPunct w:val="0"/>
        <w:autoSpaceDE w:val="0"/>
        <w:autoSpaceDN w:val="0"/>
        <w:adjustRightInd w:val="0"/>
        <w:ind w:left="266" w:hanging="266"/>
        <w:textAlignment w:val="baseline"/>
        <w:rPr>
          <w:b/>
        </w:rPr>
      </w:pPr>
    </w:p>
    <w:p w:rsidRPr="00025343" w:rsidR="00025343" w:rsidP="00025343" w:rsidRDefault="00025343" w14:paraId="76CC5FDB" w14:textId="77777777">
      <w:pPr>
        <w:tabs>
          <w:tab w:val="center" w:pos="284"/>
        </w:tabs>
        <w:overflowPunct w:val="0"/>
        <w:autoSpaceDE w:val="0"/>
        <w:autoSpaceDN w:val="0"/>
        <w:adjustRightInd w:val="0"/>
        <w:ind w:left="266" w:hanging="266"/>
        <w:textAlignment w:val="baseline"/>
        <w:rPr>
          <w:b/>
        </w:rPr>
      </w:pPr>
      <w:r w:rsidRPr="00025343">
        <w:rPr>
          <w:b/>
        </w:rPr>
        <w:t>Key points</w:t>
      </w:r>
    </w:p>
    <w:p w:rsidRPr="00025343" w:rsidR="00025343" w:rsidP="00025343" w:rsidRDefault="00025343" w14:paraId="19863DE9" w14:textId="77777777">
      <w:pPr>
        <w:tabs>
          <w:tab w:val="center" w:pos="284"/>
        </w:tabs>
        <w:overflowPunct w:val="0"/>
        <w:autoSpaceDE w:val="0"/>
        <w:autoSpaceDN w:val="0"/>
        <w:adjustRightInd w:val="0"/>
        <w:ind w:left="266" w:hanging="266"/>
        <w:textAlignment w:val="baseline"/>
        <w:rPr>
          <w:b/>
        </w:rPr>
      </w:pPr>
    </w:p>
    <w:p w:rsidR="00025343" w:rsidP="00025343" w:rsidRDefault="00025343" w14:paraId="4E01D61B" w14:textId="1C55CBF5">
      <w:pPr>
        <w:overflowPunct w:val="0"/>
        <w:autoSpaceDE w:val="0"/>
        <w:autoSpaceDN w:val="0"/>
        <w:adjustRightInd w:val="0"/>
        <w:textAlignment w:val="baseline"/>
        <w:rPr>
          <w:bCs/>
          <w:iCs/>
        </w:rPr>
      </w:pPr>
      <w:r w:rsidRPr="00025343">
        <w:rPr>
          <w:bCs/>
          <w:iCs/>
        </w:rPr>
        <w:t>The EESC:</w:t>
      </w:r>
    </w:p>
    <w:p w:rsidRPr="00025343" w:rsidR="00360C2F" w:rsidP="00025343" w:rsidRDefault="00360C2F" w14:paraId="227E2908" w14:textId="77777777">
      <w:pPr>
        <w:overflowPunct w:val="0"/>
        <w:autoSpaceDE w:val="0"/>
        <w:autoSpaceDN w:val="0"/>
        <w:adjustRightInd w:val="0"/>
        <w:textAlignment w:val="baseline"/>
        <w:rPr>
          <w:bCs/>
          <w:iCs/>
        </w:rPr>
      </w:pPr>
    </w:p>
    <w:p w:rsidRPr="00025343" w:rsidR="00025343" w:rsidP="00270FBE" w:rsidRDefault="00025343" w14:paraId="377FA812" w14:textId="77777777">
      <w:pPr>
        <w:widowControl w:val="0"/>
        <w:numPr>
          <w:ilvl w:val="0"/>
          <w:numId w:val="17"/>
        </w:numPr>
        <w:overflowPunct w:val="0"/>
        <w:autoSpaceDE w:val="0"/>
        <w:autoSpaceDN w:val="0"/>
        <w:adjustRightInd w:val="0"/>
        <w:ind w:left="284" w:hanging="284"/>
        <w:textAlignment w:val="baseline"/>
        <w:rPr>
          <w:bCs/>
          <w:iCs/>
        </w:rPr>
      </w:pPr>
      <w:r w:rsidRPr="00025343">
        <w:rPr>
          <w:bCs/>
          <w:iCs/>
        </w:rPr>
        <w:t>welcomes the Communication while stressing the need for a more comprehensive partnership with CSOs. It calls for awareness-raising campaigns and efforts to combat the ‘ecosystems’ of hatred off- and online and recalls the responsibility of politicians to avoid language promoting hated;</w:t>
      </w:r>
    </w:p>
    <w:p w:rsidRPr="00025343" w:rsidR="00025343" w:rsidP="00270FBE" w:rsidRDefault="00025343" w14:paraId="375F8159" w14:textId="77777777">
      <w:pPr>
        <w:widowControl w:val="0"/>
        <w:numPr>
          <w:ilvl w:val="0"/>
          <w:numId w:val="17"/>
        </w:numPr>
        <w:overflowPunct w:val="0"/>
        <w:autoSpaceDE w:val="0"/>
        <w:autoSpaceDN w:val="0"/>
        <w:adjustRightInd w:val="0"/>
        <w:ind w:left="284" w:hanging="284"/>
        <w:textAlignment w:val="baseline"/>
        <w:rPr>
          <w:bCs/>
          <w:iCs/>
        </w:rPr>
      </w:pPr>
      <w:r w:rsidRPr="00025343">
        <w:rPr>
          <w:bCs/>
          <w:iCs/>
        </w:rPr>
        <w:t>calls on the EU to adopt a comprehensive approach and fight hate based on any protected human characteristics, to implement effectively existing strategies and initiatives promoting equality and non-discrimination, and to primarily use the same approach to fighting all types of hate. It calls on the Member States to prosecute hate-based crimes, encourage reporting, and train law enforcement agencies to handle such cases properly, with due respect for the victims;</w:t>
      </w:r>
    </w:p>
    <w:p w:rsidRPr="00025343" w:rsidR="00025343" w:rsidP="00270FBE" w:rsidRDefault="00025343" w14:paraId="65F1FFC2" w14:textId="77777777">
      <w:pPr>
        <w:widowControl w:val="0"/>
        <w:numPr>
          <w:ilvl w:val="0"/>
          <w:numId w:val="17"/>
        </w:numPr>
        <w:overflowPunct w:val="0"/>
        <w:autoSpaceDE w:val="0"/>
        <w:autoSpaceDN w:val="0"/>
        <w:adjustRightInd w:val="0"/>
        <w:ind w:left="284" w:hanging="284"/>
        <w:textAlignment w:val="baseline"/>
        <w:rPr>
          <w:bCs/>
          <w:iCs/>
        </w:rPr>
      </w:pPr>
      <w:r w:rsidRPr="00025343">
        <w:rPr>
          <w:bCs/>
          <w:iCs/>
        </w:rPr>
        <w:t>regrets that the anti-hate drive on online platforms is underdeveloped in scale and impact. The role and expertise of the flaggers should be expanded to consistently cover all types of online hate biases. Media and digital literacy should be improved to ensure more effective reporting;</w:t>
      </w:r>
    </w:p>
    <w:p w:rsidRPr="00025343" w:rsidR="00025343" w:rsidP="00270FBE" w:rsidRDefault="00025343" w14:paraId="0FED99CF" w14:textId="77777777">
      <w:pPr>
        <w:widowControl w:val="0"/>
        <w:numPr>
          <w:ilvl w:val="0"/>
          <w:numId w:val="17"/>
        </w:numPr>
        <w:overflowPunct w:val="0"/>
        <w:autoSpaceDE w:val="0"/>
        <w:autoSpaceDN w:val="0"/>
        <w:adjustRightInd w:val="0"/>
        <w:ind w:left="284" w:hanging="284"/>
        <w:textAlignment w:val="baseline"/>
        <w:rPr>
          <w:bCs/>
          <w:iCs/>
        </w:rPr>
      </w:pPr>
      <w:r w:rsidRPr="00025343">
        <w:rPr>
          <w:bCs/>
          <w:iCs/>
        </w:rPr>
        <w:t>believes that the work of the High-Level Group on combating hate speech and hate crime should be better operationalised, training and capacity-building for civil society be enhanced, and reporting be made more effective. Reporting and benchmarking should be used to identify progress. Reporting of hate crimes should be standardised and institutionalised at EU level. Reporting mechanisms must be available and accessible, the Commission is encouraged to create an online platform for swift reporting by CSOs and human rights defenders of incidents;</w:t>
      </w:r>
    </w:p>
    <w:p w:rsidRPr="00025343" w:rsidR="00025343" w:rsidP="00270FBE" w:rsidRDefault="00025343" w14:paraId="293255FE" w14:textId="77777777">
      <w:pPr>
        <w:widowControl w:val="0"/>
        <w:numPr>
          <w:ilvl w:val="0"/>
          <w:numId w:val="17"/>
        </w:numPr>
        <w:overflowPunct w:val="0"/>
        <w:autoSpaceDE w:val="0"/>
        <w:autoSpaceDN w:val="0"/>
        <w:adjustRightInd w:val="0"/>
        <w:ind w:left="284" w:hanging="284"/>
        <w:textAlignment w:val="baseline"/>
        <w:rPr>
          <w:bCs/>
          <w:iCs/>
        </w:rPr>
      </w:pPr>
      <w:r w:rsidRPr="00025343">
        <w:rPr>
          <w:bCs/>
          <w:iCs/>
        </w:rPr>
        <w:t xml:space="preserve">underlines that the Commission should organise a review of the work of CSOs, as well as trusted flaggers, and propose measures to increase their effectiveness and that work is scaled to the current challenges. The EU should insist that large online platforms prevent their algorithms from amplifying hate, and should use funds from the CERV programme and Horizon Europe to identify and combat ecosystems of hatred online, allowing existing educational and research capacities to contribute to this objective, and Erasmus+ </w:t>
      </w:r>
      <w:r w:rsidRPr="00025343">
        <w:rPr>
          <w:szCs w:val="20"/>
        </w:rPr>
        <w:t>citizenship education could also contribute to towards this aim.</w:t>
      </w:r>
    </w:p>
    <w:p w:rsidRPr="00025343" w:rsidR="00025343" w:rsidP="00025343" w:rsidRDefault="00025343" w14:paraId="0B19C92B" w14:textId="77777777">
      <w:pPr>
        <w:widowControl w:val="0"/>
        <w:overflowPunct w:val="0"/>
        <w:autoSpaceDE w:val="0"/>
        <w:autoSpaceDN w:val="0"/>
        <w:adjustRightInd w:val="0"/>
        <w:ind w:left="424"/>
        <w:textAlignment w:val="baseline"/>
        <w:rPr>
          <w:bCs/>
          <w:iCs/>
        </w:rPr>
      </w:pPr>
    </w:p>
    <w:tbl>
      <w:tblPr>
        <w:tblStyle w:val="TableGrid216"/>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025343" w:rsidR="00025343" w:rsidTr="00FE3058" w14:paraId="2383B5F9" w14:textId="77777777">
        <w:trPr>
          <w:trHeight w:val="60"/>
        </w:trPr>
        <w:tc>
          <w:tcPr>
            <w:tcW w:w="1556" w:type="pct"/>
          </w:tcPr>
          <w:p w:rsidRPr="00025343" w:rsidR="00025343" w:rsidP="00025343" w:rsidRDefault="00025343" w14:paraId="77472C91" w14:textId="77777777">
            <w:pPr>
              <w:overflowPunct w:val="0"/>
              <w:autoSpaceDE w:val="0"/>
              <w:autoSpaceDN w:val="0"/>
              <w:adjustRightInd w:val="0"/>
              <w:spacing w:line="240" w:lineRule="auto"/>
              <w:textAlignment w:val="baseline"/>
              <w:rPr>
                <w:i/>
              </w:rPr>
            </w:pPr>
            <w:r w:rsidRPr="00025343">
              <w:rPr>
                <w:b/>
                <w:i/>
              </w:rPr>
              <w:t>Contact</w:t>
            </w:r>
          </w:p>
        </w:tc>
        <w:tc>
          <w:tcPr>
            <w:tcW w:w="3444" w:type="pct"/>
          </w:tcPr>
          <w:p w:rsidRPr="00025343" w:rsidR="00025343" w:rsidP="00025343" w:rsidRDefault="00025343" w14:paraId="0085AE7E" w14:textId="77777777">
            <w:pPr>
              <w:overflowPunct w:val="0"/>
              <w:autoSpaceDE w:val="0"/>
              <w:autoSpaceDN w:val="0"/>
              <w:adjustRightInd w:val="0"/>
              <w:spacing w:line="240" w:lineRule="auto"/>
              <w:textAlignment w:val="baseline"/>
              <w:rPr>
                <w:i/>
              </w:rPr>
            </w:pPr>
            <w:r w:rsidRPr="00025343">
              <w:rPr>
                <w:i/>
              </w:rPr>
              <w:t>June Bedaton</w:t>
            </w:r>
          </w:p>
        </w:tc>
      </w:tr>
      <w:tr w:rsidRPr="00025343" w:rsidR="00025343" w:rsidTr="00FE3058" w14:paraId="5D5A7669" w14:textId="77777777">
        <w:tc>
          <w:tcPr>
            <w:tcW w:w="1556" w:type="pct"/>
          </w:tcPr>
          <w:p w:rsidRPr="00025343" w:rsidR="00025343" w:rsidP="00025343" w:rsidRDefault="00025343" w14:paraId="0EE8CCA8" w14:textId="77777777">
            <w:pPr>
              <w:overflowPunct w:val="0"/>
              <w:autoSpaceDE w:val="0"/>
              <w:autoSpaceDN w:val="0"/>
              <w:adjustRightInd w:val="0"/>
              <w:spacing w:line="240" w:lineRule="auto"/>
              <w:textAlignment w:val="baseline"/>
              <w:rPr>
                <w:i/>
              </w:rPr>
            </w:pPr>
            <w:r w:rsidRPr="00025343">
              <w:rPr>
                <w:i/>
              </w:rPr>
              <w:t>Tel.</w:t>
            </w:r>
          </w:p>
        </w:tc>
        <w:tc>
          <w:tcPr>
            <w:tcW w:w="3444" w:type="pct"/>
          </w:tcPr>
          <w:p w:rsidRPr="00025343" w:rsidR="00025343" w:rsidP="00025343" w:rsidRDefault="00025343" w14:paraId="13FFF4AE" w14:textId="77777777">
            <w:pPr>
              <w:overflowPunct w:val="0"/>
              <w:autoSpaceDE w:val="0"/>
              <w:autoSpaceDN w:val="0"/>
              <w:adjustRightInd w:val="0"/>
              <w:spacing w:line="240" w:lineRule="auto"/>
              <w:textAlignment w:val="baseline"/>
              <w:rPr>
                <w:i/>
              </w:rPr>
            </w:pPr>
            <w:r w:rsidRPr="00025343">
              <w:rPr>
                <w:i/>
              </w:rPr>
              <w:t>+32 25468134</w:t>
            </w:r>
          </w:p>
        </w:tc>
      </w:tr>
      <w:tr w:rsidRPr="00025343" w:rsidR="00025343" w:rsidTr="00FE3058" w14:paraId="3F8348DB" w14:textId="77777777">
        <w:tc>
          <w:tcPr>
            <w:tcW w:w="1556" w:type="pct"/>
          </w:tcPr>
          <w:p w:rsidRPr="00025343" w:rsidR="00025343" w:rsidP="00025343" w:rsidRDefault="00025343" w14:paraId="727D8F5E" w14:textId="77777777">
            <w:pPr>
              <w:overflowPunct w:val="0"/>
              <w:autoSpaceDE w:val="0"/>
              <w:autoSpaceDN w:val="0"/>
              <w:adjustRightInd w:val="0"/>
              <w:spacing w:line="240" w:lineRule="auto"/>
              <w:textAlignment w:val="baseline"/>
              <w:rPr>
                <w:i/>
              </w:rPr>
            </w:pPr>
            <w:r w:rsidRPr="00025343">
              <w:rPr>
                <w:i/>
              </w:rPr>
              <w:t>Email</w:t>
            </w:r>
          </w:p>
        </w:tc>
        <w:tc>
          <w:tcPr>
            <w:tcW w:w="3444" w:type="pct"/>
          </w:tcPr>
          <w:p w:rsidRPr="00025343" w:rsidR="00025343" w:rsidP="00025343" w:rsidRDefault="0015356A" w14:paraId="55F1FCFD" w14:textId="77777777">
            <w:pPr>
              <w:overflowPunct w:val="0"/>
              <w:autoSpaceDE w:val="0"/>
              <w:autoSpaceDN w:val="0"/>
              <w:adjustRightInd w:val="0"/>
              <w:spacing w:line="240" w:lineRule="auto"/>
              <w:textAlignment w:val="baseline"/>
              <w:rPr>
                <w:i/>
              </w:rPr>
            </w:pPr>
            <w:hyperlink w:history="1" r:id="rId29">
              <w:r w:rsidRPr="00025343" w:rsidR="00025343">
                <w:rPr>
                  <w:i/>
                  <w:color w:val="0000FF"/>
                  <w:u w:val="single"/>
                </w:rPr>
                <w:t>June.Bedaton@eesc.europa.eu</w:t>
              </w:r>
            </w:hyperlink>
          </w:p>
        </w:tc>
      </w:tr>
    </w:tbl>
    <w:p w:rsidRPr="00D71D11" w:rsidR="00502E1F" w:rsidRDefault="00502E1F" w14:paraId="3D58FF9D" w14:textId="2586B74C">
      <w:pPr>
        <w:spacing w:after="160" w:line="259" w:lineRule="auto"/>
        <w:jc w:val="left"/>
        <w:rPr>
          <w:sz w:val="14"/>
          <w:szCs w:val="14"/>
        </w:rPr>
      </w:pPr>
      <w:r w:rsidRPr="00D71D11">
        <w:rPr>
          <w:sz w:val="14"/>
          <w:szCs w:val="14"/>
        </w:rPr>
        <w:br w:type="page"/>
      </w:r>
    </w:p>
    <w:p w:rsidRPr="00EE2FBD" w:rsidR="004C3902" w:rsidP="00770F41" w:rsidRDefault="008E2A59" w14:paraId="7AD922B6" w14:textId="2BABB602">
      <w:pPr>
        <w:pStyle w:val="Heading1"/>
        <w:tabs>
          <w:tab w:val="clear" w:pos="440"/>
          <w:tab w:val="left" w:pos="567"/>
        </w:tabs>
        <w:ind w:left="567" w:hanging="567"/>
        <w:rPr>
          <w:b/>
          <w:bCs/>
        </w:rPr>
      </w:pPr>
      <w:bookmarkStart w:name="_Toc166847134" w:id="3"/>
      <w:bookmarkStart w:name="_Toc168332492" w:id="4"/>
      <w:bookmarkEnd w:id="3"/>
      <w:r w:rsidRPr="00EE2FBD">
        <w:rPr>
          <w:b/>
          <w:bCs/>
        </w:rPr>
        <w:t>AGRICULTURE, RURAL DEVELOPMENT AND THE ENVIRONMENT</w:t>
      </w:r>
      <w:bookmarkEnd w:id="4"/>
    </w:p>
    <w:p w:rsidR="005C28F2" w:rsidRDefault="005C28F2" w14:paraId="70C7CB4F" w14:textId="77777777">
      <w:pPr>
        <w:spacing w:after="160" w:line="259" w:lineRule="auto"/>
        <w:jc w:val="left"/>
        <w:rPr>
          <w:b/>
          <w:bCs/>
        </w:rPr>
      </w:pPr>
    </w:p>
    <w:p w:rsidR="00A329C8" w:rsidRDefault="00A329C8" w14:paraId="207163CE" w14:textId="67E9BB6A">
      <w:pPr>
        <w:spacing w:after="160" w:line="259" w:lineRule="auto"/>
        <w:jc w:val="left"/>
        <w:rPr>
          <w:b/>
          <w:bCs/>
        </w:rPr>
      </w:pPr>
    </w:p>
    <w:p w:rsidRPr="00A329C8" w:rsidR="00A329C8" w:rsidP="00270FBE" w:rsidRDefault="004C1520" w14:paraId="54725696" w14:textId="2E7ABB8A">
      <w:pPr>
        <w:numPr>
          <w:ilvl w:val="0"/>
          <w:numId w:val="2"/>
        </w:numPr>
        <w:overflowPunct w:val="0"/>
        <w:autoSpaceDE w:val="0"/>
        <w:autoSpaceDN w:val="0"/>
        <w:adjustRightInd w:val="0"/>
        <w:spacing w:line="276" w:lineRule="auto"/>
        <w:contextualSpacing/>
        <w:jc w:val="left"/>
        <w:textAlignment w:val="baseline"/>
        <w:rPr>
          <w:i/>
          <w:iCs/>
          <w:lang w:eastAsia="zh-CN"/>
        </w:rPr>
      </w:pPr>
      <w:hyperlink w:history="1" r:id="rId30">
        <w:r w:rsidRPr="00A329C8" w:rsidR="00A329C8">
          <w:rPr>
            <w:b/>
            <w:bCs/>
            <w:i/>
            <w:iCs/>
            <w:color w:val="0000FF"/>
            <w:sz w:val="28"/>
            <w:szCs w:val="28"/>
            <w:u w:val="single"/>
            <w:lang w:eastAsia="zh-CN"/>
          </w:rPr>
          <w:t>EU climate target for 2040</w:t>
        </w:r>
      </w:hyperlink>
    </w:p>
    <w:p w:rsidRPr="00A329C8" w:rsidR="00A329C8" w:rsidP="00A329C8" w:rsidRDefault="00A329C8" w14:paraId="41709063" w14:textId="77777777">
      <w:pPr>
        <w:widowControl w:val="0"/>
        <w:overflowPunct w:val="0"/>
        <w:autoSpaceDE w:val="0"/>
        <w:autoSpaceDN w:val="0"/>
        <w:adjustRightInd w:val="0"/>
        <w:ind w:left="567"/>
        <w:textAlignment w:val="baseline"/>
        <w:rPr>
          <w:bCs/>
          <w:sz w:val="16"/>
          <w:szCs w:val="16"/>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A329C8" w:rsidR="00A329C8" w:rsidTr="00FE3058" w14:paraId="1072566D" w14:textId="77777777">
        <w:tc>
          <w:tcPr>
            <w:tcW w:w="1701" w:type="dxa"/>
          </w:tcPr>
          <w:p w:rsidRPr="00A329C8" w:rsidR="00A329C8" w:rsidRDefault="00A329C8" w14:paraId="165FF2EB" w14:textId="77777777">
            <w:pPr>
              <w:tabs>
                <w:tab w:val="center" w:pos="284"/>
              </w:tabs>
              <w:overflowPunct w:val="0"/>
              <w:autoSpaceDE w:val="0"/>
              <w:autoSpaceDN w:val="0"/>
              <w:adjustRightInd w:val="0"/>
              <w:ind w:left="266" w:hanging="266"/>
              <w:textAlignment w:val="baseline"/>
              <w:rPr>
                <w:b/>
              </w:rPr>
            </w:pPr>
            <w:r w:rsidRPr="00A329C8">
              <w:rPr>
                <w:b/>
              </w:rPr>
              <w:t>Rapporteur</w:t>
            </w:r>
          </w:p>
        </w:tc>
        <w:tc>
          <w:tcPr>
            <w:tcW w:w="6096" w:type="dxa"/>
          </w:tcPr>
          <w:p w:rsidRPr="00A329C8" w:rsidR="00A329C8" w:rsidRDefault="00A329C8" w14:paraId="79F6E9C0" w14:textId="3579588D">
            <w:pPr>
              <w:tabs>
                <w:tab w:val="center" w:pos="284"/>
              </w:tabs>
              <w:overflowPunct w:val="0"/>
              <w:autoSpaceDE w:val="0"/>
              <w:autoSpaceDN w:val="0"/>
              <w:adjustRightInd w:val="0"/>
              <w:ind w:left="266" w:hanging="266"/>
              <w:textAlignment w:val="baseline"/>
              <w:rPr>
                <w:bCs/>
              </w:rPr>
            </w:pPr>
            <w:r w:rsidRPr="00270FBE">
              <w:t>Teppo SÄKKINEN</w:t>
            </w:r>
            <w:r w:rsidRPr="00A329C8">
              <w:rPr>
                <w:b/>
                <w:bCs/>
              </w:rPr>
              <w:t xml:space="preserve"> </w:t>
            </w:r>
            <w:r w:rsidRPr="00A329C8">
              <w:t xml:space="preserve">(Employers' Group </w:t>
            </w:r>
            <w:r w:rsidR="00D12B39">
              <w:rPr>
                <w:color w:val="000000"/>
              </w:rPr>
              <w:t>-</w:t>
            </w:r>
            <w:r w:rsidRPr="00A329C8">
              <w:rPr>
                <w:color w:val="000000"/>
              </w:rPr>
              <w:t xml:space="preserve"> FI</w:t>
            </w:r>
            <w:r w:rsidRPr="00A329C8">
              <w:t>)</w:t>
            </w:r>
          </w:p>
        </w:tc>
      </w:tr>
      <w:tr w:rsidRPr="00A329C8" w:rsidR="00A329C8" w:rsidTr="00FE3058" w14:paraId="41523448" w14:textId="77777777">
        <w:tc>
          <w:tcPr>
            <w:tcW w:w="7797" w:type="dxa"/>
            <w:gridSpan w:val="2"/>
          </w:tcPr>
          <w:p w:rsidRPr="00A329C8" w:rsidR="00A329C8" w:rsidRDefault="00A329C8" w14:paraId="0D6A47D3" w14:textId="77777777">
            <w:pPr>
              <w:tabs>
                <w:tab w:val="left" w:pos="2690"/>
              </w:tabs>
              <w:overflowPunct w:val="0"/>
              <w:autoSpaceDE w:val="0"/>
              <w:autoSpaceDN w:val="0"/>
              <w:adjustRightInd w:val="0"/>
              <w:spacing w:line="160" w:lineRule="exact"/>
              <w:ind w:left="266" w:hanging="266"/>
              <w:textAlignment w:val="baseline"/>
              <w:rPr>
                <w:sz w:val="10"/>
                <w:szCs w:val="10"/>
              </w:rPr>
            </w:pPr>
          </w:p>
        </w:tc>
      </w:tr>
      <w:tr w:rsidRPr="00A329C8" w:rsidR="00A329C8" w:rsidTr="00FE3058" w14:paraId="4CD963E6" w14:textId="77777777">
        <w:tc>
          <w:tcPr>
            <w:tcW w:w="1701" w:type="dxa"/>
            <w:vMerge w:val="restart"/>
          </w:tcPr>
          <w:p w:rsidRPr="00A329C8" w:rsidR="00A329C8" w:rsidRDefault="00A329C8" w14:paraId="09AC84B4" w14:textId="77777777">
            <w:pPr>
              <w:tabs>
                <w:tab w:val="center" w:pos="284"/>
              </w:tabs>
              <w:overflowPunct w:val="0"/>
              <w:autoSpaceDE w:val="0"/>
              <w:autoSpaceDN w:val="0"/>
              <w:adjustRightInd w:val="0"/>
              <w:ind w:left="266" w:hanging="266"/>
              <w:textAlignment w:val="baseline"/>
              <w:rPr>
                <w:b/>
              </w:rPr>
            </w:pPr>
            <w:r w:rsidRPr="00A329C8">
              <w:rPr>
                <w:b/>
              </w:rPr>
              <w:t>References</w:t>
            </w:r>
          </w:p>
        </w:tc>
        <w:tc>
          <w:tcPr>
            <w:tcW w:w="6096" w:type="dxa"/>
          </w:tcPr>
          <w:p w:rsidRPr="00A329C8" w:rsidR="00A329C8" w:rsidRDefault="00A329C8" w14:paraId="3A6B9900" w14:textId="77777777">
            <w:pPr>
              <w:tabs>
                <w:tab w:val="center" w:pos="284"/>
              </w:tabs>
              <w:overflowPunct w:val="0"/>
              <w:autoSpaceDE w:val="0"/>
              <w:autoSpaceDN w:val="0"/>
              <w:adjustRightInd w:val="0"/>
              <w:ind w:left="266" w:hanging="266"/>
              <w:textAlignment w:val="baseline"/>
            </w:pPr>
            <w:r w:rsidRPr="00A329C8">
              <w:t>COM(2024) 63 final</w:t>
            </w:r>
          </w:p>
        </w:tc>
      </w:tr>
      <w:tr w:rsidRPr="00A329C8" w:rsidR="00A329C8" w:rsidTr="00FE3058" w14:paraId="42B3A032" w14:textId="77777777">
        <w:tc>
          <w:tcPr>
            <w:tcW w:w="1701" w:type="dxa"/>
            <w:vMerge/>
          </w:tcPr>
          <w:p w:rsidRPr="00A329C8" w:rsidR="00A329C8" w:rsidRDefault="00A329C8" w14:paraId="4ADA52A9" w14:textId="77777777">
            <w:pPr>
              <w:tabs>
                <w:tab w:val="center" w:pos="284"/>
              </w:tabs>
              <w:overflowPunct w:val="0"/>
              <w:autoSpaceDE w:val="0"/>
              <w:autoSpaceDN w:val="0"/>
              <w:adjustRightInd w:val="0"/>
              <w:ind w:left="266" w:hanging="266"/>
              <w:textAlignment w:val="baseline"/>
              <w:rPr>
                <w:b/>
              </w:rPr>
            </w:pPr>
          </w:p>
        </w:tc>
        <w:tc>
          <w:tcPr>
            <w:tcW w:w="6096" w:type="dxa"/>
          </w:tcPr>
          <w:p w:rsidRPr="00A329C8" w:rsidR="00A329C8" w:rsidRDefault="00A329C8" w14:paraId="34A1EAA6" w14:textId="0B46F4A4">
            <w:pPr>
              <w:tabs>
                <w:tab w:val="center" w:pos="284"/>
              </w:tabs>
              <w:overflowPunct w:val="0"/>
              <w:autoSpaceDE w:val="0"/>
              <w:autoSpaceDN w:val="0"/>
              <w:adjustRightInd w:val="0"/>
              <w:ind w:left="266" w:hanging="266"/>
              <w:textAlignment w:val="baseline"/>
            </w:pPr>
            <w:r w:rsidRPr="00A329C8">
              <w:t>EESC-2024-00418-00-00-AC</w:t>
            </w:r>
          </w:p>
        </w:tc>
      </w:tr>
    </w:tbl>
    <w:p w:rsidRPr="00A329C8" w:rsidR="00A329C8" w:rsidP="00A329C8" w:rsidRDefault="00A329C8" w14:paraId="0015795B" w14:textId="77777777">
      <w:pPr>
        <w:keepNext/>
        <w:keepLines/>
        <w:tabs>
          <w:tab w:val="center" w:pos="284"/>
        </w:tabs>
        <w:overflowPunct w:val="0"/>
        <w:autoSpaceDE w:val="0"/>
        <w:autoSpaceDN w:val="0"/>
        <w:adjustRightInd w:val="0"/>
        <w:ind w:left="266" w:hanging="266"/>
        <w:textAlignment w:val="baseline"/>
        <w:rPr>
          <w:b/>
          <w:sz w:val="10"/>
          <w:szCs w:val="10"/>
        </w:rPr>
      </w:pPr>
    </w:p>
    <w:p w:rsidRPr="00A329C8" w:rsidR="00A329C8" w:rsidP="00A329C8" w:rsidRDefault="00A329C8" w14:paraId="52DD4DB5" w14:textId="77777777">
      <w:pPr>
        <w:keepNext/>
        <w:keepLines/>
        <w:tabs>
          <w:tab w:val="center" w:pos="284"/>
        </w:tabs>
        <w:overflowPunct w:val="0"/>
        <w:autoSpaceDE w:val="0"/>
        <w:autoSpaceDN w:val="0"/>
        <w:adjustRightInd w:val="0"/>
        <w:spacing w:line="276" w:lineRule="auto"/>
        <w:ind w:left="266" w:hanging="266"/>
        <w:textAlignment w:val="baseline"/>
        <w:rPr>
          <w:b/>
        </w:rPr>
      </w:pPr>
      <w:r w:rsidRPr="00A329C8">
        <w:rPr>
          <w:b/>
        </w:rPr>
        <w:t>Key points</w:t>
      </w:r>
    </w:p>
    <w:p w:rsidRPr="00A329C8" w:rsidR="00A329C8" w:rsidP="00A329C8" w:rsidRDefault="00A329C8" w14:paraId="0EFAF4B2" w14:textId="77777777">
      <w:pPr>
        <w:keepNext/>
        <w:keepLines/>
        <w:tabs>
          <w:tab w:val="center" w:pos="284"/>
        </w:tabs>
        <w:overflowPunct w:val="0"/>
        <w:autoSpaceDE w:val="0"/>
        <w:autoSpaceDN w:val="0"/>
        <w:adjustRightInd w:val="0"/>
        <w:spacing w:line="276" w:lineRule="auto"/>
        <w:ind w:left="266" w:hanging="266"/>
        <w:textAlignment w:val="baseline"/>
        <w:rPr>
          <w:bCs/>
          <w:sz w:val="16"/>
          <w:szCs w:val="16"/>
        </w:rPr>
      </w:pPr>
    </w:p>
    <w:p w:rsidR="00A329C8" w:rsidP="00A329C8" w:rsidRDefault="00A329C8" w14:paraId="4C8A0CE8" w14:textId="68F5BE87">
      <w:pPr>
        <w:overflowPunct w:val="0"/>
        <w:autoSpaceDE w:val="0"/>
        <w:autoSpaceDN w:val="0"/>
        <w:adjustRightInd w:val="0"/>
        <w:spacing w:line="240" w:lineRule="auto"/>
        <w:textAlignment w:val="baseline"/>
        <w:rPr>
          <w:bCs/>
          <w:iCs/>
        </w:rPr>
      </w:pPr>
      <w:r w:rsidRPr="00A329C8">
        <w:rPr>
          <w:bCs/>
          <w:iCs/>
        </w:rPr>
        <w:t>The EESC:</w:t>
      </w:r>
    </w:p>
    <w:p w:rsidRPr="00A329C8" w:rsidR="00D12B39" w:rsidP="00A329C8" w:rsidRDefault="00D12B39" w14:paraId="369B2779" w14:textId="77777777">
      <w:pPr>
        <w:overflowPunct w:val="0"/>
        <w:autoSpaceDE w:val="0"/>
        <w:autoSpaceDN w:val="0"/>
        <w:adjustRightInd w:val="0"/>
        <w:spacing w:line="240" w:lineRule="auto"/>
        <w:textAlignment w:val="baseline"/>
        <w:rPr>
          <w:bCs/>
          <w:iCs/>
        </w:rPr>
      </w:pPr>
    </w:p>
    <w:p w:rsidRPr="00270FBE" w:rsidR="00A329C8" w:rsidP="00270FBE" w:rsidRDefault="00A329C8" w14:paraId="044AC65A" w14:textId="77777777">
      <w:pPr>
        <w:pStyle w:val="ListParagraph"/>
        <w:numPr>
          <w:ilvl w:val="0"/>
          <w:numId w:val="18"/>
        </w:numPr>
        <w:overflowPunct w:val="0"/>
        <w:autoSpaceDE w:val="0"/>
        <w:autoSpaceDN w:val="0"/>
        <w:adjustRightInd w:val="0"/>
        <w:ind w:left="284" w:hanging="284"/>
        <w:textAlignment w:val="baseline"/>
        <w:outlineLvl w:val="1"/>
        <w:rPr>
          <w:spacing w:val="-4"/>
          <w:szCs w:val="20"/>
        </w:rPr>
      </w:pPr>
      <w:r w:rsidRPr="00270FBE">
        <w:rPr>
          <w:b/>
          <w:bCs/>
          <w:spacing w:val="-4"/>
          <w:szCs w:val="20"/>
        </w:rPr>
        <w:t>supports the</w:t>
      </w:r>
      <w:r w:rsidRPr="00270FBE">
        <w:rPr>
          <w:spacing w:val="-4"/>
          <w:szCs w:val="20"/>
        </w:rPr>
        <w:t xml:space="preserve"> </w:t>
      </w:r>
      <w:r w:rsidRPr="00270FBE">
        <w:rPr>
          <w:b/>
          <w:bCs/>
          <w:spacing w:val="-4"/>
          <w:szCs w:val="20"/>
        </w:rPr>
        <w:t>recommended target of 90% by 2040</w:t>
      </w:r>
      <w:r w:rsidRPr="00270FBE">
        <w:rPr>
          <w:spacing w:val="-4"/>
          <w:szCs w:val="20"/>
        </w:rPr>
        <w:t xml:space="preserve">, as it aligns with the science on Europe’s fair share of the 1.5 degree goal. The EESC emphasises that the </w:t>
      </w:r>
      <w:r w:rsidRPr="00270FBE">
        <w:rPr>
          <w:b/>
          <w:bCs/>
          <w:spacing w:val="-4"/>
          <w:szCs w:val="20"/>
        </w:rPr>
        <w:t>target is demanding</w:t>
      </w:r>
      <w:r w:rsidRPr="00270FBE">
        <w:rPr>
          <w:spacing w:val="-4"/>
          <w:szCs w:val="20"/>
        </w:rPr>
        <w:t xml:space="preserve"> and can only be achieved if enabling policies are in place to ensure the </w:t>
      </w:r>
      <w:r w:rsidRPr="00270FBE">
        <w:rPr>
          <w:b/>
          <w:bCs/>
          <w:spacing w:val="-4"/>
          <w:szCs w:val="20"/>
        </w:rPr>
        <w:t>competitiveness of European industries</w:t>
      </w:r>
      <w:r w:rsidRPr="00270FBE">
        <w:rPr>
          <w:spacing w:val="-4"/>
          <w:szCs w:val="20"/>
        </w:rPr>
        <w:t xml:space="preserve"> and a </w:t>
      </w:r>
      <w:r w:rsidRPr="00270FBE">
        <w:rPr>
          <w:b/>
          <w:bCs/>
          <w:spacing w:val="-4"/>
          <w:szCs w:val="20"/>
        </w:rPr>
        <w:t>just transition</w:t>
      </w:r>
      <w:r w:rsidRPr="00270FBE">
        <w:rPr>
          <w:spacing w:val="-4"/>
          <w:szCs w:val="20"/>
        </w:rPr>
        <w:t xml:space="preserve"> and through utilising all zero and low carbon technologies cost-effectively;</w:t>
      </w:r>
    </w:p>
    <w:p w:rsidRPr="00270FBE" w:rsidR="00A329C8" w:rsidP="00270FBE" w:rsidRDefault="00A329C8" w14:paraId="43A81807" w14:textId="77777777">
      <w:pPr>
        <w:pStyle w:val="ListParagraph"/>
        <w:numPr>
          <w:ilvl w:val="0"/>
          <w:numId w:val="19"/>
        </w:numPr>
        <w:overflowPunct w:val="0"/>
        <w:autoSpaceDE w:val="0"/>
        <w:autoSpaceDN w:val="0"/>
        <w:adjustRightInd w:val="0"/>
        <w:ind w:left="284" w:hanging="284"/>
        <w:textAlignment w:val="baseline"/>
        <w:outlineLvl w:val="1"/>
        <w:rPr>
          <w:spacing w:val="-4"/>
          <w:szCs w:val="20"/>
        </w:rPr>
      </w:pPr>
      <w:r w:rsidRPr="00270FBE">
        <w:rPr>
          <w:b/>
          <w:bCs/>
          <w:spacing w:val="-4"/>
          <w:szCs w:val="20"/>
        </w:rPr>
        <w:t>emphasises actual emissions reductions</w:t>
      </w:r>
      <w:r w:rsidRPr="00270FBE">
        <w:rPr>
          <w:spacing w:val="-4"/>
          <w:szCs w:val="20"/>
        </w:rPr>
        <w:t xml:space="preserve"> </w:t>
      </w:r>
      <w:r w:rsidRPr="00270FBE">
        <w:rPr>
          <w:b/>
          <w:bCs/>
          <w:spacing w:val="-4"/>
          <w:szCs w:val="20"/>
        </w:rPr>
        <w:t>through phasing out fossil fuels</w:t>
      </w:r>
      <w:r w:rsidRPr="00270FBE">
        <w:rPr>
          <w:spacing w:val="-4"/>
          <w:szCs w:val="20"/>
        </w:rPr>
        <w:t>. While carbon removals play an increasing role in achieving EU climate targets, over-reliance on sinks entails uncertainties and risks of lock-in to fossil dependency or loss of sinks due to forest fires, pests and other hazards;</w:t>
      </w:r>
    </w:p>
    <w:p w:rsidRPr="00270FBE" w:rsidR="00A329C8" w:rsidP="00270FBE" w:rsidRDefault="00A329C8" w14:paraId="22AE9A43" w14:textId="77777777">
      <w:pPr>
        <w:pStyle w:val="ListParagraph"/>
        <w:numPr>
          <w:ilvl w:val="0"/>
          <w:numId w:val="19"/>
        </w:numPr>
        <w:overflowPunct w:val="0"/>
        <w:autoSpaceDE w:val="0"/>
        <w:autoSpaceDN w:val="0"/>
        <w:adjustRightInd w:val="0"/>
        <w:ind w:left="284" w:hanging="284"/>
        <w:textAlignment w:val="baseline"/>
        <w:outlineLvl w:val="1"/>
        <w:rPr>
          <w:szCs w:val="20"/>
        </w:rPr>
      </w:pPr>
      <w:r w:rsidRPr="00270FBE">
        <w:rPr>
          <w:szCs w:val="20"/>
        </w:rPr>
        <w:t xml:space="preserve">calls for the Commission to make a scientific and economic assessment on the </w:t>
      </w:r>
      <w:r w:rsidRPr="00270FBE">
        <w:rPr>
          <w:b/>
          <w:bCs/>
          <w:szCs w:val="20"/>
        </w:rPr>
        <w:t>balance between reductions and removals</w:t>
      </w:r>
      <w:r w:rsidRPr="00270FBE">
        <w:rPr>
          <w:szCs w:val="20"/>
        </w:rPr>
        <w:t>;</w:t>
      </w:r>
    </w:p>
    <w:p w:rsidRPr="00270FBE" w:rsidR="00A329C8" w:rsidP="00270FBE" w:rsidRDefault="00A329C8" w14:paraId="1F60CE63" w14:textId="77777777">
      <w:pPr>
        <w:pStyle w:val="ListParagraph"/>
        <w:numPr>
          <w:ilvl w:val="0"/>
          <w:numId w:val="20"/>
        </w:numPr>
        <w:overflowPunct w:val="0"/>
        <w:autoSpaceDE w:val="0"/>
        <w:autoSpaceDN w:val="0"/>
        <w:adjustRightInd w:val="0"/>
        <w:ind w:left="284" w:hanging="284"/>
        <w:textAlignment w:val="baseline"/>
        <w:outlineLvl w:val="1"/>
        <w:rPr>
          <w:szCs w:val="20"/>
        </w:rPr>
      </w:pPr>
      <w:r w:rsidRPr="00270FBE">
        <w:rPr>
          <w:szCs w:val="20"/>
        </w:rPr>
        <w:t>underlines focusing on the implementation of the Fit for 55 legislation and supporting European businesses and households in adapting to the new regulatory environment;</w:t>
      </w:r>
    </w:p>
    <w:p w:rsidRPr="00270FBE" w:rsidR="00A329C8" w:rsidP="00270FBE" w:rsidRDefault="00A329C8" w14:paraId="5FDA81D5" w14:textId="3C23DBC5">
      <w:pPr>
        <w:pStyle w:val="ListParagraph"/>
        <w:numPr>
          <w:ilvl w:val="0"/>
          <w:numId w:val="20"/>
        </w:numPr>
        <w:overflowPunct w:val="0"/>
        <w:autoSpaceDE w:val="0"/>
        <w:autoSpaceDN w:val="0"/>
        <w:adjustRightInd w:val="0"/>
        <w:ind w:left="284" w:hanging="284"/>
        <w:textAlignment w:val="baseline"/>
        <w:outlineLvl w:val="1"/>
        <w:rPr>
          <w:szCs w:val="20"/>
        </w:rPr>
      </w:pPr>
      <w:r w:rsidRPr="00270FBE">
        <w:rPr>
          <w:szCs w:val="20"/>
        </w:rPr>
        <w:t xml:space="preserve">notes that the climate targets require an </w:t>
      </w:r>
      <w:r w:rsidRPr="00270FBE">
        <w:rPr>
          <w:b/>
          <w:bCs/>
          <w:szCs w:val="20"/>
        </w:rPr>
        <w:t>unprecedented level of investment into decarbonisation</w:t>
      </w:r>
      <w:r w:rsidR="0073462A">
        <w:rPr>
          <w:szCs w:val="20"/>
        </w:rPr>
        <w:t>;</w:t>
      </w:r>
    </w:p>
    <w:p w:rsidRPr="00270FBE" w:rsidR="00A329C8" w:rsidP="00270FBE" w:rsidRDefault="00A329C8" w14:paraId="5CB3A85C" w14:textId="77777777">
      <w:pPr>
        <w:pStyle w:val="ListParagraph"/>
        <w:numPr>
          <w:ilvl w:val="0"/>
          <w:numId w:val="20"/>
        </w:numPr>
        <w:overflowPunct w:val="0"/>
        <w:autoSpaceDE w:val="0"/>
        <w:autoSpaceDN w:val="0"/>
        <w:adjustRightInd w:val="0"/>
        <w:ind w:left="284" w:hanging="284"/>
        <w:textAlignment w:val="baseline"/>
        <w:outlineLvl w:val="1"/>
        <w:rPr>
          <w:szCs w:val="20"/>
        </w:rPr>
      </w:pPr>
      <w:r w:rsidRPr="00270FBE">
        <w:rPr>
          <w:szCs w:val="20"/>
        </w:rPr>
        <w:t>calls for the Commission to track and set goals for the growth of exports of European cleantech products and services;</w:t>
      </w:r>
    </w:p>
    <w:p w:rsidRPr="00270FBE" w:rsidR="00A329C8" w:rsidP="00270FBE" w:rsidRDefault="00A329C8" w14:paraId="734EC568" w14:textId="77777777">
      <w:pPr>
        <w:pStyle w:val="ListParagraph"/>
        <w:numPr>
          <w:ilvl w:val="0"/>
          <w:numId w:val="20"/>
        </w:numPr>
        <w:overflowPunct w:val="0"/>
        <w:autoSpaceDE w:val="0"/>
        <w:autoSpaceDN w:val="0"/>
        <w:adjustRightInd w:val="0"/>
        <w:ind w:left="284" w:hanging="284"/>
        <w:textAlignment w:val="baseline"/>
        <w:outlineLvl w:val="1"/>
        <w:rPr>
          <w:spacing w:val="-6"/>
          <w:szCs w:val="20"/>
        </w:rPr>
      </w:pPr>
      <w:r w:rsidRPr="00270FBE">
        <w:rPr>
          <w:spacing w:val="-6"/>
          <w:szCs w:val="20"/>
        </w:rPr>
        <w:t xml:space="preserve">calls for </w:t>
      </w:r>
      <w:r w:rsidRPr="00270FBE">
        <w:rPr>
          <w:b/>
          <w:bCs/>
          <w:spacing w:val="-6"/>
          <w:szCs w:val="20"/>
        </w:rPr>
        <w:t>power generation</w:t>
      </w:r>
      <w:r w:rsidRPr="00270FBE">
        <w:rPr>
          <w:spacing w:val="-6"/>
          <w:szCs w:val="20"/>
        </w:rPr>
        <w:t xml:space="preserve"> in the EU to become </w:t>
      </w:r>
      <w:r w:rsidRPr="00270FBE">
        <w:rPr>
          <w:b/>
          <w:bCs/>
          <w:spacing w:val="-6"/>
          <w:szCs w:val="20"/>
        </w:rPr>
        <w:t>carbon free by 2040</w:t>
      </w:r>
      <w:r w:rsidRPr="00270FBE">
        <w:rPr>
          <w:spacing w:val="-6"/>
          <w:szCs w:val="20"/>
        </w:rPr>
        <w:t>, closely followed by heating and cooling. Availability of clean and affordable energy and a fit for future energy infrastructure is the foundation for decarbonisation of other sectors, such as industry, buildings and transport;</w:t>
      </w:r>
    </w:p>
    <w:p w:rsidRPr="00270FBE" w:rsidR="00A329C8" w:rsidP="00270FBE" w:rsidRDefault="00A329C8" w14:paraId="2FF82DE1" w14:textId="77777777">
      <w:pPr>
        <w:pStyle w:val="ListParagraph"/>
        <w:numPr>
          <w:ilvl w:val="0"/>
          <w:numId w:val="20"/>
        </w:numPr>
        <w:overflowPunct w:val="0"/>
        <w:autoSpaceDE w:val="0"/>
        <w:autoSpaceDN w:val="0"/>
        <w:adjustRightInd w:val="0"/>
        <w:ind w:left="284" w:hanging="284"/>
        <w:textAlignment w:val="baseline"/>
        <w:outlineLvl w:val="1"/>
        <w:rPr>
          <w:szCs w:val="20"/>
        </w:rPr>
      </w:pPr>
      <w:r w:rsidRPr="00270FBE">
        <w:rPr>
          <w:szCs w:val="20"/>
        </w:rPr>
        <w:t xml:space="preserve">proposes an indicative </w:t>
      </w:r>
      <w:r w:rsidRPr="00270FBE">
        <w:rPr>
          <w:b/>
          <w:bCs/>
          <w:szCs w:val="20"/>
        </w:rPr>
        <w:t>emissions reduction target</w:t>
      </w:r>
      <w:r w:rsidRPr="00270FBE">
        <w:rPr>
          <w:szCs w:val="20"/>
        </w:rPr>
        <w:t xml:space="preserve"> to be established </w:t>
      </w:r>
      <w:r w:rsidRPr="00270FBE">
        <w:rPr>
          <w:b/>
          <w:bCs/>
          <w:szCs w:val="20"/>
        </w:rPr>
        <w:t xml:space="preserve">for the agri-food sector </w:t>
      </w:r>
      <w:r w:rsidRPr="00270FBE">
        <w:rPr>
          <w:szCs w:val="20"/>
        </w:rPr>
        <w:t>through close dialogue with farmers and other stakeholders, based on science, ensuring European food security and taking into account different natural conditions in the EU;</w:t>
      </w:r>
    </w:p>
    <w:p w:rsidRPr="00270FBE" w:rsidR="00A329C8" w:rsidP="00270FBE" w:rsidRDefault="00A329C8" w14:paraId="5F04D765" w14:textId="77777777">
      <w:pPr>
        <w:pStyle w:val="ListParagraph"/>
        <w:numPr>
          <w:ilvl w:val="0"/>
          <w:numId w:val="21"/>
        </w:numPr>
        <w:overflowPunct w:val="0"/>
        <w:autoSpaceDE w:val="0"/>
        <w:autoSpaceDN w:val="0"/>
        <w:adjustRightInd w:val="0"/>
        <w:ind w:left="284" w:hanging="284"/>
        <w:textAlignment w:val="baseline"/>
        <w:outlineLvl w:val="1"/>
        <w:rPr>
          <w:spacing w:val="-6"/>
          <w:szCs w:val="20"/>
        </w:rPr>
      </w:pPr>
      <w:r w:rsidRPr="00270FBE">
        <w:rPr>
          <w:spacing w:val="-6"/>
          <w:szCs w:val="20"/>
        </w:rPr>
        <w:t>underlines the importance of broad stakeholder dialogue, including with social partners and civil society, and citizen engagement in establishing the 2040 target and developing the accompanying policies;</w:t>
      </w:r>
    </w:p>
    <w:p w:rsidRPr="00270FBE" w:rsidR="00A329C8" w:rsidP="00270FBE" w:rsidRDefault="00A329C8" w14:paraId="57C8228B" w14:textId="77777777">
      <w:pPr>
        <w:pStyle w:val="ListParagraph"/>
        <w:numPr>
          <w:ilvl w:val="0"/>
          <w:numId w:val="21"/>
        </w:numPr>
        <w:overflowPunct w:val="0"/>
        <w:autoSpaceDE w:val="0"/>
        <w:autoSpaceDN w:val="0"/>
        <w:adjustRightInd w:val="0"/>
        <w:ind w:left="284" w:hanging="284"/>
        <w:textAlignment w:val="baseline"/>
        <w:outlineLvl w:val="1"/>
        <w:rPr>
          <w:szCs w:val="20"/>
        </w:rPr>
      </w:pPr>
      <w:r w:rsidRPr="00270FBE">
        <w:rPr>
          <w:szCs w:val="20"/>
        </w:rPr>
        <w:t xml:space="preserve">highlights the possibility of increased emissions reductions and lower material and energy demand through </w:t>
      </w:r>
      <w:r w:rsidRPr="00270FBE">
        <w:rPr>
          <w:b/>
          <w:bCs/>
          <w:szCs w:val="20"/>
        </w:rPr>
        <w:t>empowering consumers for sustainable lifestyle choices</w:t>
      </w:r>
      <w:r w:rsidRPr="00270FBE">
        <w:rPr>
          <w:szCs w:val="20"/>
        </w:rPr>
        <w:t>;</w:t>
      </w:r>
    </w:p>
    <w:p w:rsidRPr="00270FBE" w:rsidR="00A329C8" w:rsidP="00270FBE" w:rsidRDefault="00A329C8" w14:paraId="33E21B11" w14:textId="77777777">
      <w:pPr>
        <w:pStyle w:val="ListParagraph"/>
        <w:numPr>
          <w:ilvl w:val="0"/>
          <w:numId w:val="21"/>
        </w:numPr>
        <w:overflowPunct w:val="0"/>
        <w:autoSpaceDE w:val="0"/>
        <w:autoSpaceDN w:val="0"/>
        <w:adjustRightInd w:val="0"/>
        <w:spacing w:line="240" w:lineRule="auto"/>
        <w:ind w:left="284" w:hanging="284"/>
        <w:textAlignment w:val="baseline"/>
        <w:outlineLvl w:val="1"/>
        <w:rPr>
          <w:szCs w:val="20"/>
        </w:rPr>
      </w:pPr>
      <w:r w:rsidRPr="00270FBE">
        <w:rPr>
          <w:szCs w:val="20"/>
        </w:rPr>
        <w:t xml:space="preserve">calls for the Commission to </w:t>
      </w:r>
      <w:r w:rsidRPr="00270FBE">
        <w:rPr>
          <w:b/>
          <w:bCs/>
          <w:szCs w:val="20"/>
        </w:rPr>
        <w:t>expand the competitiveness check</w:t>
      </w:r>
      <w:r w:rsidRPr="00270FBE">
        <w:rPr>
          <w:szCs w:val="20"/>
        </w:rPr>
        <w:t xml:space="preserve"> in relation to other major economies, including their climate, energy and industrial policies and economic indicators, to provide proposals on how to strengthen Europe’s global competitiveness and industrial base and safeguard our model of open market economy with high environmental and social standards.</w:t>
      </w:r>
    </w:p>
    <w:p w:rsidRPr="00A329C8" w:rsidR="0073462A" w:rsidP="00A329C8" w:rsidRDefault="0073462A" w14:paraId="0EED3D8E" w14:textId="77777777">
      <w:pPr>
        <w:overflowPunct w:val="0"/>
        <w:autoSpaceDE w:val="0"/>
        <w:autoSpaceDN w:val="0"/>
        <w:adjustRightInd w:val="0"/>
        <w:spacing w:line="240" w:lineRule="auto"/>
        <w:textAlignment w:val="baseline"/>
        <w:rPr>
          <w:sz w:val="18"/>
          <w:szCs w:val="18"/>
        </w:rPr>
      </w:pPr>
    </w:p>
    <w:tbl>
      <w:tblPr>
        <w:tblStyle w:val="TableGrid2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A329C8" w:rsidR="00A329C8" w:rsidTr="00FE3058" w14:paraId="2C0A0929" w14:textId="77777777">
        <w:tc>
          <w:tcPr>
            <w:tcW w:w="1634" w:type="dxa"/>
          </w:tcPr>
          <w:p w:rsidRPr="00A329C8" w:rsidR="00A329C8" w:rsidP="00270FBE" w:rsidRDefault="00A329C8" w14:paraId="0961FF11" w14:textId="77777777">
            <w:pPr>
              <w:overflowPunct w:val="0"/>
              <w:autoSpaceDE w:val="0"/>
              <w:autoSpaceDN w:val="0"/>
              <w:adjustRightInd w:val="0"/>
              <w:spacing w:line="240" w:lineRule="auto"/>
              <w:ind w:left="709" w:hanging="819"/>
              <w:textAlignment w:val="baseline"/>
              <w:rPr>
                <w:i/>
              </w:rPr>
            </w:pPr>
            <w:r w:rsidRPr="00A329C8">
              <w:rPr>
                <w:b/>
                <w:i/>
              </w:rPr>
              <w:t>Contact</w:t>
            </w:r>
          </w:p>
        </w:tc>
        <w:tc>
          <w:tcPr>
            <w:tcW w:w="5670" w:type="dxa"/>
          </w:tcPr>
          <w:p w:rsidRPr="00270FBE" w:rsidR="00A329C8" w:rsidP="00270FBE" w:rsidRDefault="00A329C8" w14:paraId="0F82E7FA" w14:textId="268094B7">
            <w:pPr>
              <w:overflowPunct w:val="0"/>
              <w:autoSpaceDE w:val="0"/>
              <w:autoSpaceDN w:val="0"/>
              <w:adjustRightInd w:val="0"/>
              <w:spacing w:line="240" w:lineRule="auto"/>
              <w:ind w:left="709" w:hanging="819"/>
              <w:textAlignment w:val="baseline"/>
              <w:rPr>
                <w:i/>
                <w:iCs/>
              </w:rPr>
            </w:pPr>
            <w:r w:rsidRPr="00270FBE">
              <w:rPr>
                <w:i/>
                <w:iCs/>
              </w:rPr>
              <w:t>Judit C</w:t>
            </w:r>
            <w:r w:rsidRPr="00270FBE" w:rsidR="007607A9">
              <w:rPr>
                <w:i/>
                <w:iCs/>
              </w:rPr>
              <w:t>arreras</w:t>
            </w:r>
            <w:r w:rsidRPr="00270FBE">
              <w:rPr>
                <w:i/>
                <w:iCs/>
              </w:rPr>
              <w:t xml:space="preserve"> G</w:t>
            </w:r>
            <w:r w:rsidRPr="00270FBE" w:rsidR="007607A9">
              <w:rPr>
                <w:i/>
                <w:iCs/>
              </w:rPr>
              <w:t>arcia</w:t>
            </w:r>
          </w:p>
        </w:tc>
      </w:tr>
      <w:tr w:rsidRPr="00A329C8" w:rsidR="00A329C8" w:rsidTr="00FE3058" w14:paraId="1A5C453D" w14:textId="77777777">
        <w:tc>
          <w:tcPr>
            <w:tcW w:w="1634" w:type="dxa"/>
          </w:tcPr>
          <w:p w:rsidRPr="00A329C8" w:rsidR="00A329C8" w:rsidP="00270FBE" w:rsidRDefault="00A329C8" w14:paraId="180E2B3C" w14:textId="77777777">
            <w:pPr>
              <w:overflowPunct w:val="0"/>
              <w:autoSpaceDE w:val="0"/>
              <w:autoSpaceDN w:val="0"/>
              <w:adjustRightInd w:val="0"/>
              <w:spacing w:line="240" w:lineRule="auto"/>
              <w:ind w:left="709" w:hanging="819"/>
              <w:textAlignment w:val="baseline"/>
              <w:rPr>
                <w:i/>
              </w:rPr>
            </w:pPr>
            <w:r w:rsidRPr="00A329C8">
              <w:rPr>
                <w:i/>
              </w:rPr>
              <w:t>Tel.</w:t>
            </w:r>
          </w:p>
        </w:tc>
        <w:tc>
          <w:tcPr>
            <w:tcW w:w="5670" w:type="dxa"/>
          </w:tcPr>
          <w:p w:rsidRPr="00A329C8" w:rsidR="00A329C8" w:rsidP="00270FBE" w:rsidRDefault="00A329C8" w14:paraId="729D5F41" w14:textId="77777777">
            <w:pPr>
              <w:overflowPunct w:val="0"/>
              <w:autoSpaceDE w:val="0"/>
              <w:autoSpaceDN w:val="0"/>
              <w:adjustRightInd w:val="0"/>
              <w:spacing w:line="240" w:lineRule="auto"/>
              <w:ind w:left="709" w:hanging="819"/>
              <w:textAlignment w:val="baseline"/>
              <w:rPr>
                <w:i/>
                <w:iCs/>
              </w:rPr>
            </w:pPr>
            <w:r w:rsidRPr="00A329C8">
              <w:rPr>
                <w:i/>
              </w:rPr>
              <w:t>+32 25468421</w:t>
            </w:r>
          </w:p>
        </w:tc>
      </w:tr>
      <w:tr w:rsidRPr="00A329C8" w:rsidR="00A329C8" w:rsidTr="00FE3058" w14:paraId="4404176D" w14:textId="77777777">
        <w:tc>
          <w:tcPr>
            <w:tcW w:w="1634" w:type="dxa"/>
          </w:tcPr>
          <w:p w:rsidRPr="00A329C8" w:rsidR="00A329C8" w:rsidP="00270FBE" w:rsidRDefault="007607A9" w14:paraId="60D8FC1E" w14:textId="46B2E424">
            <w:pPr>
              <w:overflowPunct w:val="0"/>
              <w:autoSpaceDE w:val="0"/>
              <w:autoSpaceDN w:val="0"/>
              <w:adjustRightInd w:val="0"/>
              <w:spacing w:line="240" w:lineRule="auto"/>
              <w:ind w:left="709" w:hanging="819"/>
              <w:textAlignment w:val="baseline"/>
              <w:rPr>
                <w:i/>
              </w:rPr>
            </w:pPr>
            <w:r>
              <w:rPr>
                <w:i/>
              </w:rPr>
              <w:t>E</w:t>
            </w:r>
            <w:r w:rsidRPr="00A329C8" w:rsidR="00A329C8">
              <w:rPr>
                <w:i/>
              </w:rPr>
              <w:t>mail</w:t>
            </w:r>
          </w:p>
        </w:tc>
        <w:tc>
          <w:tcPr>
            <w:tcW w:w="5670" w:type="dxa"/>
          </w:tcPr>
          <w:p w:rsidRPr="00A329C8" w:rsidR="00A329C8" w:rsidP="00270FBE" w:rsidRDefault="00D63208" w14:paraId="7F4CE542" w14:textId="77777777">
            <w:pPr>
              <w:overflowPunct w:val="0"/>
              <w:autoSpaceDE w:val="0"/>
              <w:autoSpaceDN w:val="0"/>
              <w:adjustRightInd w:val="0"/>
              <w:spacing w:line="240" w:lineRule="auto"/>
              <w:ind w:left="709" w:hanging="819"/>
              <w:textAlignment w:val="baseline"/>
              <w:rPr>
                <w:i/>
                <w:iCs/>
                <w:color w:val="0000FF"/>
                <w:u w:val="single"/>
              </w:rPr>
            </w:pPr>
            <w:hyperlink w:history="1" r:id="rId31">
              <w:r w:rsidRPr="00A329C8" w:rsidR="00A329C8">
                <w:rPr>
                  <w:i/>
                  <w:color w:val="0000FF"/>
                  <w:u w:val="single"/>
                </w:rPr>
                <w:t>Judit.CarrerasGarcia@eesc.europa.eu</w:t>
              </w:r>
            </w:hyperlink>
          </w:p>
        </w:tc>
      </w:tr>
    </w:tbl>
    <w:p w:rsidR="00A329C8" w:rsidRDefault="00A329C8" w14:paraId="78CB8038" w14:textId="77777777">
      <w:pPr>
        <w:spacing w:after="160" w:line="259" w:lineRule="auto"/>
        <w:jc w:val="left"/>
        <w:rPr>
          <w:b/>
          <w:bCs/>
        </w:rPr>
      </w:pPr>
      <w:r>
        <w:rPr>
          <w:b/>
          <w:bCs/>
        </w:rPr>
        <w:br w:type="page"/>
      </w:r>
    </w:p>
    <w:p w:rsidRPr="00A14846" w:rsidR="00A329C8" w:rsidP="00C26C81" w:rsidRDefault="0015356A" w14:paraId="29FCBD43" w14:textId="1DCE37DB">
      <w:pPr>
        <w:widowControl w:val="0"/>
        <w:numPr>
          <w:ilvl w:val="0"/>
          <w:numId w:val="6"/>
        </w:numPr>
        <w:overflowPunct w:val="0"/>
        <w:autoSpaceDE w:val="0"/>
        <w:autoSpaceDN w:val="0"/>
        <w:adjustRightInd w:val="0"/>
        <w:textAlignment w:val="baseline"/>
        <w:rPr>
          <w:b/>
          <w:i/>
          <w:sz w:val="28"/>
          <w:szCs w:val="20"/>
        </w:rPr>
      </w:pPr>
      <w:hyperlink w:history="1" r:id="rId32">
        <w:r w:rsidRPr="00A14846" w:rsidR="00A329C8">
          <w:rPr>
            <w:b/>
            <w:i/>
            <w:color w:val="0000FF"/>
            <w:sz w:val="28"/>
            <w:szCs w:val="20"/>
            <w:u w:val="single"/>
          </w:rPr>
          <w:t>Revision of the animal welfare legislation</w:t>
        </w:r>
      </w:hyperlink>
    </w:p>
    <w:p w:rsidRPr="00A14846" w:rsidR="00A329C8" w:rsidP="00A329C8" w:rsidRDefault="00A329C8" w14:paraId="5FF571D4" w14:textId="77777777">
      <w:pPr>
        <w:tabs>
          <w:tab w:val="center" w:pos="284"/>
        </w:tabs>
        <w:overflowPunct w:val="0"/>
        <w:autoSpaceDE w:val="0"/>
        <w:autoSpaceDN w:val="0"/>
        <w:adjustRightInd w:val="0"/>
        <w:ind w:left="266" w:hanging="266"/>
        <w:textAlignment w:val="baseline"/>
      </w:pPr>
    </w:p>
    <w:tbl>
      <w:tblPr>
        <w:tblStyle w:val="TableGrid217"/>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6804"/>
      </w:tblGrid>
      <w:tr w:rsidRPr="00A14846" w:rsidR="00A329C8" w:rsidTr="00FE3058" w14:paraId="5D60937D" w14:textId="77777777">
        <w:tc>
          <w:tcPr>
            <w:tcW w:w="2127" w:type="dxa"/>
          </w:tcPr>
          <w:p w:rsidRPr="00A14846" w:rsidR="00A329C8" w:rsidP="00FE3058" w:rsidRDefault="00A329C8" w14:paraId="661CBE96" w14:textId="77777777">
            <w:pPr>
              <w:tabs>
                <w:tab w:val="center" w:pos="284"/>
              </w:tabs>
              <w:overflowPunct w:val="0"/>
              <w:autoSpaceDE w:val="0"/>
              <w:autoSpaceDN w:val="0"/>
              <w:adjustRightInd w:val="0"/>
              <w:ind w:left="266" w:hanging="266"/>
              <w:textAlignment w:val="baseline"/>
              <w:rPr>
                <w:b/>
              </w:rPr>
            </w:pPr>
            <w:r w:rsidRPr="00A14846">
              <w:rPr>
                <w:b/>
              </w:rPr>
              <w:t xml:space="preserve">Rapporteur </w:t>
            </w:r>
          </w:p>
        </w:tc>
        <w:tc>
          <w:tcPr>
            <w:tcW w:w="6804" w:type="dxa"/>
          </w:tcPr>
          <w:p w:rsidRPr="00A14846" w:rsidR="00A329C8" w:rsidP="00FE3058" w:rsidRDefault="00A329C8" w14:paraId="77C861E5" w14:textId="0B41880E">
            <w:pPr>
              <w:tabs>
                <w:tab w:val="center" w:pos="284"/>
              </w:tabs>
              <w:overflowPunct w:val="0"/>
              <w:autoSpaceDE w:val="0"/>
              <w:autoSpaceDN w:val="0"/>
              <w:adjustRightInd w:val="0"/>
              <w:ind w:left="266" w:hanging="266"/>
              <w:textAlignment w:val="baseline"/>
            </w:pPr>
            <w:r w:rsidRPr="00A14846">
              <w:t xml:space="preserve">Jaume BERNIS CASTELLS (Civil Society Organisations’ Group </w:t>
            </w:r>
            <w:r w:rsidR="00D704BD">
              <w:t xml:space="preserve">- </w:t>
            </w:r>
            <w:r w:rsidRPr="00A14846">
              <w:t>ES)</w:t>
            </w:r>
          </w:p>
        </w:tc>
      </w:tr>
      <w:tr w:rsidRPr="00A14846" w:rsidR="00A329C8" w:rsidTr="00FE3058" w14:paraId="70D6EB9C" w14:textId="77777777">
        <w:tc>
          <w:tcPr>
            <w:tcW w:w="8931" w:type="dxa"/>
            <w:gridSpan w:val="2"/>
          </w:tcPr>
          <w:p w:rsidRPr="00A14846" w:rsidR="00A329C8" w:rsidP="00FE3058" w:rsidRDefault="00A329C8" w14:paraId="5D0701A4" w14:textId="77777777">
            <w:pPr>
              <w:tabs>
                <w:tab w:val="center" w:pos="284"/>
              </w:tabs>
              <w:overflowPunct w:val="0"/>
              <w:autoSpaceDE w:val="0"/>
              <w:autoSpaceDN w:val="0"/>
              <w:adjustRightInd w:val="0"/>
              <w:spacing w:line="160" w:lineRule="exact"/>
              <w:ind w:left="266" w:hanging="266"/>
              <w:textAlignment w:val="baseline"/>
              <w:rPr>
                <w:lang w:val="en-US"/>
              </w:rPr>
            </w:pPr>
          </w:p>
        </w:tc>
      </w:tr>
      <w:tr w:rsidRPr="00A14846" w:rsidR="00A329C8" w:rsidTr="00FE3058" w14:paraId="67C57163" w14:textId="77777777">
        <w:tc>
          <w:tcPr>
            <w:tcW w:w="2127" w:type="dxa"/>
          </w:tcPr>
          <w:p w:rsidRPr="00A14846" w:rsidR="00A329C8" w:rsidP="00FE3058" w:rsidRDefault="00A329C8" w14:paraId="0019A341" w14:textId="77777777">
            <w:pPr>
              <w:tabs>
                <w:tab w:val="center" w:pos="284"/>
              </w:tabs>
              <w:overflowPunct w:val="0"/>
              <w:autoSpaceDE w:val="0"/>
              <w:autoSpaceDN w:val="0"/>
              <w:adjustRightInd w:val="0"/>
              <w:ind w:left="266" w:hanging="266"/>
              <w:textAlignment w:val="baseline"/>
              <w:rPr>
                <w:b/>
              </w:rPr>
            </w:pPr>
            <w:r w:rsidRPr="00A14846">
              <w:rPr>
                <w:b/>
              </w:rPr>
              <w:t>References</w:t>
            </w:r>
          </w:p>
        </w:tc>
        <w:tc>
          <w:tcPr>
            <w:tcW w:w="6804" w:type="dxa"/>
          </w:tcPr>
          <w:p w:rsidR="00D704BD" w:rsidP="00FE3058" w:rsidRDefault="00D704BD" w14:paraId="466B0FCB" w14:textId="138FF299">
            <w:pPr>
              <w:tabs>
                <w:tab w:val="center" w:pos="284"/>
              </w:tabs>
              <w:overflowPunct w:val="0"/>
              <w:autoSpaceDE w:val="0"/>
              <w:autoSpaceDN w:val="0"/>
              <w:adjustRightInd w:val="0"/>
              <w:ind w:left="266" w:hanging="266"/>
              <w:textAlignment w:val="baseline"/>
            </w:pPr>
            <w:r w:rsidRPr="00D704BD">
              <w:t>COM(2023) 770 final</w:t>
            </w:r>
          </w:p>
          <w:p w:rsidRPr="00A14846" w:rsidR="00A329C8" w:rsidP="00FE3058" w:rsidRDefault="00A329C8" w14:paraId="7298B786" w14:textId="063BFD24">
            <w:pPr>
              <w:tabs>
                <w:tab w:val="center" w:pos="284"/>
              </w:tabs>
              <w:overflowPunct w:val="0"/>
              <w:autoSpaceDE w:val="0"/>
              <w:autoSpaceDN w:val="0"/>
              <w:adjustRightInd w:val="0"/>
              <w:ind w:left="266" w:hanging="266"/>
              <w:textAlignment w:val="baseline"/>
            </w:pPr>
            <w:r w:rsidRPr="00A14846">
              <w:t>EESC-2023-05464-00-00-AC</w:t>
            </w:r>
          </w:p>
        </w:tc>
      </w:tr>
    </w:tbl>
    <w:p w:rsidRPr="00A14846" w:rsidR="00A329C8" w:rsidP="00A329C8" w:rsidRDefault="00A329C8" w14:paraId="1C9BC533" w14:textId="77777777">
      <w:pPr>
        <w:keepNext/>
        <w:keepLines/>
        <w:tabs>
          <w:tab w:val="center" w:pos="284"/>
        </w:tabs>
        <w:overflowPunct w:val="0"/>
        <w:autoSpaceDE w:val="0"/>
        <w:autoSpaceDN w:val="0"/>
        <w:adjustRightInd w:val="0"/>
        <w:ind w:left="266" w:hanging="266"/>
        <w:textAlignment w:val="baseline"/>
        <w:rPr>
          <w:b/>
          <w:szCs w:val="20"/>
        </w:rPr>
      </w:pPr>
    </w:p>
    <w:p w:rsidRPr="00A14846" w:rsidR="00A329C8" w:rsidP="00A329C8" w:rsidRDefault="00A329C8" w14:paraId="1EE8EE07" w14:textId="77777777">
      <w:pPr>
        <w:keepNext/>
        <w:keepLines/>
        <w:tabs>
          <w:tab w:val="center" w:pos="284"/>
        </w:tabs>
        <w:overflowPunct w:val="0"/>
        <w:autoSpaceDE w:val="0"/>
        <w:autoSpaceDN w:val="0"/>
        <w:adjustRightInd w:val="0"/>
        <w:ind w:left="266" w:hanging="266"/>
        <w:textAlignment w:val="baseline"/>
        <w:rPr>
          <w:b/>
        </w:rPr>
      </w:pPr>
      <w:r w:rsidRPr="00A14846">
        <w:rPr>
          <w:b/>
          <w:szCs w:val="20"/>
        </w:rPr>
        <w:t>Key points</w:t>
      </w:r>
    </w:p>
    <w:p w:rsidRPr="00A14846" w:rsidR="00A329C8" w:rsidP="00A329C8" w:rsidRDefault="00A329C8" w14:paraId="6900345E" w14:textId="77777777">
      <w:pPr>
        <w:keepNext/>
        <w:keepLines/>
        <w:tabs>
          <w:tab w:val="center" w:pos="284"/>
        </w:tabs>
        <w:overflowPunct w:val="0"/>
        <w:autoSpaceDE w:val="0"/>
        <w:autoSpaceDN w:val="0"/>
        <w:adjustRightInd w:val="0"/>
        <w:ind w:left="266" w:hanging="266"/>
        <w:textAlignment w:val="baseline"/>
      </w:pPr>
    </w:p>
    <w:p w:rsidR="00A329C8" w:rsidP="00A329C8" w:rsidRDefault="00A329C8" w14:paraId="47E5F255" w14:textId="145A9A92">
      <w:pPr>
        <w:keepNext/>
        <w:keepLines/>
        <w:tabs>
          <w:tab w:val="center" w:pos="284"/>
        </w:tabs>
        <w:overflowPunct w:val="0"/>
        <w:autoSpaceDE w:val="0"/>
        <w:autoSpaceDN w:val="0"/>
        <w:adjustRightInd w:val="0"/>
        <w:ind w:left="266" w:hanging="266"/>
        <w:textAlignment w:val="baseline"/>
        <w:rPr>
          <w:szCs w:val="20"/>
        </w:rPr>
      </w:pPr>
      <w:r w:rsidRPr="00A14846">
        <w:rPr>
          <w:szCs w:val="20"/>
        </w:rPr>
        <w:t>The EESC:</w:t>
      </w:r>
    </w:p>
    <w:p w:rsidRPr="00A14846" w:rsidR="00D704BD" w:rsidP="00A329C8" w:rsidRDefault="00D704BD" w14:paraId="72E89559" w14:textId="77777777">
      <w:pPr>
        <w:keepNext/>
        <w:keepLines/>
        <w:tabs>
          <w:tab w:val="center" w:pos="284"/>
        </w:tabs>
        <w:overflowPunct w:val="0"/>
        <w:autoSpaceDE w:val="0"/>
        <w:autoSpaceDN w:val="0"/>
        <w:adjustRightInd w:val="0"/>
        <w:ind w:left="266" w:hanging="266"/>
        <w:textAlignment w:val="baseline"/>
      </w:pPr>
    </w:p>
    <w:p w:rsidRPr="00A14846" w:rsidR="00A329C8" w:rsidP="00270FBE" w:rsidRDefault="00A329C8" w14:paraId="5B8E8E34" w14:textId="77777777">
      <w:pPr>
        <w:numPr>
          <w:ilvl w:val="0"/>
          <w:numId w:val="22"/>
        </w:numPr>
        <w:overflowPunct w:val="0"/>
        <w:autoSpaceDE w:val="0"/>
        <w:autoSpaceDN w:val="0"/>
        <w:adjustRightInd w:val="0"/>
        <w:textAlignment w:val="baseline"/>
        <w:outlineLvl w:val="1"/>
        <w:rPr>
          <w:szCs w:val="20"/>
        </w:rPr>
      </w:pPr>
      <w:r w:rsidRPr="00A14846">
        <w:rPr>
          <w:szCs w:val="20"/>
        </w:rPr>
        <w:t>suggests the Commission to take into account the practical knowledge of farmers, transporters and veterinarians, to implement and harmonise the regulations;</w:t>
      </w:r>
    </w:p>
    <w:p w:rsidRPr="00A14846" w:rsidR="00A329C8" w:rsidP="00270FBE" w:rsidRDefault="00A329C8" w14:paraId="06F24D3E"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understands that </w:t>
      </w:r>
      <w:r w:rsidRPr="00A14846">
        <w:rPr>
          <w:b/>
          <w:bCs/>
          <w:szCs w:val="20"/>
        </w:rPr>
        <w:t>legislation unable to adapt</w:t>
      </w:r>
      <w:r w:rsidRPr="00A14846">
        <w:rPr>
          <w:szCs w:val="20"/>
        </w:rPr>
        <w:t xml:space="preserve"> to the varied circumstances in the 27 Member States </w:t>
      </w:r>
      <w:r w:rsidRPr="00A14846">
        <w:rPr>
          <w:b/>
          <w:bCs/>
          <w:szCs w:val="20"/>
        </w:rPr>
        <w:t>will open the door to asymmetrical situations</w:t>
      </w:r>
      <w:r w:rsidRPr="00A14846">
        <w:rPr>
          <w:szCs w:val="20"/>
        </w:rPr>
        <w:t>;</w:t>
      </w:r>
    </w:p>
    <w:p w:rsidRPr="00A14846" w:rsidR="00A329C8" w:rsidP="00270FBE" w:rsidRDefault="00A329C8" w14:paraId="1889E9AA"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calls on the Commission to </w:t>
      </w:r>
      <w:r w:rsidRPr="00A14846">
        <w:rPr>
          <w:b/>
          <w:bCs/>
          <w:szCs w:val="20"/>
        </w:rPr>
        <w:t>ensure</w:t>
      </w:r>
      <w:r w:rsidRPr="00A14846">
        <w:rPr>
          <w:szCs w:val="20"/>
        </w:rPr>
        <w:t xml:space="preserve"> that the </w:t>
      </w:r>
      <w:r w:rsidRPr="00A14846">
        <w:rPr>
          <w:b/>
          <w:bCs/>
          <w:szCs w:val="20"/>
        </w:rPr>
        <w:t>implementation costs</w:t>
      </w:r>
      <w:r w:rsidRPr="00A14846">
        <w:rPr>
          <w:szCs w:val="20"/>
        </w:rPr>
        <w:t xml:space="preserve"> of this regulation are </w:t>
      </w:r>
      <w:r w:rsidRPr="00A14846">
        <w:rPr>
          <w:b/>
          <w:bCs/>
          <w:szCs w:val="20"/>
        </w:rPr>
        <w:t>not borne by stakeholders</w:t>
      </w:r>
      <w:r w:rsidRPr="00A14846">
        <w:rPr>
          <w:szCs w:val="20"/>
        </w:rPr>
        <w:t xml:space="preserve"> in the sector;</w:t>
      </w:r>
    </w:p>
    <w:p w:rsidRPr="00A14846" w:rsidR="00A329C8" w:rsidP="00270FBE" w:rsidRDefault="00A329C8" w14:paraId="7DD5E3B0"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emphasises that the </w:t>
      </w:r>
      <w:r w:rsidRPr="00A14846">
        <w:rPr>
          <w:b/>
          <w:bCs/>
          <w:szCs w:val="20"/>
        </w:rPr>
        <w:t>provisions</w:t>
      </w:r>
      <w:r w:rsidRPr="00A14846">
        <w:rPr>
          <w:szCs w:val="20"/>
        </w:rPr>
        <w:t xml:space="preserve"> laid down in the proposal for a regulation </w:t>
      </w:r>
      <w:r w:rsidRPr="00A14846">
        <w:rPr>
          <w:b/>
          <w:bCs/>
          <w:szCs w:val="20"/>
        </w:rPr>
        <w:t>require operators to work night shifts</w:t>
      </w:r>
      <w:r w:rsidRPr="00A14846">
        <w:rPr>
          <w:szCs w:val="20"/>
        </w:rPr>
        <w:t xml:space="preserve"> (especially farmers, drivers and veterinarians);</w:t>
      </w:r>
    </w:p>
    <w:p w:rsidRPr="00A14846" w:rsidR="00A329C8" w:rsidP="00270FBE" w:rsidRDefault="00A329C8" w14:paraId="118CDB57"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calls on the Commission to </w:t>
      </w:r>
      <w:r w:rsidRPr="00A14846">
        <w:rPr>
          <w:b/>
          <w:bCs/>
          <w:szCs w:val="20"/>
        </w:rPr>
        <w:t>consider the impact this proposal will have on supply chains</w:t>
      </w:r>
      <w:r w:rsidRPr="00A14846">
        <w:rPr>
          <w:szCs w:val="20"/>
        </w:rPr>
        <w:t xml:space="preserve"> that have been built and distributed over the years on the basis of current time constraints;</w:t>
      </w:r>
    </w:p>
    <w:p w:rsidRPr="00A14846" w:rsidR="00A329C8" w:rsidP="00270FBE" w:rsidRDefault="00A329C8" w14:paraId="63C74A95" w14:textId="77777777">
      <w:pPr>
        <w:numPr>
          <w:ilvl w:val="0"/>
          <w:numId w:val="22"/>
        </w:numPr>
        <w:overflowPunct w:val="0"/>
        <w:autoSpaceDE w:val="0"/>
        <w:autoSpaceDN w:val="0"/>
        <w:adjustRightInd w:val="0"/>
        <w:textAlignment w:val="baseline"/>
        <w:outlineLvl w:val="1"/>
        <w:rPr>
          <w:szCs w:val="20"/>
        </w:rPr>
      </w:pPr>
      <w:r w:rsidRPr="00A14846">
        <w:rPr>
          <w:szCs w:val="20"/>
        </w:rPr>
        <w:t>warns of the consequences of limiting the transport of animals for slaughter to short journeys of less than nine hours;</w:t>
      </w:r>
    </w:p>
    <w:p w:rsidRPr="00A14846" w:rsidR="00A329C8" w:rsidP="00270FBE" w:rsidRDefault="00A329C8" w14:paraId="6F8515E2"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considers that new </w:t>
      </w:r>
      <w:r w:rsidRPr="00A14846">
        <w:rPr>
          <w:b/>
          <w:bCs/>
          <w:szCs w:val="20"/>
        </w:rPr>
        <w:t>proposed technical standards</w:t>
      </w:r>
      <w:r w:rsidRPr="00A14846">
        <w:rPr>
          <w:szCs w:val="20"/>
        </w:rPr>
        <w:t xml:space="preserve"> on the fitness for transport of terrestrial animals </w:t>
      </w:r>
      <w:r w:rsidRPr="00A14846">
        <w:rPr>
          <w:b/>
          <w:bCs/>
          <w:szCs w:val="20"/>
        </w:rPr>
        <w:t>could lead to the closure of many livestock farms</w:t>
      </w:r>
      <w:r w:rsidRPr="00A14846">
        <w:rPr>
          <w:szCs w:val="20"/>
        </w:rPr>
        <w:t>;</w:t>
      </w:r>
    </w:p>
    <w:p w:rsidRPr="00A14846" w:rsidR="00A329C8" w:rsidP="00270FBE" w:rsidRDefault="00A329C8" w14:paraId="5FA5848C"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believes that the </w:t>
      </w:r>
      <w:r w:rsidRPr="00A14846">
        <w:rPr>
          <w:b/>
          <w:bCs/>
          <w:szCs w:val="20"/>
        </w:rPr>
        <w:t>ban on transporting young animals</w:t>
      </w:r>
      <w:r w:rsidRPr="00A14846">
        <w:rPr>
          <w:szCs w:val="20"/>
        </w:rPr>
        <w:t xml:space="preserve"> (such as calves, lambs, kids, piglets and foals, which have not been weaned) </w:t>
      </w:r>
      <w:r w:rsidRPr="00A14846">
        <w:rPr>
          <w:b/>
          <w:bCs/>
          <w:szCs w:val="20"/>
        </w:rPr>
        <w:t xml:space="preserve">on long road journeys will have a significant impact on imports of animal breeds </w:t>
      </w:r>
      <w:r w:rsidRPr="00A14846">
        <w:rPr>
          <w:szCs w:val="20"/>
        </w:rPr>
        <w:t>from other EU Member States;</w:t>
      </w:r>
    </w:p>
    <w:p w:rsidRPr="00A14846" w:rsidR="00A329C8" w:rsidP="00270FBE" w:rsidRDefault="00A329C8" w14:paraId="6BDADC07"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calls on the Commission to </w:t>
      </w:r>
      <w:r w:rsidRPr="00A14846">
        <w:rPr>
          <w:b/>
          <w:bCs/>
          <w:szCs w:val="20"/>
        </w:rPr>
        <w:t>consider the climate-related characteristics</w:t>
      </w:r>
      <w:r w:rsidRPr="00A14846">
        <w:rPr>
          <w:szCs w:val="20"/>
        </w:rPr>
        <w:t xml:space="preserve"> of each Member State in relation to Article 31 of the proposal;</w:t>
      </w:r>
    </w:p>
    <w:p w:rsidRPr="00A14846" w:rsidR="00A329C8" w:rsidP="00270FBE" w:rsidRDefault="00A329C8" w14:paraId="4637EB55" w14:textId="77777777">
      <w:pPr>
        <w:numPr>
          <w:ilvl w:val="0"/>
          <w:numId w:val="22"/>
        </w:numPr>
        <w:overflowPunct w:val="0"/>
        <w:autoSpaceDE w:val="0"/>
        <w:autoSpaceDN w:val="0"/>
        <w:adjustRightInd w:val="0"/>
        <w:textAlignment w:val="baseline"/>
        <w:outlineLvl w:val="1"/>
        <w:rPr>
          <w:szCs w:val="20"/>
        </w:rPr>
      </w:pPr>
      <w:r w:rsidRPr="00A14846">
        <w:rPr>
          <w:szCs w:val="20"/>
        </w:rPr>
        <w:t xml:space="preserve">maintains that it is essential to </w:t>
      </w:r>
      <w:r w:rsidRPr="00A14846">
        <w:rPr>
          <w:b/>
          <w:bCs/>
          <w:szCs w:val="20"/>
        </w:rPr>
        <w:t>promote short supply chains</w:t>
      </w:r>
      <w:r w:rsidRPr="00A14846">
        <w:rPr>
          <w:szCs w:val="20"/>
        </w:rPr>
        <w:t xml:space="preserve"> as an effective solution for reducing the need for long journeys by shortening the distance between the places the animals are reared, fattened, slaughtered and consumed;</w:t>
      </w:r>
    </w:p>
    <w:p w:rsidRPr="00A14846" w:rsidR="00A329C8" w:rsidP="00270FBE" w:rsidRDefault="00A329C8" w14:paraId="6A4C0035" w14:textId="77777777">
      <w:pPr>
        <w:numPr>
          <w:ilvl w:val="0"/>
          <w:numId w:val="22"/>
        </w:numPr>
        <w:overflowPunct w:val="0"/>
        <w:autoSpaceDE w:val="0"/>
        <w:autoSpaceDN w:val="0"/>
        <w:adjustRightInd w:val="0"/>
        <w:textAlignment w:val="baseline"/>
        <w:outlineLvl w:val="1"/>
      </w:pPr>
      <w:r w:rsidRPr="00A14846">
        <w:rPr>
          <w:szCs w:val="20"/>
        </w:rPr>
        <w:t xml:space="preserve">supports the initiatives activating sanitary, economic and legal levers to </w:t>
      </w:r>
      <w:r w:rsidRPr="00A14846">
        <w:rPr>
          <w:b/>
          <w:bCs/>
          <w:szCs w:val="20"/>
        </w:rPr>
        <w:t>preserve local slaughterhouses and encourage on-farm slaughtering</w:t>
      </w:r>
      <w:r w:rsidRPr="00A14846">
        <w:rPr>
          <w:szCs w:val="20"/>
        </w:rPr>
        <w:t xml:space="preserve"> where appropriate to the size of the farm and the local context.</w:t>
      </w:r>
    </w:p>
    <w:p w:rsidRPr="00A14846" w:rsidR="00A329C8" w:rsidP="00A329C8" w:rsidRDefault="00A329C8" w14:paraId="00B0D36A" w14:textId="77777777">
      <w:pPr>
        <w:widowControl w:val="0"/>
        <w:overflowPunct w:val="0"/>
        <w:autoSpaceDE w:val="0"/>
        <w:autoSpaceDN w:val="0"/>
        <w:adjustRightInd w:val="0"/>
        <w:textAlignment w:val="baseline"/>
        <w:rPr>
          <w:sz w:val="16"/>
          <w:szCs w:val="16"/>
        </w:rPr>
      </w:pPr>
    </w:p>
    <w:tbl>
      <w:tblPr>
        <w:tblStyle w:val="TableGrid2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252"/>
      </w:tblGrid>
      <w:tr w:rsidRPr="00A14846" w:rsidR="00A329C8" w:rsidTr="00FE3058" w14:paraId="6B2AC513" w14:textId="77777777">
        <w:tc>
          <w:tcPr>
            <w:tcW w:w="2127" w:type="dxa"/>
          </w:tcPr>
          <w:p w:rsidRPr="00A14846" w:rsidR="00A329C8" w:rsidP="00FE3058" w:rsidRDefault="00A329C8" w14:paraId="1AAB3B0A" w14:textId="77777777">
            <w:pPr>
              <w:overflowPunct w:val="0"/>
              <w:autoSpaceDE w:val="0"/>
              <w:autoSpaceDN w:val="0"/>
              <w:adjustRightInd w:val="0"/>
              <w:spacing w:line="240" w:lineRule="auto"/>
              <w:textAlignment w:val="baseline"/>
              <w:rPr>
                <w:i/>
              </w:rPr>
            </w:pPr>
            <w:r w:rsidRPr="00A14846">
              <w:rPr>
                <w:b/>
                <w:i/>
              </w:rPr>
              <w:t xml:space="preserve">Contact </w:t>
            </w:r>
          </w:p>
        </w:tc>
        <w:tc>
          <w:tcPr>
            <w:tcW w:w="4252" w:type="dxa"/>
          </w:tcPr>
          <w:p w:rsidRPr="00A14846" w:rsidR="00A329C8" w:rsidP="00FE3058" w:rsidRDefault="00A329C8" w14:paraId="3604A495" w14:textId="158CA49A">
            <w:pPr>
              <w:overflowPunct w:val="0"/>
              <w:autoSpaceDE w:val="0"/>
              <w:autoSpaceDN w:val="0"/>
              <w:adjustRightInd w:val="0"/>
              <w:spacing w:line="240" w:lineRule="auto"/>
              <w:textAlignment w:val="baseline"/>
              <w:rPr>
                <w:i/>
              </w:rPr>
            </w:pPr>
            <w:r w:rsidRPr="00A14846">
              <w:rPr>
                <w:i/>
              </w:rPr>
              <w:t>Arturo Í</w:t>
            </w:r>
            <w:r w:rsidRPr="00A14846" w:rsidR="00D704BD">
              <w:rPr>
                <w:i/>
              </w:rPr>
              <w:t>ñiguez</w:t>
            </w:r>
          </w:p>
        </w:tc>
      </w:tr>
      <w:tr w:rsidRPr="00A14846" w:rsidR="00A329C8" w:rsidTr="00FE3058" w14:paraId="54FCBA8B" w14:textId="77777777">
        <w:tc>
          <w:tcPr>
            <w:tcW w:w="2127" w:type="dxa"/>
          </w:tcPr>
          <w:p w:rsidRPr="00A14846" w:rsidR="00A329C8" w:rsidP="00FE3058" w:rsidRDefault="00A329C8" w14:paraId="62D7636F" w14:textId="77777777">
            <w:pPr>
              <w:overflowPunct w:val="0"/>
              <w:autoSpaceDE w:val="0"/>
              <w:autoSpaceDN w:val="0"/>
              <w:adjustRightInd w:val="0"/>
              <w:spacing w:line="240" w:lineRule="auto"/>
              <w:textAlignment w:val="baseline"/>
              <w:rPr>
                <w:i/>
              </w:rPr>
            </w:pPr>
            <w:r w:rsidRPr="00A14846">
              <w:rPr>
                <w:i/>
              </w:rPr>
              <w:t>Tel.</w:t>
            </w:r>
          </w:p>
        </w:tc>
        <w:tc>
          <w:tcPr>
            <w:tcW w:w="4252" w:type="dxa"/>
          </w:tcPr>
          <w:p w:rsidRPr="00A14846" w:rsidR="00A329C8" w:rsidP="00FE3058" w:rsidRDefault="00A329C8" w14:paraId="7C0E8B23" w14:textId="77777777">
            <w:pPr>
              <w:overflowPunct w:val="0"/>
              <w:autoSpaceDE w:val="0"/>
              <w:autoSpaceDN w:val="0"/>
              <w:adjustRightInd w:val="0"/>
              <w:spacing w:line="240" w:lineRule="auto"/>
              <w:textAlignment w:val="baseline"/>
              <w:rPr>
                <w:i/>
              </w:rPr>
            </w:pPr>
            <w:r w:rsidRPr="00A14846">
              <w:rPr>
                <w:i/>
              </w:rPr>
              <w:t>+32 25468768</w:t>
            </w:r>
          </w:p>
        </w:tc>
      </w:tr>
      <w:tr w:rsidRPr="00A14846" w:rsidR="00A329C8" w:rsidTr="00FE3058" w14:paraId="485043FF" w14:textId="77777777">
        <w:tc>
          <w:tcPr>
            <w:tcW w:w="2127" w:type="dxa"/>
          </w:tcPr>
          <w:p w:rsidRPr="00A14846" w:rsidR="00A329C8" w:rsidP="00FE3058" w:rsidRDefault="00D704BD" w14:paraId="7E8D5802" w14:textId="6C0D3D1A">
            <w:pPr>
              <w:overflowPunct w:val="0"/>
              <w:autoSpaceDE w:val="0"/>
              <w:autoSpaceDN w:val="0"/>
              <w:adjustRightInd w:val="0"/>
              <w:spacing w:line="240" w:lineRule="auto"/>
              <w:textAlignment w:val="baseline"/>
              <w:rPr>
                <w:i/>
              </w:rPr>
            </w:pPr>
            <w:r>
              <w:rPr>
                <w:i/>
              </w:rPr>
              <w:t>E</w:t>
            </w:r>
            <w:r w:rsidRPr="00A14846" w:rsidR="00A329C8">
              <w:rPr>
                <w:i/>
              </w:rPr>
              <w:t>mail</w:t>
            </w:r>
          </w:p>
        </w:tc>
        <w:tc>
          <w:tcPr>
            <w:tcW w:w="4252" w:type="dxa"/>
          </w:tcPr>
          <w:p w:rsidRPr="00A14846" w:rsidR="00A329C8" w:rsidP="00FE3058" w:rsidRDefault="0015356A" w14:paraId="0F764C0D" w14:textId="77777777">
            <w:pPr>
              <w:overflowPunct w:val="0"/>
              <w:autoSpaceDE w:val="0"/>
              <w:autoSpaceDN w:val="0"/>
              <w:adjustRightInd w:val="0"/>
              <w:spacing w:line="240" w:lineRule="auto"/>
              <w:textAlignment w:val="baseline"/>
              <w:rPr>
                <w:i/>
                <w:iCs/>
              </w:rPr>
            </w:pPr>
            <w:hyperlink w:history="1" r:id="rId33">
              <w:r w:rsidRPr="00A14846" w:rsidR="00A329C8">
                <w:rPr>
                  <w:i/>
                  <w:iCs/>
                  <w:color w:val="0000FF"/>
                  <w:u w:val="single"/>
                </w:rPr>
                <w:t>Arturo.Iniguez@eesc.europa.eu</w:t>
              </w:r>
            </w:hyperlink>
          </w:p>
        </w:tc>
      </w:tr>
    </w:tbl>
    <w:p w:rsidR="00A329C8" w:rsidP="00A329C8" w:rsidRDefault="00A329C8" w14:paraId="4A4D6D18" w14:textId="77777777">
      <w:pPr>
        <w:spacing w:after="160" w:line="259" w:lineRule="auto"/>
        <w:jc w:val="left"/>
        <w:rPr>
          <w:b/>
          <w:bCs/>
        </w:rPr>
      </w:pPr>
    </w:p>
    <w:p w:rsidR="00386C01" w:rsidRDefault="00386C01" w14:paraId="783F6CD8" w14:textId="765D6A7F">
      <w:pPr>
        <w:spacing w:after="160" w:line="259" w:lineRule="auto"/>
        <w:jc w:val="left"/>
        <w:rPr>
          <w:b/>
          <w:bCs/>
        </w:rPr>
      </w:pPr>
      <w:r>
        <w:rPr>
          <w:b/>
          <w:bCs/>
        </w:rPr>
        <w:br w:type="page"/>
      </w:r>
    </w:p>
    <w:p w:rsidR="00895853" w:rsidP="00770F41" w:rsidRDefault="00895853" w14:paraId="1C46B2C3" w14:textId="7E834008">
      <w:pPr>
        <w:pStyle w:val="Heading1"/>
        <w:tabs>
          <w:tab w:val="clear" w:pos="440"/>
          <w:tab w:val="left" w:pos="567"/>
        </w:tabs>
        <w:ind w:left="567" w:hanging="567"/>
        <w:rPr>
          <w:b/>
          <w:bCs/>
        </w:rPr>
      </w:pPr>
      <w:bookmarkStart w:name="_Toc166847138" w:id="5"/>
      <w:bookmarkStart w:name="_Toc168332493" w:id="6"/>
      <w:bookmarkEnd w:id="5"/>
      <w:r w:rsidRPr="000B1C30">
        <w:rPr>
          <w:b/>
          <w:bCs/>
        </w:rPr>
        <w:t>TRANSPORT, ENERGY, INFRASTRUCTURE AND THE INFORMATION SOCIETY</w:t>
      </w:r>
      <w:bookmarkEnd w:id="6"/>
    </w:p>
    <w:p w:rsidR="005C28F2" w:rsidP="00895853" w:rsidRDefault="005C28F2" w14:paraId="089CB383" w14:textId="77777777"/>
    <w:p w:rsidR="00EC48BE" w:rsidP="00895853" w:rsidRDefault="00EC48BE" w14:paraId="2F9D2873" w14:textId="2ADBE64F"/>
    <w:p w:rsidRPr="00EC48BE" w:rsidR="00EC48BE" w:rsidP="00C26C81" w:rsidRDefault="0015356A" w14:paraId="50FF3C6A" w14:textId="0ECC497A">
      <w:pPr>
        <w:widowControl w:val="0"/>
        <w:numPr>
          <w:ilvl w:val="0"/>
          <w:numId w:val="7"/>
        </w:numPr>
        <w:overflowPunct w:val="0"/>
        <w:autoSpaceDE w:val="0"/>
        <w:autoSpaceDN w:val="0"/>
        <w:adjustRightInd w:val="0"/>
        <w:ind w:hanging="567"/>
        <w:textAlignment w:val="baseline"/>
        <w:rPr>
          <w:sz w:val="20"/>
          <w:szCs w:val="20"/>
        </w:rPr>
      </w:pPr>
      <w:hyperlink w:history="1" r:id="rId34">
        <w:r w:rsidRPr="00EC48BE" w:rsidR="00EC48BE">
          <w:rPr>
            <w:b/>
            <w:bCs/>
            <w:i/>
            <w:iCs/>
            <w:color w:val="0000FF"/>
            <w:sz w:val="28"/>
            <w:szCs w:val="28"/>
            <w:u w:val="single"/>
          </w:rPr>
          <w:t>Europe’s Beating Cancer Plan:</w:t>
        </w:r>
        <w:r w:rsidRPr="00EC48BE" w:rsidR="00EC48BE">
          <w:rPr>
            <w:color w:val="0000FF"/>
            <w:szCs w:val="20"/>
            <w:u w:val="single"/>
          </w:rPr>
          <w:t xml:space="preserve"> </w:t>
        </w:r>
        <w:r w:rsidRPr="00EC48BE" w:rsidR="00EC48BE">
          <w:rPr>
            <w:b/>
            <w:bCs/>
            <w:i/>
            <w:iCs/>
            <w:color w:val="0000FF"/>
            <w:sz w:val="28"/>
            <w:szCs w:val="28"/>
            <w:u w:val="single"/>
          </w:rPr>
          <w:t>Driving forces for the security of medical radioisotopes supply</w:t>
        </w:r>
      </w:hyperlink>
    </w:p>
    <w:p w:rsidRPr="00EC48BE" w:rsidR="00EC48BE" w:rsidP="00EC48BE" w:rsidRDefault="00EC48BE" w14:paraId="6ABD95D5" w14:textId="77777777">
      <w:pPr>
        <w:tabs>
          <w:tab w:val="center" w:pos="284"/>
        </w:tabs>
        <w:overflowPunct w:val="0"/>
        <w:autoSpaceDE w:val="0"/>
        <w:autoSpaceDN w:val="0"/>
        <w:adjustRightInd w:val="0"/>
        <w:ind w:left="266" w:hanging="266"/>
        <w:textAlignment w:val="baseline"/>
        <w:rPr>
          <w:b/>
        </w:rPr>
      </w:pPr>
    </w:p>
    <w:tbl>
      <w:tblPr>
        <w:tblStyle w:val="TableGrid219"/>
        <w:tblW w:w="428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5840"/>
      </w:tblGrid>
      <w:tr w:rsidRPr="00EC48BE" w:rsidR="00EC48BE" w:rsidTr="00270FBE" w14:paraId="5D69D1D6" w14:textId="77777777">
        <w:tc>
          <w:tcPr>
            <w:tcW w:w="1276" w:type="pct"/>
          </w:tcPr>
          <w:p w:rsidRPr="00EC48BE" w:rsidR="00EC48BE" w:rsidP="00EC48BE" w:rsidRDefault="00EC48BE" w14:paraId="0629F8BB" w14:textId="77777777">
            <w:pPr>
              <w:tabs>
                <w:tab w:val="center" w:pos="284"/>
              </w:tabs>
              <w:overflowPunct w:val="0"/>
              <w:autoSpaceDE w:val="0"/>
              <w:autoSpaceDN w:val="0"/>
              <w:adjustRightInd w:val="0"/>
              <w:ind w:left="266" w:right="318" w:hanging="266"/>
              <w:textAlignment w:val="baseline"/>
              <w:rPr>
                <w:b/>
              </w:rPr>
            </w:pPr>
            <w:r w:rsidRPr="00EC48BE">
              <w:rPr>
                <w:b/>
              </w:rPr>
              <w:t>Rapporteur</w:t>
            </w:r>
          </w:p>
        </w:tc>
        <w:tc>
          <w:tcPr>
            <w:tcW w:w="3724" w:type="pct"/>
          </w:tcPr>
          <w:p w:rsidRPr="00EC48BE" w:rsidR="00EC48BE" w:rsidP="00EC48BE" w:rsidRDefault="00EC48BE" w14:paraId="1337C413" w14:textId="74E21053">
            <w:pPr>
              <w:tabs>
                <w:tab w:val="center" w:pos="284"/>
              </w:tabs>
              <w:overflowPunct w:val="0"/>
              <w:autoSpaceDE w:val="0"/>
              <w:autoSpaceDN w:val="0"/>
              <w:adjustRightInd w:val="0"/>
              <w:ind w:left="266" w:hanging="266"/>
              <w:textAlignment w:val="baseline"/>
            </w:pPr>
            <w:r w:rsidRPr="00EC48BE">
              <w:t xml:space="preserve">Alena MASTANTUONO </w:t>
            </w:r>
            <w:r w:rsidR="001C643F">
              <w:t>(</w:t>
            </w:r>
            <w:r w:rsidR="00802E2B">
              <w:t xml:space="preserve">Employers' Group </w:t>
            </w:r>
            <w:r w:rsidR="001C643F">
              <w:t>-</w:t>
            </w:r>
            <w:r w:rsidR="00802E2B">
              <w:t xml:space="preserve"> </w:t>
            </w:r>
            <w:r w:rsidRPr="00EC48BE">
              <w:t>CZ</w:t>
            </w:r>
            <w:r w:rsidR="001C643F">
              <w:t>)</w:t>
            </w:r>
          </w:p>
        </w:tc>
      </w:tr>
      <w:tr w:rsidRPr="00EC48BE" w:rsidR="00EC48BE" w:rsidTr="00270FBE" w14:paraId="63F1C4BD" w14:textId="77777777">
        <w:tc>
          <w:tcPr>
            <w:tcW w:w="1276" w:type="pct"/>
          </w:tcPr>
          <w:p w:rsidRPr="00EC48BE" w:rsidR="00EC48BE" w:rsidP="00EC48BE" w:rsidRDefault="00EC48BE" w14:paraId="3FA3DCC7" w14:textId="77777777">
            <w:pPr>
              <w:tabs>
                <w:tab w:val="center" w:pos="284"/>
              </w:tabs>
              <w:overflowPunct w:val="0"/>
              <w:autoSpaceDE w:val="0"/>
              <w:autoSpaceDN w:val="0"/>
              <w:adjustRightInd w:val="0"/>
              <w:ind w:left="266" w:hanging="266"/>
              <w:textAlignment w:val="baseline"/>
              <w:rPr>
                <w:b/>
              </w:rPr>
            </w:pPr>
            <w:r w:rsidRPr="00EC48BE">
              <w:rPr>
                <w:b/>
                <w:lang w:val="fr-FR"/>
              </w:rPr>
              <w:t>Co-rapporteur</w:t>
            </w:r>
          </w:p>
        </w:tc>
        <w:tc>
          <w:tcPr>
            <w:tcW w:w="3724" w:type="pct"/>
          </w:tcPr>
          <w:p w:rsidRPr="00EC48BE" w:rsidR="00EC48BE" w:rsidP="00EC48BE" w:rsidRDefault="00EC48BE" w14:paraId="0C599690" w14:textId="51DFBBEA">
            <w:pPr>
              <w:tabs>
                <w:tab w:val="center" w:pos="284"/>
              </w:tabs>
              <w:overflowPunct w:val="0"/>
              <w:autoSpaceDE w:val="0"/>
              <w:autoSpaceDN w:val="0"/>
              <w:adjustRightInd w:val="0"/>
              <w:ind w:left="266" w:hanging="266"/>
              <w:textAlignment w:val="baseline"/>
            </w:pPr>
            <w:r w:rsidRPr="00EC48BE">
              <w:t xml:space="preserve">Philippe CHARRY </w:t>
            </w:r>
            <w:r w:rsidR="001C643F">
              <w:t>(</w:t>
            </w:r>
            <w:r w:rsidR="00802E2B">
              <w:t xml:space="preserve">Workers' Group </w:t>
            </w:r>
            <w:r w:rsidR="001C643F">
              <w:t xml:space="preserve">- </w:t>
            </w:r>
            <w:r w:rsidRPr="00EC48BE">
              <w:t>FR</w:t>
            </w:r>
            <w:r w:rsidR="001C643F">
              <w:t>)</w:t>
            </w:r>
          </w:p>
        </w:tc>
      </w:tr>
      <w:tr w:rsidRPr="00EC48BE" w:rsidR="00EC48BE" w:rsidTr="00270FBE" w14:paraId="498B3001" w14:textId="77777777">
        <w:tc>
          <w:tcPr>
            <w:tcW w:w="5000" w:type="pct"/>
            <w:gridSpan w:val="2"/>
          </w:tcPr>
          <w:p w:rsidRPr="00EC48BE" w:rsidR="00EC48BE" w:rsidP="00EC48BE" w:rsidRDefault="00EC48BE" w14:paraId="4D1569DD" w14:textId="77777777">
            <w:pPr>
              <w:tabs>
                <w:tab w:val="center" w:pos="284"/>
              </w:tabs>
              <w:overflowPunct w:val="0"/>
              <w:autoSpaceDE w:val="0"/>
              <w:autoSpaceDN w:val="0"/>
              <w:adjustRightInd w:val="0"/>
              <w:spacing w:line="160" w:lineRule="exact"/>
              <w:ind w:left="266" w:hanging="266"/>
              <w:textAlignment w:val="baseline"/>
            </w:pPr>
          </w:p>
        </w:tc>
      </w:tr>
      <w:tr w:rsidRPr="00EC48BE" w:rsidR="00EC48BE" w:rsidTr="00270FBE" w14:paraId="3524C066" w14:textId="77777777">
        <w:tc>
          <w:tcPr>
            <w:tcW w:w="1276" w:type="pct"/>
            <w:vMerge w:val="restart"/>
          </w:tcPr>
          <w:p w:rsidRPr="00EC48BE" w:rsidR="00EC48BE" w:rsidP="00EC48BE" w:rsidRDefault="00EC48BE" w14:paraId="7BBD85B4" w14:textId="77777777">
            <w:pPr>
              <w:tabs>
                <w:tab w:val="center" w:pos="284"/>
              </w:tabs>
              <w:overflowPunct w:val="0"/>
              <w:autoSpaceDE w:val="0"/>
              <w:autoSpaceDN w:val="0"/>
              <w:adjustRightInd w:val="0"/>
              <w:ind w:left="266" w:hanging="266"/>
              <w:textAlignment w:val="baseline"/>
              <w:rPr>
                <w:b/>
              </w:rPr>
            </w:pPr>
            <w:r w:rsidRPr="00EC48BE">
              <w:rPr>
                <w:b/>
              </w:rPr>
              <w:t>References</w:t>
            </w:r>
          </w:p>
        </w:tc>
        <w:tc>
          <w:tcPr>
            <w:tcW w:w="3724" w:type="pct"/>
          </w:tcPr>
          <w:p w:rsidR="00802E2B" w:rsidP="00EC48BE" w:rsidRDefault="00802E2B" w14:paraId="3EA8129C" w14:textId="253FD17D">
            <w:pPr>
              <w:tabs>
                <w:tab w:val="center" w:pos="284"/>
              </w:tabs>
              <w:overflowPunct w:val="0"/>
              <w:autoSpaceDE w:val="0"/>
              <w:autoSpaceDN w:val="0"/>
              <w:adjustRightInd w:val="0"/>
              <w:ind w:left="266" w:hanging="266"/>
              <w:textAlignment w:val="baseline"/>
            </w:pPr>
            <w:r>
              <w:t>O</w:t>
            </w:r>
            <w:r w:rsidRPr="00802E2B">
              <w:t>wn-initiative opinion</w:t>
            </w:r>
          </w:p>
          <w:p w:rsidRPr="00EC48BE" w:rsidR="00EC48BE" w:rsidP="00EC48BE" w:rsidRDefault="00EC48BE" w14:paraId="30BF4772" w14:textId="5A3BAEA7">
            <w:pPr>
              <w:tabs>
                <w:tab w:val="center" w:pos="284"/>
              </w:tabs>
              <w:overflowPunct w:val="0"/>
              <w:autoSpaceDE w:val="0"/>
              <w:autoSpaceDN w:val="0"/>
              <w:adjustRightInd w:val="0"/>
              <w:ind w:left="266" w:hanging="266"/>
              <w:textAlignment w:val="baseline"/>
            </w:pPr>
            <w:r w:rsidRPr="00EC48BE">
              <w:t>EESC-2024-00265-00-00-AC</w:t>
            </w:r>
          </w:p>
        </w:tc>
      </w:tr>
      <w:tr w:rsidRPr="00EC48BE" w:rsidR="00EC48BE" w:rsidTr="00270FBE" w14:paraId="2F6C577F" w14:textId="77777777">
        <w:tc>
          <w:tcPr>
            <w:tcW w:w="1276" w:type="pct"/>
            <w:vMerge/>
          </w:tcPr>
          <w:p w:rsidRPr="00EC48BE" w:rsidR="00EC48BE" w:rsidP="00EC48BE" w:rsidRDefault="00EC48BE" w14:paraId="5DF5D6AE" w14:textId="77777777">
            <w:pPr>
              <w:tabs>
                <w:tab w:val="center" w:pos="284"/>
              </w:tabs>
              <w:overflowPunct w:val="0"/>
              <w:autoSpaceDE w:val="0"/>
              <w:autoSpaceDN w:val="0"/>
              <w:adjustRightInd w:val="0"/>
              <w:ind w:left="266" w:hanging="266"/>
              <w:textAlignment w:val="baseline"/>
              <w:rPr>
                <w:b/>
              </w:rPr>
            </w:pPr>
          </w:p>
        </w:tc>
        <w:tc>
          <w:tcPr>
            <w:tcW w:w="3724" w:type="pct"/>
          </w:tcPr>
          <w:p w:rsidRPr="00EC48BE" w:rsidR="00EC48BE" w:rsidP="00EC48BE" w:rsidRDefault="00EC48BE" w14:paraId="3B39B1F2" w14:textId="77777777">
            <w:pPr>
              <w:tabs>
                <w:tab w:val="center" w:pos="284"/>
              </w:tabs>
              <w:overflowPunct w:val="0"/>
              <w:autoSpaceDE w:val="0"/>
              <w:autoSpaceDN w:val="0"/>
              <w:adjustRightInd w:val="0"/>
              <w:ind w:left="266" w:hanging="266"/>
              <w:textAlignment w:val="baseline"/>
            </w:pPr>
          </w:p>
        </w:tc>
      </w:tr>
    </w:tbl>
    <w:p w:rsidRPr="00EC48BE" w:rsidR="00EC48BE" w:rsidP="00EC48BE" w:rsidRDefault="00EC48BE" w14:paraId="6A658105" w14:textId="77777777">
      <w:pPr>
        <w:tabs>
          <w:tab w:val="center" w:pos="284"/>
        </w:tabs>
        <w:overflowPunct w:val="0"/>
        <w:autoSpaceDE w:val="0"/>
        <w:autoSpaceDN w:val="0"/>
        <w:adjustRightInd w:val="0"/>
        <w:ind w:left="266" w:hanging="266"/>
        <w:textAlignment w:val="baseline"/>
      </w:pPr>
    </w:p>
    <w:p w:rsidRPr="00EC48BE" w:rsidR="00EC48BE" w:rsidP="00EC48BE" w:rsidRDefault="00EC48BE" w14:paraId="53138D82" w14:textId="77777777">
      <w:pPr>
        <w:keepNext/>
        <w:keepLines/>
        <w:tabs>
          <w:tab w:val="center" w:pos="284"/>
        </w:tabs>
        <w:overflowPunct w:val="0"/>
        <w:autoSpaceDE w:val="0"/>
        <w:autoSpaceDN w:val="0"/>
        <w:adjustRightInd w:val="0"/>
        <w:ind w:left="266" w:hanging="266"/>
        <w:textAlignment w:val="baseline"/>
        <w:rPr>
          <w:b/>
        </w:rPr>
      </w:pPr>
      <w:r w:rsidRPr="00EC48BE">
        <w:rPr>
          <w:b/>
        </w:rPr>
        <w:t>Key points</w:t>
      </w:r>
    </w:p>
    <w:p w:rsidRPr="00EC48BE" w:rsidR="00EC48BE" w:rsidP="00EC48BE" w:rsidRDefault="00EC48BE" w14:paraId="30289543" w14:textId="77777777">
      <w:pPr>
        <w:keepNext/>
        <w:keepLines/>
        <w:tabs>
          <w:tab w:val="center" w:pos="284"/>
        </w:tabs>
        <w:overflowPunct w:val="0"/>
        <w:autoSpaceDE w:val="0"/>
        <w:autoSpaceDN w:val="0"/>
        <w:adjustRightInd w:val="0"/>
        <w:ind w:left="266" w:hanging="266"/>
        <w:textAlignment w:val="baseline"/>
        <w:rPr>
          <w:b/>
        </w:rPr>
      </w:pPr>
    </w:p>
    <w:p w:rsidRPr="00EC48BE" w:rsidR="00EC48BE" w:rsidP="00EC48BE" w:rsidRDefault="00EC48BE" w14:paraId="1FF2E76F" w14:textId="77777777">
      <w:pPr>
        <w:overflowPunct w:val="0"/>
        <w:autoSpaceDE w:val="0"/>
        <w:autoSpaceDN w:val="0"/>
        <w:adjustRightInd w:val="0"/>
        <w:textAlignment w:val="baseline"/>
        <w:rPr>
          <w:bCs/>
          <w:iCs/>
        </w:rPr>
      </w:pPr>
      <w:r w:rsidRPr="00EC48BE">
        <w:rPr>
          <w:bCs/>
          <w:iCs/>
        </w:rPr>
        <w:t>The EESC:</w:t>
      </w:r>
    </w:p>
    <w:p w:rsidRPr="00EC48BE" w:rsidR="00EC48BE" w:rsidP="00EC48BE" w:rsidRDefault="00EC48BE" w14:paraId="44A55ABA" w14:textId="77777777">
      <w:pPr>
        <w:overflowPunct w:val="0"/>
        <w:autoSpaceDE w:val="0"/>
        <w:autoSpaceDN w:val="0"/>
        <w:adjustRightInd w:val="0"/>
        <w:textAlignment w:val="baseline"/>
        <w:rPr>
          <w:bCs/>
          <w:iCs/>
        </w:rPr>
      </w:pPr>
    </w:p>
    <w:p w:rsidRPr="00EC48BE" w:rsidR="00EC48BE" w:rsidP="00270FBE" w:rsidRDefault="00EC48BE" w14:paraId="16965D67" w14:textId="77777777">
      <w:pPr>
        <w:widowControl w:val="0"/>
        <w:numPr>
          <w:ilvl w:val="0"/>
          <w:numId w:val="23"/>
        </w:numPr>
        <w:overflowPunct w:val="0"/>
        <w:autoSpaceDE w:val="0"/>
        <w:autoSpaceDN w:val="0"/>
        <w:adjustRightInd w:val="0"/>
        <w:ind w:left="284" w:hanging="284"/>
        <w:textAlignment w:val="baseline"/>
        <w:rPr>
          <w:bCs/>
          <w:iCs/>
        </w:rPr>
      </w:pPr>
      <w:r w:rsidRPr="00EC48BE">
        <w:rPr>
          <w:szCs w:val="20"/>
        </w:rPr>
        <w:t>highlights that nuclear medicine saves millions of lives and represents a source of great hope for the fight against cancer. The Committee stresses the need to address patients’ needs in Europe and ensure that all of them have equal access to cancer treatment;</w:t>
      </w:r>
    </w:p>
    <w:p w:rsidRPr="00EC48BE" w:rsidR="00EC48BE" w:rsidP="00270FBE" w:rsidRDefault="00EC48BE" w14:paraId="2189E501" w14:textId="77777777">
      <w:pPr>
        <w:widowControl w:val="0"/>
        <w:numPr>
          <w:ilvl w:val="0"/>
          <w:numId w:val="23"/>
        </w:numPr>
        <w:overflowPunct w:val="0"/>
        <w:autoSpaceDE w:val="0"/>
        <w:autoSpaceDN w:val="0"/>
        <w:adjustRightInd w:val="0"/>
        <w:ind w:left="284" w:hanging="284"/>
        <w:textAlignment w:val="baseline"/>
        <w:rPr>
          <w:bCs/>
          <w:iCs/>
        </w:rPr>
      </w:pPr>
      <w:r w:rsidRPr="00EC48BE">
        <w:rPr>
          <w:szCs w:val="20"/>
        </w:rPr>
        <w:t>In Europe, ten million diagnosis and therapy procedures per year are based on radiopharmaceuticals. Priority should be given to radionuclide targeted therapies, which are precise and often less harmful than other treatments;</w:t>
      </w:r>
    </w:p>
    <w:p w:rsidRPr="00EC48BE" w:rsidR="00EC48BE" w:rsidP="00270FBE" w:rsidRDefault="00EC48BE" w14:paraId="42230DC3" w14:textId="77777777">
      <w:pPr>
        <w:widowControl w:val="0"/>
        <w:numPr>
          <w:ilvl w:val="0"/>
          <w:numId w:val="23"/>
        </w:numPr>
        <w:overflowPunct w:val="0"/>
        <w:autoSpaceDE w:val="0"/>
        <w:autoSpaceDN w:val="0"/>
        <w:adjustRightInd w:val="0"/>
        <w:ind w:left="284" w:hanging="284"/>
        <w:textAlignment w:val="baseline"/>
        <w:rPr>
          <w:bCs/>
          <w:iCs/>
        </w:rPr>
      </w:pPr>
      <w:r w:rsidRPr="00EC48BE">
        <w:rPr>
          <w:szCs w:val="20"/>
        </w:rPr>
        <w:t>calls for production incentives ensuring better strategic autonomy in the supply of radioisotopes. Europe is the world leader in the supply of radioisotopes for medicine. At the same time, it has critical dependencies on third countries for key source materials and specific processing operations. Therefore, the Committee calls on the Critical Medicines Alliance to carefully monitor the supply of radioisotopes in Europe and support bolstering industrial competitiveness in this sector;</w:t>
      </w:r>
    </w:p>
    <w:p w:rsidRPr="00EC48BE" w:rsidR="00EC48BE" w:rsidP="00270FBE" w:rsidRDefault="00EC48BE" w14:paraId="55D3C6BC" w14:textId="77777777">
      <w:pPr>
        <w:widowControl w:val="0"/>
        <w:numPr>
          <w:ilvl w:val="0"/>
          <w:numId w:val="23"/>
        </w:numPr>
        <w:overflowPunct w:val="0"/>
        <w:autoSpaceDE w:val="0"/>
        <w:autoSpaceDN w:val="0"/>
        <w:adjustRightInd w:val="0"/>
        <w:ind w:left="284" w:hanging="284"/>
        <w:textAlignment w:val="baseline"/>
        <w:rPr>
          <w:bCs/>
          <w:iCs/>
        </w:rPr>
      </w:pPr>
      <w:r w:rsidRPr="00EC48BE">
        <w:rPr>
          <w:bCs/>
          <w:iCs/>
        </w:rPr>
        <w:t>requests that due care to be taken to ensure that staff safety and security measures are respected throughout the supply chain and calls for urgent investment in the planning, education and training of the people needed in this sector and in staff mobility.</w:t>
      </w:r>
    </w:p>
    <w:p w:rsidRPr="00EC48BE" w:rsidR="00EC48BE" w:rsidP="00EC48BE" w:rsidRDefault="00EC48BE" w14:paraId="387BEC6B" w14:textId="77777777">
      <w:pPr>
        <w:widowControl w:val="0"/>
        <w:overflowPunct w:val="0"/>
        <w:autoSpaceDE w:val="0"/>
        <w:autoSpaceDN w:val="0"/>
        <w:adjustRightInd w:val="0"/>
        <w:ind w:left="709"/>
        <w:textAlignment w:val="baseline"/>
      </w:pPr>
    </w:p>
    <w:p w:rsidRPr="00EC48BE" w:rsidR="00EC48BE" w:rsidP="00EC48BE" w:rsidRDefault="00EC48BE" w14:paraId="0529A1B6" w14:textId="77777777">
      <w:pPr>
        <w:widowControl w:val="0"/>
        <w:overflowPunct w:val="0"/>
        <w:autoSpaceDE w:val="0"/>
        <w:autoSpaceDN w:val="0"/>
        <w:adjustRightInd w:val="0"/>
        <w:ind w:left="709"/>
        <w:textAlignment w:val="baseline"/>
        <w:rPr>
          <w:szCs w:val="20"/>
        </w:rPr>
      </w:pPr>
    </w:p>
    <w:tbl>
      <w:tblPr>
        <w:tblStyle w:val="TableGrid21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EC48BE" w:rsidR="00EC48BE" w:rsidTr="00FE3058" w14:paraId="4FEA0D44" w14:textId="77777777">
        <w:tc>
          <w:tcPr>
            <w:tcW w:w="1556" w:type="pct"/>
          </w:tcPr>
          <w:p w:rsidRPr="00EC48BE" w:rsidR="00EC48BE" w:rsidP="00EC48BE" w:rsidRDefault="00EC48BE" w14:paraId="292D789E" w14:textId="77777777">
            <w:pPr>
              <w:overflowPunct w:val="0"/>
              <w:autoSpaceDE w:val="0"/>
              <w:autoSpaceDN w:val="0"/>
              <w:adjustRightInd w:val="0"/>
              <w:spacing w:line="240" w:lineRule="auto"/>
              <w:textAlignment w:val="baseline"/>
              <w:rPr>
                <w:i/>
              </w:rPr>
            </w:pPr>
            <w:r w:rsidRPr="00EC48BE">
              <w:rPr>
                <w:b/>
                <w:i/>
              </w:rPr>
              <w:t>Contact</w:t>
            </w:r>
          </w:p>
        </w:tc>
        <w:tc>
          <w:tcPr>
            <w:tcW w:w="3444" w:type="pct"/>
          </w:tcPr>
          <w:p w:rsidRPr="00EC48BE" w:rsidR="00EC48BE" w:rsidP="00EC48BE" w:rsidRDefault="00EC48BE" w14:paraId="50791366" w14:textId="2071A688">
            <w:pPr>
              <w:overflowPunct w:val="0"/>
              <w:autoSpaceDE w:val="0"/>
              <w:autoSpaceDN w:val="0"/>
              <w:adjustRightInd w:val="0"/>
              <w:spacing w:line="240" w:lineRule="auto"/>
              <w:textAlignment w:val="baseline"/>
              <w:rPr>
                <w:i/>
              </w:rPr>
            </w:pPr>
            <w:r w:rsidRPr="00EC48BE">
              <w:rPr>
                <w:i/>
              </w:rPr>
              <w:t>Maja R</w:t>
            </w:r>
            <w:r w:rsidRPr="00EC48BE" w:rsidR="006E1137">
              <w:rPr>
                <w:i/>
              </w:rPr>
              <w:t>adman</w:t>
            </w:r>
          </w:p>
        </w:tc>
      </w:tr>
      <w:tr w:rsidRPr="00EC48BE" w:rsidR="00EC48BE" w:rsidTr="00FE3058" w14:paraId="35A36E33" w14:textId="77777777">
        <w:tc>
          <w:tcPr>
            <w:tcW w:w="1556" w:type="pct"/>
          </w:tcPr>
          <w:p w:rsidRPr="00EC48BE" w:rsidR="00EC48BE" w:rsidP="00EC48BE" w:rsidRDefault="00EC48BE" w14:paraId="610BC20B" w14:textId="77777777">
            <w:pPr>
              <w:overflowPunct w:val="0"/>
              <w:autoSpaceDE w:val="0"/>
              <w:autoSpaceDN w:val="0"/>
              <w:adjustRightInd w:val="0"/>
              <w:spacing w:line="240" w:lineRule="auto"/>
              <w:textAlignment w:val="baseline"/>
              <w:rPr>
                <w:i/>
              </w:rPr>
            </w:pPr>
            <w:r w:rsidRPr="00EC48BE">
              <w:rPr>
                <w:i/>
              </w:rPr>
              <w:t>Tel.</w:t>
            </w:r>
          </w:p>
        </w:tc>
        <w:tc>
          <w:tcPr>
            <w:tcW w:w="3444" w:type="pct"/>
          </w:tcPr>
          <w:p w:rsidRPr="00EC48BE" w:rsidR="00EC48BE" w:rsidP="00EC48BE" w:rsidRDefault="00EC48BE" w14:paraId="1B1FFFC2" w14:textId="77777777">
            <w:pPr>
              <w:overflowPunct w:val="0"/>
              <w:autoSpaceDE w:val="0"/>
              <w:autoSpaceDN w:val="0"/>
              <w:adjustRightInd w:val="0"/>
              <w:spacing w:line="240" w:lineRule="auto"/>
              <w:textAlignment w:val="baseline"/>
              <w:rPr>
                <w:i/>
              </w:rPr>
            </w:pPr>
            <w:r w:rsidRPr="00EC48BE">
              <w:rPr>
                <w:i/>
              </w:rPr>
              <w:t>+32 25469051</w:t>
            </w:r>
          </w:p>
        </w:tc>
      </w:tr>
      <w:tr w:rsidRPr="00EC48BE" w:rsidR="00EC48BE" w:rsidTr="00FE3058" w14:paraId="6456D68F" w14:textId="77777777">
        <w:tc>
          <w:tcPr>
            <w:tcW w:w="1556" w:type="pct"/>
          </w:tcPr>
          <w:p w:rsidRPr="00EC48BE" w:rsidR="00EC48BE" w:rsidP="00EC48BE" w:rsidRDefault="00EC48BE" w14:paraId="59C76142" w14:textId="77777777">
            <w:pPr>
              <w:overflowPunct w:val="0"/>
              <w:autoSpaceDE w:val="0"/>
              <w:autoSpaceDN w:val="0"/>
              <w:adjustRightInd w:val="0"/>
              <w:spacing w:line="240" w:lineRule="auto"/>
              <w:textAlignment w:val="baseline"/>
              <w:rPr>
                <w:i/>
              </w:rPr>
            </w:pPr>
            <w:r w:rsidRPr="00EC48BE">
              <w:rPr>
                <w:i/>
              </w:rPr>
              <w:t>Email</w:t>
            </w:r>
          </w:p>
        </w:tc>
        <w:tc>
          <w:tcPr>
            <w:tcW w:w="3444" w:type="pct"/>
          </w:tcPr>
          <w:p w:rsidRPr="00EC48BE" w:rsidR="00EC48BE" w:rsidP="00EC48BE" w:rsidRDefault="0015356A" w14:paraId="50EB0CCC" w14:textId="77777777">
            <w:pPr>
              <w:overflowPunct w:val="0"/>
              <w:autoSpaceDE w:val="0"/>
              <w:autoSpaceDN w:val="0"/>
              <w:adjustRightInd w:val="0"/>
              <w:spacing w:line="240" w:lineRule="auto"/>
              <w:textAlignment w:val="baseline"/>
              <w:rPr>
                <w:i/>
              </w:rPr>
            </w:pPr>
            <w:hyperlink w:history="1" r:id="rId35">
              <w:r w:rsidRPr="00EC48BE" w:rsidR="00EC48BE">
                <w:rPr>
                  <w:i/>
                  <w:color w:val="0000FF"/>
                  <w:u w:val="single"/>
                </w:rPr>
                <w:t>Maja.Radman@eesc.europa.eu</w:t>
              </w:r>
            </w:hyperlink>
            <w:r w:rsidRPr="00EC48BE" w:rsidR="00EC48BE">
              <w:rPr>
                <w:i/>
              </w:rPr>
              <w:t xml:space="preserve"> </w:t>
            </w:r>
          </w:p>
        </w:tc>
      </w:tr>
    </w:tbl>
    <w:p w:rsidR="00516A59" w:rsidRDefault="00516A59" w14:paraId="7DD6A790" w14:textId="77777777">
      <w:pPr>
        <w:spacing w:after="160" w:line="259" w:lineRule="auto"/>
        <w:jc w:val="left"/>
      </w:pPr>
    </w:p>
    <w:p w:rsidR="00516A59" w:rsidRDefault="00516A59" w14:paraId="77C764C5" w14:textId="77777777">
      <w:pPr>
        <w:spacing w:after="160" w:line="259" w:lineRule="auto"/>
        <w:jc w:val="left"/>
      </w:pPr>
      <w:r>
        <w:br w:type="page"/>
      </w:r>
    </w:p>
    <w:p w:rsidRPr="000B1C30" w:rsidR="00E110D0" w:rsidP="00770F41" w:rsidRDefault="00895853" w14:paraId="268D0B18" w14:textId="09AC0A5F">
      <w:pPr>
        <w:pStyle w:val="Heading1"/>
        <w:tabs>
          <w:tab w:val="clear" w:pos="440"/>
          <w:tab w:val="left" w:pos="567"/>
        </w:tabs>
        <w:ind w:left="567" w:hanging="567"/>
        <w:rPr>
          <w:b/>
          <w:bCs/>
        </w:rPr>
      </w:pPr>
      <w:bookmarkStart w:name="_Toc166847140" w:id="7"/>
      <w:bookmarkStart w:name="_Toc168332494" w:id="8"/>
      <w:bookmarkEnd w:id="7"/>
      <w:r w:rsidRPr="00810736">
        <w:rPr>
          <w:b/>
          <w:bCs/>
        </w:rPr>
        <w:t>CONSULTATIVE COMMISSION ON INDUSTRIAL CHANGE</w:t>
      </w:r>
      <w:bookmarkEnd w:id="8"/>
    </w:p>
    <w:p w:rsidR="004351D4" w:rsidP="00895853" w:rsidRDefault="004351D4" w14:paraId="0AE04AB9" w14:textId="7E9F637B">
      <w:pPr>
        <w:overflowPunct w:val="0"/>
        <w:autoSpaceDE w:val="0"/>
        <w:autoSpaceDN w:val="0"/>
        <w:adjustRightInd w:val="0"/>
        <w:jc w:val="left"/>
        <w:textAlignment w:val="baseline"/>
        <w:rPr>
          <w:lang w:val="nl-BE"/>
        </w:rPr>
      </w:pPr>
    </w:p>
    <w:p w:rsidR="005C28F2" w:rsidP="00895853" w:rsidRDefault="005C28F2" w14:paraId="43B85D0B" w14:textId="77777777">
      <w:pPr>
        <w:overflowPunct w:val="0"/>
        <w:autoSpaceDE w:val="0"/>
        <w:autoSpaceDN w:val="0"/>
        <w:adjustRightInd w:val="0"/>
        <w:jc w:val="left"/>
        <w:textAlignment w:val="baseline"/>
        <w:rPr>
          <w:lang w:val="nl-BE"/>
        </w:rPr>
      </w:pPr>
    </w:p>
    <w:p w:rsidRPr="00B612CA" w:rsidR="00B612CA" w:rsidP="00C26C81" w:rsidRDefault="0015356A" w14:paraId="3FFD2060" w14:textId="7DD78D2F">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lang w:val="en-US"/>
        </w:rPr>
      </w:pPr>
      <w:hyperlink w:history="1" r:id="rId36">
        <w:r w:rsidRPr="00B612CA" w:rsidR="00B612CA">
          <w:rPr>
            <w:rFonts w:eastAsiaTheme="minorHAnsi"/>
            <w:b/>
            <w:bCs/>
            <w:i/>
            <w:iCs/>
            <w:color w:val="0000FF"/>
            <w:sz w:val="28"/>
            <w:szCs w:val="28"/>
            <w:u w:val="single"/>
          </w:rPr>
          <w:t>European defence industry programme</w:t>
        </w:r>
      </w:hyperlink>
    </w:p>
    <w:p w:rsidRPr="00B612CA" w:rsidR="00B612CA" w:rsidP="00B612CA" w:rsidRDefault="00B612CA" w14:paraId="6CCFE10F" w14:textId="59BC7F1E">
      <w:pPr>
        <w:widowControl w:val="0"/>
        <w:tabs>
          <w:tab w:val="center" w:pos="284"/>
        </w:tabs>
        <w:overflowPunct w:val="0"/>
        <w:autoSpaceDE w:val="0"/>
        <w:autoSpaceDN w:val="0"/>
        <w:adjustRightInd w:val="0"/>
        <w:textAlignment w:val="baseline"/>
        <w:rPr>
          <w:rFonts w:eastAsiaTheme="minorHAnsi"/>
          <w:b/>
          <w:lang w:val="en-US"/>
        </w:rPr>
      </w:pPr>
    </w:p>
    <w:tbl>
      <w:tblPr>
        <w:tblStyle w:val="TableGrid220"/>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5953"/>
      </w:tblGrid>
      <w:tr w:rsidRPr="00B612CA" w:rsidR="00B612CA" w:rsidTr="00FE3058" w14:paraId="18CAAF03" w14:textId="77777777">
        <w:tc>
          <w:tcPr>
            <w:tcW w:w="1258" w:type="pct"/>
          </w:tcPr>
          <w:p w:rsidRPr="00270FBE" w:rsidR="00B612CA" w:rsidP="00270FBE" w:rsidRDefault="00B612CA" w14:paraId="7DF9E2A6" w14:textId="77777777">
            <w:pPr>
              <w:tabs>
                <w:tab w:val="center" w:pos="284"/>
              </w:tabs>
              <w:spacing w:line="259" w:lineRule="auto"/>
              <w:ind w:left="266" w:hanging="266"/>
              <w:jc w:val="left"/>
              <w:rPr>
                <w:rFonts w:eastAsiaTheme="minorHAnsi"/>
                <w:b/>
                <w:szCs w:val="24"/>
              </w:rPr>
            </w:pPr>
            <w:r w:rsidRPr="00270FBE">
              <w:rPr>
                <w:rFonts w:eastAsiaTheme="minorHAnsi"/>
                <w:b/>
                <w:szCs w:val="24"/>
              </w:rPr>
              <w:t>Rapporteur</w:t>
            </w:r>
          </w:p>
        </w:tc>
        <w:tc>
          <w:tcPr>
            <w:tcW w:w="3742" w:type="pct"/>
          </w:tcPr>
          <w:p w:rsidRPr="00270FBE" w:rsidR="00B612CA" w:rsidP="00270FBE" w:rsidRDefault="00B612CA" w14:paraId="7678F137" w14:textId="77777777">
            <w:pPr>
              <w:tabs>
                <w:tab w:val="center" w:pos="33"/>
              </w:tabs>
              <w:spacing w:line="259" w:lineRule="auto"/>
              <w:ind w:left="33" w:hanging="33"/>
              <w:jc w:val="left"/>
              <w:rPr>
                <w:rFonts w:eastAsiaTheme="minorHAnsi"/>
                <w:szCs w:val="24"/>
              </w:rPr>
            </w:pPr>
            <w:r w:rsidRPr="00270FBE">
              <w:rPr>
                <w:rFonts w:eastAsiaTheme="minorHAnsi"/>
                <w:szCs w:val="24"/>
                <w:lang w:val="fr-FR"/>
              </w:rPr>
              <w:t>Tomasz Andrzej WRÓBLEWSKI</w:t>
            </w:r>
            <w:r w:rsidRPr="00270FBE">
              <w:rPr>
                <w:rFonts w:eastAsiaTheme="minorHAnsi"/>
                <w:b/>
                <w:bCs/>
                <w:szCs w:val="24"/>
                <w:lang w:val="fr-FR"/>
              </w:rPr>
              <w:t xml:space="preserve"> </w:t>
            </w:r>
            <w:r w:rsidRPr="00270FBE">
              <w:rPr>
                <w:rFonts w:eastAsiaTheme="minorHAnsi"/>
                <w:szCs w:val="24"/>
                <w:lang w:val="fr-FR"/>
              </w:rPr>
              <w:t>(Employers' Group - PL)</w:t>
            </w:r>
          </w:p>
        </w:tc>
      </w:tr>
      <w:tr w:rsidRPr="00B612CA" w:rsidR="00B612CA" w:rsidTr="00FE3058" w14:paraId="02CD892C" w14:textId="77777777">
        <w:tc>
          <w:tcPr>
            <w:tcW w:w="1258" w:type="pct"/>
          </w:tcPr>
          <w:p w:rsidRPr="00270FBE" w:rsidR="00B612CA" w:rsidP="00270FBE" w:rsidRDefault="00B612CA" w14:paraId="32A8CC73" w14:textId="77777777">
            <w:pPr>
              <w:tabs>
                <w:tab w:val="center" w:pos="284"/>
              </w:tabs>
              <w:spacing w:line="259" w:lineRule="auto"/>
              <w:ind w:left="266" w:hanging="266"/>
              <w:jc w:val="left"/>
              <w:rPr>
                <w:rFonts w:eastAsiaTheme="minorHAnsi"/>
                <w:b/>
                <w:szCs w:val="24"/>
              </w:rPr>
            </w:pPr>
            <w:r w:rsidRPr="00270FBE">
              <w:rPr>
                <w:rFonts w:eastAsiaTheme="minorHAnsi"/>
                <w:b/>
                <w:szCs w:val="24"/>
                <w:lang w:val="fr-FR"/>
              </w:rPr>
              <w:t>Co-rapporteur</w:t>
            </w:r>
          </w:p>
        </w:tc>
        <w:tc>
          <w:tcPr>
            <w:tcW w:w="3742" w:type="pct"/>
          </w:tcPr>
          <w:p w:rsidRPr="00270FBE" w:rsidR="00B612CA" w:rsidP="00270FBE" w:rsidRDefault="00B612CA" w14:paraId="10B820C3" w14:textId="4AB00E12">
            <w:pPr>
              <w:tabs>
                <w:tab w:val="center" w:pos="284"/>
              </w:tabs>
              <w:spacing w:line="259" w:lineRule="auto"/>
              <w:ind w:left="266" w:hanging="266"/>
              <w:jc w:val="left"/>
              <w:rPr>
                <w:rFonts w:eastAsiaTheme="minorHAnsi"/>
                <w:szCs w:val="24"/>
              </w:rPr>
            </w:pPr>
            <w:r w:rsidRPr="00270FBE">
              <w:rPr>
                <w:rFonts w:eastAsiaTheme="minorHAnsi"/>
                <w:szCs w:val="24"/>
                <w:lang w:val="fr-FR"/>
              </w:rPr>
              <w:t>Franck UHLIG</w:t>
            </w:r>
            <w:r w:rsidRPr="00270FBE">
              <w:rPr>
                <w:rFonts w:eastAsiaTheme="minorHAnsi"/>
                <w:b/>
                <w:bCs/>
                <w:szCs w:val="24"/>
                <w:lang w:val="fr-FR"/>
              </w:rPr>
              <w:t xml:space="preserve"> </w:t>
            </w:r>
            <w:r w:rsidRPr="00270FBE">
              <w:rPr>
                <w:rFonts w:eastAsiaTheme="minorHAnsi"/>
                <w:szCs w:val="24"/>
                <w:lang w:val="fr-FR"/>
              </w:rPr>
              <w:t>(Cat. 2 - FR)</w:t>
            </w:r>
          </w:p>
        </w:tc>
      </w:tr>
      <w:tr w:rsidRPr="00B612CA" w:rsidR="00B612CA" w:rsidTr="00FE3058" w14:paraId="77B12610" w14:textId="77777777">
        <w:tc>
          <w:tcPr>
            <w:tcW w:w="5000" w:type="pct"/>
            <w:gridSpan w:val="2"/>
          </w:tcPr>
          <w:p w:rsidRPr="00270FBE" w:rsidR="00B612CA" w:rsidP="00B612CA" w:rsidRDefault="00B612CA" w14:paraId="22141688" w14:textId="77777777">
            <w:pPr>
              <w:tabs>
                <w:tab w:val="center" w:pos="284"/>
              </w:tabs>
              <w:spacing w:after="160" w:line="160" w:lineRule="exact"/>
              <w:ind w:left="266" w:hanging="266"/>
              <w:jc w:val="left"/>
              <w:rPr>
                <w:rFonts w:eastAsiaTheme="minorHAnsi"/>
                <w:szCs w:val="24"/>
              </w:rPr>
            </w:pPr>
          </w:p>
        </w:tc>
      </w:tr>
      <w:tr w:rsidRPr="00B612CA" w:rsidR="00B612CA" w:rsidTr="00FE3058" w14:paraId="366D3A3A" w14:textId="77777777">
        <w:tc>
          <w:tcPr>
            <w:tcW w:w="1258" w:type="pct"/>
            <w:vMerge w:val="restart"/>
          </w:tcPr>
          <w:p w:rsidRPr="00270FBE" w:rsidR="00B612CA" w:rsidP="00270FBE" w:rsidRDefault="00B612CA" w14:paraId="620E2FAB" w14:textId="77777777">
            <w:pPr>
              <w:tabs>
                <w:tab w:val="center" w:pos="284"/>
              </w:tabs>
              <w:spacing w:line="259" w:lineRule="auto"/>
              <w:ind w:left="266" w:hanging="266"/>
              <w:jc w:val="left"/>
              <w:rPr>
                <w:rFonts w:eastAsiaTheme="minorHAnsi"/>
                <w:b/>
                <w:szCs w:val="24"/>
              </w:rPr>
            </w:pPr>
            <w:r w:rsidRPr="00270FBE">
              <w:rPr>
                <w:rFonts w:eastAsiaTheme="minorHAnsi"/>
                <w:b/>
                <w:szCs w:val="24"/>
              </w:rPr>
              <w:t>References</w:t>
            </w:r>
          </w:p>
        </w:tc>
        <w:tc>
          <w:tcPr>
            <w:tcW w:w="3742" w:type="pct"/>
          </w:tcPr>
          <w:p w:rsidRPr="00270FBE" w:rsidR="00B612CA" w:rsidP="00270FBE" w:rsidRDefault="00B612CA" w14:paraId="554796B3" w14:textId="77777777">
            <w:pPr>
              <w:tabs>
                <w:tab w:val="center" w:pos="284"/>
              </w:tabs>
              <w:spacing w:line="259" w:lineRule="auto"/>
              <w:ind w:left="266" w:hanging="266"/>
              <w:jc w:val="left"/>
              <w:rPr>
                <w:rFonts w:eastAsiaTheme="minorHAnsi"/>
                <w:szCs w:val="24"/>
              </w:rPr>
            </w:pPr>
            <w:r w:rsidRPr="00270FBE">
              <w:rPr>
                <w:rFonts w:eastAsiaTheme="minorHAnsi"/>
                <w:szCs w:val="24"/>
              </w:rPr>
              <w:t>COM(2024) 150 final</w:t>
            </w:r>
          </w:p>
        </w:tc>
      </w:tr>
      <w:tr w:rsidRPr="00B612CA" w:rsidR="00B612CA" w:rsidTr="00FE3058" w14:paraId="10E2BB82" w14:textId="77777777">
        <w:tc>
          <w:tcPr>
            <w:tcW w:w="1258" w:type="pct"/>
            <w:vMerge/>
          </w:tcPr>
          <w:p w:rsidRPr="00270FBE" w:rsidR="00B612CA" w:rsidP="00270FBE" w:rsidRDefault="00B612CA" w14:paraId="175F9DD0" w14:textId="77777777">
            <w:pPr>
              <w:tabs>
                <w:tab w:val="center" w:pos="284"/>
              </w:tabs>
              <w:spacing w:line="259" w:lineRule="auto"/>
              <w:ind w:left="266" w:hanging="266"/>
              <w:jc w:val="left"/>
              <w:rPr>
                <w:rFonts w:eastAsiaTheme="minorHAnsi"/>
                <w:b/>
                <w:szCs w:val="24"/>
              </w:rPr>
            </w:pPr>
          </w:p>
        </w:tc>
        <w:tc>
          <w:tcPr>
            <w:tcW w:w="3742" w:type="pct"/>
          </w:tcPr>
          <w:p w:rsidRPr="00270FBE" w:rsidR="00B612CA" w:rsidP="00270FBE" w:rsidRDefault="00B612CA" w14:paraId="4A35E6C4" w14:textId="77777777">
            <w:pPr>
              <w:tabs>
                <w:tab w:val="center" w:pos="284"/>
              </w:tabs>
              <w:spacing w:line="259" w:lineRule="auto"/>
              <w:ind w:left="266" w:hanging="266"/>
              <w:jc w:val="left"/>
              <w:rPr>
                <w:rFonts w:eastAsiaTheme="minorHAnsi"/>
                <w:szCs w:val="24"/>
              </w:rPr>
            </w:pPr>
            <w:r w:rsidRPr="00270FBE">
              <w:rPr>
                <w:rFonts w:eastAsiaTheme="minorHAnsi"/>
                <w:szCs w:val="24"/>
              </w:rPr>
              <w:t>EESC-2024-00813-00-00-AC</w:t>
            </w:r>
          </w:p>
        </w:tc>
      </w:tr>
    </w:tbl>
    <w:p w:rsidRPr="00B612CA" w:rsidR="00B612CA" w:rsidP="00B612CA" w:rsidRDefault="00B612CA" w14:paraId="65401695" w14:textId="77777777">
      <w:pPr>
        <w:widowControl w:val="0"/>
        <w:tabs>
          <w:tab w:val="center" w:pos="284"/>
        </w:tabs>
        <w:overflowPunct w:val="0"/>
        <w:autoSpaceDE w:val="0"/>
        <w:autoSpaceDN w:val="0"/>
        <w:adjustRightInd w:val="0"/>
        <w:textAlignment w:val="baseline"/>
        <w:rPr>
          <w:rFonts w:eastAsiaTheme="minorHAnsi"/>
          <w:b/>
          <w:lang w:val="en-US"/>
        </w:rPr>
      </w:pPr>
    </w:p>
    <w:p w:rsidR="00B612CA" w:rsidP="00B612CA" w:rsidRDefault="00B612CA" w14:paraId="66AF4059" w14:textId="103542FE">
      <w:pPr>
        <w:keepNext/>
        <w:keepLines/>
        <w:spacing w:after="160" w:line="259" w:lineRule="auto"/>
        <w:ind w:left="142" w:hanging="142"/>
        <w:jc w:val="left"/>
        <w:rPr>
          <w:rFonts w:eastAsiaTheme="minorHAnsi"/>
          <w:b/>
          <w:lang w:val="en-US"/>
        </w:rPr>
      </w:pPr>
      <w:r w:rsidRPr="00B612CA">
        <w:rPr>
          <w:rFonts w:eastAsiaTheme="minorHAnsi"/>
          <w:b/>
          <w:lang w:val="en-US"/>
        </w:rPr>
        <w:t>Key points</w:t>
      </w:r>
    </w:p>
    <w:p w:rsidRPr="00B612CA" w:rsidR="007724A0" w:rsidP="00B612CA" w:rsidRDefault="007724A0" w14:paraId="6657CF81" w14:textId="77777777">
      <w:pPr>
        <w:keepNext/>
        <w:keepLines/>
        <w:spacing w:after="160" w:line="259" w:lineRule="auto"/>
        <w:ind w:left="142" w:hanging="142"/>
        <w:jc w:val="left"/>
        <w:rPr>
          <w:rFonts w:eastAsiaTheme="minorHAnsi"/>
          <w:b/>
          <w:lang w:val="en-US"/>
        </w:rPr>
      </w:pPr>
    </w:p>
    <w:p w:rsidR="00B612CA" w:rsidP="00270FBE" w:rsidRDefault="00B612CA" w14:paraId="6C447796" w14:textId="188E9CB3">
      <w:pPr>
        <w:spacing w:after="160" w:line="259" w:lineRule="auto"/>
        <w:ind w:left="142" w:hanging="142"/>
        <w:jc w:val="left"/>
        <w:rPr>
          <w:rFonts w:eastAsiaTheme="minorHAnsi"/>
        </w:rPr>
      </w:pPr>
      <w:r w:rsidRPr="00B612CA">
        <w:rPr>
          <w:rFonts w:eastAsiaTheme="minorHAnsi"/>
          <w:lang w:val="fr-FR"/>
        </w:rPr>
        <w:t xml:space="preserve">The </w:t>
      </w:r>
      <w:r w:rsidRPr="00B612CA">
        <w:rPr>
          <w:rFonts w:eastAsiaTheme="minorHAnsi"/>
        </w:rPr>
        <w:t>EESC:</w:t>
      </w:r>
    </w:p>
    <w:p w:rsidRPr="00B612CA" w:rsidR="00B612CA" w:rsidP="00270FBE" w:rsidRDefault="00B612CA" w14:paraId="19ACACDB"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recommends that the European Commission </w:t>
      </w:r>
      <w:r w:rsidRPr="00B612CA">
        <w:rPr>
          <w:rFonts w:eastAsiaTheme="minorHAnsi"/>
          <w:b/>
          <w:bCs/>
        </w:rPr>
        <w:t>communicate extensively with European citizens to broadly convey the challenges of joint defence financing</w:t>
      </w:r>
      <w:r w:rsidRPr="00B612CA">
        <w:rPr>
          <w:rFonts w:eastAsiaTheme="minorHAnsi"/>
        </w:rPr>
        <w:t xml:space="preserve"> in the current geopolitical context, and with a view to building common security, while continuing to base European integration on a project of peace and solidarity;</w:t>
      </w:r>
    </w:p>
    <w:p w:rsidRPr="00B612CA" w:rsidR="00B612CA" w:rsidP="00270FBE" w:rsidRDefault="00B612CA" w14:paraId="10700EAD"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asks for an </w:t>
      </w:r>
      <w:r w:rsidRPr="00B612CA">
        <w:rPr>
          <w:rFonts w:eastAsiaTheme="minorHAnsi"/>
          <w:b/>
          <w:bCs/>
        </w:rPr>
        <w:t>increase to the current limited funding (EUR 1.5 billion)</w:t>
      </w:r>
      <w:r w:rsidRPr="00B612CA">
        <w:rPr>
          <w:rFonts w:eastAsiaTheme="minorHAnsi"/>
        </w:rPr>
        <w:t xml:space="preserve"> in the medium term;</w:t>
      </w:r>
    </w:p>
    <w:p w:rsidRPr="00B612CA" w:rsidR="00B612CA" w:rsidP="00270FBE" w:rsidRDefault="00B612CA" w14:paraId="35EFB068"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stresses that the EDIP must, in addition to the necessary response to Ukraine’s urgent needs, lead to a </w:t>
      </w:r>
      <w:r w:rsidRPr="00B612CA">
        <w:rPr>
          <w:rFonts w:eastAsiaTheme="minorHAnsi"/>
          <w:b/>
          <w:bCs/>
        </w:rPr>
        <w:t>structural evolution of the European approach to defence</w:t>
      </w:r>
      <w:r w:rsidRPr="00B612CA">
        <w:rPr>
          <w:rFonts w:eastAsiaTheme="minorHAnsi"/>
        </w:rPr>
        <w:t xml:space="preserve"> and the associated European Defence Industrial and Technological Base (EDTIB);</w:t>
      </w:r>
    </w:p>
    <w:p w:rsidRPr="00B612CA" w:rsidR="00B612CA" w:rsidP="00270FBE" w:rsidRDefault="00B612CA" w14:paraId="474F4A0A"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recommends that the European Parliament, the Member States, the public and private financial sectors and the European Commission outline a </w:t>
      </w:r>
      <w:r w:rsidRPr="00B612CA">
        <w:rPr>
          <w:rFonts w:eastAsiaTheme="minorHAnsi"/>
          <w:b/>
          <w:bCs/>
        </w:rPr>
        <w:t>long-term plan for increased arms spending and procurement</w:t>
      </w:r>
      <w:r w:rsidRPr="00B612CA">
        <w:rPr>
          <w:rFonts w:eastAsiaTheme="minorHAnsi"/>
        </w:rPr>
        <w:t>, which will facilitate private sector long-term investment and support production plans for military equipment by the EDTIB, and provide support to the DTIB for Ukraine;</w:t>
      </w:r>
    </w:p>
    <w:p w:rsidRPr="00B612CA" w:rsidR="00B612CA" w:rsidP="00270FBE" w:rsidRDefault="00B612CA" w14:paraId="47D84DAE"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recommends that the European Commission </w:t>
      </w:r>
      <w:r w:rsidRPr="00B612CA">
        <w:rPr>
          <w:rFonts w:eastAsiaTheme="minorHAnsi"/>
          <w:b/>
          <w:bCs/>
        </w:rPr>
        <w:t>clarify the origin and use of funds earmarked for the EDIP</w:t>
      </w:r>
      <w:r w:rsidRPr="00B612CA">
        <w:rPr>
          <w:rFonts w:eastAsiaTheme="minorHAnsi"/>
        </w:rPr>
        <w:t>;</w:t>
      </w:r>
    </w:p>
    <w:p w:rsidRPr="00B612CA" w:rsidR="00B612CA" w:rsidP="00270FBE" w:rsidRDefault="00B612CA" w14:paraId="5028E334"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recommends that </w:t>
      </w:r>
      <w:r w:rsidRPr="00B612CA">
        <w:rPr>
          <w:rFonts w:eastAsiaTheme="minorHAnsi"/>
          <w:b/>
          <w:bCs/>
        </w:rPr>
        <w:t>EDTIB companies strengthen cooperation, especially with SMEs and across borders</w:t>
      </w:r>
      <w:r w:rsidRPr="00B612CA">
        <w:rPr>
          <w:rFonts w:eastAsiaTheme="minorHAnsi"/>
        </w:rPr>
        <w:t>;</w:t>
      </w:r>
    </w:p>
    <w:p w:rsidRPr="00B612CA" w:rsidR="00B612CA" w:rsidP="00270FBE" w:rsidRDefault="00B612CA" w14:paraId="4BA1174F"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highlights the importance of </w:t>
      </w:r>
      <w:r w:rsidRPr="00B612CA">
        <w:rPr>
          <w:rFonts w:eastAsiaTheme="minorHAnsi"/>
          <w:b/>
          <w:bCs/>
        </w:rPr>
        <w:t>industrial cooperation with Ukraine</w:t>
      </w:r>
      <w:r w:rsidRPr="00B612CA">
        <w:rPr>
          <w:rFonts w:eastAsiaTheme="minorHAnsi"/>
        </w:rPr>
        <w:t xml:space="preserve"> within the framework of the EDIP;</w:t>
      </w:r>
    </w:p>
    <w:p w:rsidRPr="00B612CA" w:rsidR="00B612CA" w:rsidP="00270FBE" w:rsidRDefault="00B612CA" w14:paraId="7E080E3B"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suggests further promoting </w:t>
      </w:r>
      <w:r w:rsidRPr="00B612CA">
        <w:rPr>
          <w:rFonts w:eastAsiaTheme="minorHAnsi"/>
          <w:b/>
          <w:bCs/>
        </w:rPr>
        <w:t>synergies between defence and civilian industries</w:t>
      </w:r>
      <w:r w:rsidRPr="00B612CA">
        <w:rPr>
          <w:rFonts w:eastAsiaTheme="minorHAnsi"/>
        </w:rPr>
        <w:t>, including SMEs and start-ups;</w:t>
      </w:r>
    </w:p>
    <w:p w:rsidRPr="00B612CA" w:rsidR="00B612CA" w:rsidP="00270FBE" w:rsidRDefault="00B612CA" w14:paraId="1616FA27" w14:textId="77777777">
      <w:pPr>
        <w:numPr>
          <w:ilvl w:val="0"/>
          <w:numId w:val="24"/>
        </w:numPr>
        <w:spacing w:after="160" w:line="259" w:lineRule="auto"/>
        <w:ind w:left="284" w:hanging="284"/>
        <w:contextualSpacing/>
        <w:rPr>
          <w:rFonts w:eastAsiaTheme="minorHAnsi"/>
        </w:rPr>
      </w:pPr>
      <w:r w:rsidRPr="00B612CA">
        <w:rPr>
          <w:rFonts w:eastAsiaTheme="minorHAnsi"/>
        </w:rPr>
        <w:t xml:space="preserve">recommends </w:t>
      </w:r>
      <w:r w:rsidRPr="00B612CA">
        <w:rPr>
          <w:rFonts w:eastAsiaTheme="minorHAnsi"/>
          <w:b/>
          <w:bCs/>
        </w:rPr>
        <w:t>integrating the percentage of cooperative and intra-European purchasing targets</w:t>
      </w:r>
      <w:r w:rsidRPr="00B612CA">
        <w:rPr>
          <w:rFonts w:eastAsiaTheme="minorHAnsi"/>
        </w:rPr>
        <w:t xml:space="preserve"> expressed in the ‘EDIS’ communication, in the EDIP regulatory document.</w:t>
      </w:r>
    </w:p>
    <w:p w:rsidR="00B612CA" w:rsidP="007724A0" w:rsidRDefault="00B612CA" w14:paraId="0A876271" w14:textId="1EEC993C">
      <w:pPr>
        <w:spacing w:after="160" w:line="259" w:lineRule="auto"/>
        <w:ind w:left="720"/>
        <w:contextualSpacing/>
        <w:rPr>
          <w:rFonts w:eastAsiaTheme="minorHAnsi"/>
        </w:rPr>
      </w:pPr>
    </w:p>
    <w:p w:rsidRPr="00B612CA" w:rsidR="007724A0" w:rsidP="00270FBE" w:rsidRDefault="007724A0" w14:paraId="75BF54F5" w14:textId="77777777">
      <w:pPr>
        <w:spacing w:after="160" w:line="259" w:lineRule="auto"/>
        <w:ind w:left="720"/>
        <w:contextualSpacing/>
        <w:rPr>
          <w:rFonts w:eastAsiaTheme="minorHAnsi"/>
        </w:rPr>
      </w:pPr>
    </w:p>
    <w:tbl>
      <w:tblPr>
        <w:tblStyle w:val="TableGrid220"/>
        <w:tblW w:w="362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7"/>
        <w:gridCol w:w="3781"/>
      </w:tblGrid>
      <w:tr w:rsidRPr="00B612CA" w:rsidR="00B612CA" w:rsidTr="00270FBE" w14:paraId="0A0E04CE" w14:textId="77777777">
        <w:tc>
          <w:tcPr>
            <w:tcW w:w="2148" w:type="pct"/>
          </w:tcPr>
          <w:p w:rsidRPr="00270FBE" w:rsidR="00B612CA" w:rsidP="00270FBE" w:rsidRDefault="00B612CA" w14:paraId="06D84C57" w14:textId="77777777">
            <w:pPr>
              <w:spacing w:line="240" w:lineRule="auto"/>
              <w:jc w:val="left"/>
              <w:rPr>
                <w:rFonts w:eastAsiaTheme="minorHAnsi"/>
                <w:i/>
              </w:rPr>
            </w:pPr>
            <w:r w:rsidRPr="00270FBE">
              <w:rPr>
                <w:rFonts w:eastAsiaTheme="minorHAnsi"/>
                <w:b/>
                <w:i/>
              </w:rPr>
              <w:t>Contact</w:t>
            </w:r>
          </w:p>
        </w:tc>
        <w:tc>
          <w:tcPr>
            <w:tcW w:w="2852" w:type="pct"/>
            <w:tcBorders>
              <w:left w:val="nil"/>
            </w:tcBorders>
          </w:tcPr>
          <w:p w:rsidRPr="00270FBE" w:rsidR="00B612CA" w:rsidP="00270FBE" w:rsidRDefault="00B612CA" w14:paraId="32F55D6E" w14:textId="496A8A95">
            <w:pPr>
              <w:spacing w:line="240" w:lineRule="auto"/>
              <w:ind w:firstLine="177"/>
              <w:jc w:val="left"/>
              <w:rPr>
                <w:rFonts w:eastAsiaTheme="minorHAnsi"/>
                <w:i/>
              </w:rPr>
            </w:pPr>
            <w:r w:rsidRPr="00270FBE">
              <w:rPr>
                <w:rFonts w:eastAsiaTheme="minorHAnsi"/>
                <w:bCs/>
                <w:i/>
              </w:rPr>
              <w:t>Ioannis D</w:t>
            </w:r>
            <w:r w:rsidRPr="007724A0" w:rsidR="00B75BEF">
              <w:rPr>
                <w:rFonts w:eastAsiaTheme="minorHAnsi"/>
                <w:bCs/>
                <w:i/>
              </w:rPr>
              <w:t>iamantopoulos</w:t>
            </w:r>
          </w:p>
        </w:tc>
      </w:tr>
      <w:tr w:rsidRPr="00B612CA" w:rsidR="00B612CA" w:rsidTr="00270FBE" w14:paraId="170A473F" w14:textId="77777777">
        <w:tc>
          <w:tcPr>
            <w:tcW w:w="2148" w:type="pct"/>
          </w:tcPr>
          <w:p w:rsidRPr="00270FBE" w:rsidR="00B612CA" w:rsidP="00270FBE" w:rsidRDefault="00B612CA" w14:paraId="56DAFD05" w14:textId="77777777">
            <w:pPr>
              <w:spacing w:line="240" w:lineRule="auto"/>
              <w:jc w:val="left"/>
              <w:rPr>
                <w:rFonts w:eastAsiaTheme="minorHAnsi"/>
                <w:i/>
              </w:rPr>
            </w:pPr>
            <w:r w:rsidRPr="00270FBE">
              <w:rPr>
                <w:rFonts w:eastAsiaTheme="minorHAnsi"/>
                <w:i/>
              </w:rPr>
              <w:t xml:space="preserve">Tel. </w:t>
            </w:r>
          </w:p>
        </w:tc>
        <w:tc>
          <w:tcPr>
            <w:tcW w:w="2852" w:type="pct"/>
            <w:tcBorders>
              <w:left w:val="nil"/>
            </w:tcBorders>
          </w:tcPr>
          <w:p w:rsidRPr="00270FBE" w:rsidR="00B612CA" w:rsidP="00270FBE" w:rsidRDefault="00B612CA" w14:paraId="2A298CC6" w14:textId="77777777">
            <w:pPr>
              <w:spacing w:line="240" w:lineRule="auto"/>
              <w:ind w:firstLine="177"/>
              <w:jc w:val="left"/>
              <w:rPr>
                <w:rFonts w:eastAsiaTheme="minorHAnsi"/>
                <w:i/>
              </w:rPr>
            </w:pPr>
            <w:r w:rsidRPr="00270FBE">
              <w:rPr>
                <w:rFonts w:eastAsiaTheme="minorHAnsi"/>
                <w:i/>
              </w:rPr>
              <w:t>+32 25469170</w:t>
            </w:r>
          </w:p>
        </w:tc>
      </w:tr>
      <w:tr w:rsidRPr="00B612CA" w:rsidR="00B612CA" w:rsidTr="00270FBE" w14:paraId="279B24AC" w14:textId="77777777">
        <w:tc>
          <w:tcPr>
            <w:tcW w:w="2148" w:type="pct"/>
          </w:tcPr>
          <w:p w:rsidRPr="00270FBE" w:rsidR="00B612CA" w:rsidP="00270FBE" w:rsidRDefault="007724A0" w14:paraId="005C0206" w14:textId="51502C99">
            <w:pPr>
              <w:spacing w:line="240" w:lineRule="auto"/>
              <w:jc w:val="left"/>
              <w:rPr>
                <w:rFonts w:eastAsiaTheme="minorHAnsi"/>
                <w:i/>
                <w:iCs/>
                <w:lang w:val="fr-FR"/>
              </w:rPr>
            </w:pPr>
            <w:r>
              <w:rPr>
                <w:rFonts w:eastAsiaTheme="minorHAnsi"/>
                <w:i/>
                <w:lang w:val="fr-FR"/>
              </w:rPr>
              <w:t>E</w:t>
            </w:r>
            <w:r w:rsidRPr="00270FBE" w:rsidR="00B612CA">
              <w:rPr>
                <w:rFonts w:eastAsiaTheme="minorHAnsi"/>
                <w:i/>
                <w:lang w:val="fr-FR"/>
              </w:rPr>
              <w:t>mail</w:t>
            </w:r>
          </w:p>
        </w:tc>
        <w:tc>
          <w:tcPr>
            <w:tcW w:w="2852" w:type="pct"/>
            <w:tcBorders>
              <w:left w:val="nil"/>
            </w:tcBorders>
          </w:tcPr>
          <w:p w:rsidRPr="00270FBE" w:rsidR="00B612CA" w:rsidP="00270FBE" w:rsidRDefault="005C28F2" w14:paraId="64C65441" w14:textId="2972B3EB">
            <w:pPr>
              <w:spacing w:line="240" w:lineRule="auto"/>
              <w:ind w:firstLine="177"/>
              <w:jc w:val="left"/>
              <w:rPr>
                <w:rFonts w:eastAsiaTheme="minorHAnsi"/>
                <w:i/>
                <w:iCs/>
                <w:lang w:val="fr-FR"/>
              </w:rPr>
            </w:pPr>
            <w:hyperlink w:history="1" r:id="rId37">
              <w:r w:rsidRPr="00270FBE" w:rsidR="00B612CA">
                <w:rPr>
                  <w:rStyle w:val="Hyperlink"/>
                  <w:rFonts w:eastAsiaTheme="minorHAnsi"/>
                </w:rPr>
                <w:t>Ioannis.Diamantopoulos@eesc.europa.eu</w:t>
              </w:r>
            </w:hyperlink>
          </w:p>
        </w:tc>
      </w:tr>
    </w:tbl>
    <w:p w:rsidR="00B612CA" w:rsidP="00895853" w:rsidRDefault="00B612CA" w14:paraId="1175548C" w14:textId="715AB7C7">
      <w:pPr>
        <w:overflowPunct w:val="0"/>
        <w:autoSpaceDE w:val="0"/>
        <w:autoSpaceDN w:val="0"/>
        <w:adjustRightInd w:val="0"/>
        <w:jc w:val="left"/>
        <w:textAlignment w:val="baseline"/>
        <w:rPr>
          <w:lang w:val="nl-BE"/>
        </w:rPr>
      </w:pPr>
    </w:p>
    <w:p w:rsidR="00B612CA" w:rsidRDefault="00B612CA" w14:paraId="4049531D" w14:textId="77777777">
      <w:pPr>
        <w:spacing w:after="160" w:line="259" w:lineRule="auto"/>
        <w:jc w:val="left"/>
        <w:rPr>
          <w:lang w:val="nl-BE"/>
        </w:rPr>
      </w:pPr>
      <w:r>
        <w:rPr>
          <w:lang w:val="nl-BE"/>
        </w:rPr>
        <w:br w:type="page"/>
      </w:r>
    </w:p>
    <w:p w:rsidRPr="00B612CA" w:rsidR="00B612CA" w:rsidP="00C26C81" w:rsidRDefault="0015356A" w14:paraId="2A9B1900" w14:textId="18AE72CE">
      <w:pPr>
        <w:widowControl w:val="0"/>
        <w:numPr>
          <w:ilvl w:val="0"/>
          <w:numId w:val="4"/>
        </w:numPr>
        <w:tabs>
          <w:tab w:val="center" w:pos="567"/>
        </w:tabs>
        <w:overflowPunct w:val="0"/>
        <w:autoSpaceDE w:val="0"/>
        <w:autoSpaceDN w:val="0"/>
        <w:adjustRightInd w:val="0"/>
        <w:spacing w:after="160" w:line="259" w:lineRule="auto"/>
        <w:ind w:left="567" w:hanging="567"/>
        <w:jc w:val="left"/>
        <w:textAlignment w:val="baseline"/>
        <w:rPr>
          <w:rFonts w:eastAsiaTheme="minorHAnsi"/>
          <w:b/>
          <w:sz w:val="28"/>
          <w:szCs w:val="28"/>
          <w:lang w:val="en-US"/>
        </w:rPr>
      </w:pPr>
      <w:hyperlink w:history="1" r:id="rId38">
        <w:r w:rsidRPr="00B612CA" w:rsidR="00B612CA">
          <w:rPr>
            <w:rFonts w:eastAsiaTheme="minorHAnsi"/>
            <w:b/>
            <w:bCs/>
            <w:color w:val="0000FF"/>
            <w:sz w:val="28"/>
            <w:szCs w:val="28"/>
            <w:u w:val="single"/>
          </w:rPr>
          <w:t>Drone industry: a case study for strategic autonomy</w:t>
        </w:r>
      </w:hyperlink>
    </w:p>
    <w:p w:rsidRPr="00B612CA" w:rsidR="00DD6D07" w:rsidP="00270FBE" w:rsidRDefault="00DD6D07" w14:paraId="4DADB4F0" w14:textId="77777777">
      <w:pPr>
        <w:widowControl w:val="0"/>
        <w:overflowPunct w:val="0"/>
        <w:autoSpaceDE w:val="0"/>
        <w:autoSpaceDN w:val="0"/>
        <w:adjustRightInd w:val="0"/>
        <w:textAlignment w:val="baseline"/>
        <w:rPr>
          <w:rFonts w:eastAsiaTheme="minorHAnsi"/>
          <w:b/>
          <w:sz w:val="16"/>
          <w:szCs w:val="16"/>
          <w:lang w:val="en-US"/>
        </w:rPr>
      </w:pPr>
    </w:p>
    <w:tbl>
      <w:tblPr>
        <w:tblStyle w:val="TableGrid221"/>
        <w:tblW w:w="43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5953"/>
      </w:tblGrid>
      <w:tr w:rsidRPr="00B612CA" w:rsidR="00B612CA" w:rsidTr="00FE3058" w14:paraId="3BDDEC70" w14:textId="77777777">
        <w:tc>
          <w:tcPr>
            <w:tcW w:w="1258" w:type="pct"/>
          </w:tcPr>
          <w:p w:rsidRPr="00270FBE" w:rsidR="00B612CA" w:rsidP="00270FBE" w:rsidRDefault="00B612CA" w14:paraId="72524AE6" w14:textId="77777777">
            <w:pPr>
              <w:tabs>
                <w:tab w:val="center" w:pos="284"/>
              </w:tabs>
              <w:ind w:left="266" w:hanging="266"/>
              <w:jc w:val="left"/>
              <w:rPr>
                <w:rFonts w:eastAsiaTheme="minorHAnsi"/>
                <w:b/>
                <w:szCs w:val="24"/>
              </w:rPr>
            </w:pPr>
            <w:r w:rsidRPr="00270FBE">
              <w:rPr>
                <w:rFonts w:eastAsiaTheme="minorHAnsi"/>
                <w:b/>
                <w:szCs w:val="24"/>
              </w:rPr>
              <w:t>Rapporteur</w:t>
            </w:r>
          </w:p>
        </w:tc>
        <w:tc>
          <w:tcPr>
            <w:tcW w:w="3742" w:type="pct"/>
          </w:tcPr>
          <w:p w:rsidRPr="00270FBE" w:rsidR="00B612CA" w:rsidP="00270FBE" w:rsidRDefault="00B612CA" w14:paraId="5A103C16" w14:textId="77777777">
            <w:pPr>
              <w:tabs>
                <w:tab w:val="center" w:pos="0"/>
              </w:tabs>
              <w:ind w:left="27" w:hanging="27"/>
              <w:jc w:val="left"/>
              <w:rPr>
                <w:rFonts w:eastAsiaTheme="minorHAnsi"/>
                <w:szCs w:val="24"/>
              </w:rPr>
            </w:pPr>
            <w:r w:rsidRPr="00270FBE">
              <w:rPr>
                <w:rFonts w:eastAsiaTheme="minorHAnsi"/>
                <w:szCs w:val="24"/>
                <w:lang w:val="fr-FR"/>
              </w:rPr>
              <w:t>Panagiotis GKOFAS (Civil Society Organisations' Group - EL)</w:t>
            </w:r>
          </w:p>
        </w:tc>
      </w:tr>
      <w:tr w:rsidRPr="00B612CA" w:rsidR="00B612CA" w:rsidTr="00FE3058" w14:paraId="4789CE29" w14:textId="77777777">
        <w:tc>
          <w:tcPr>
            <w:tcW w:w="1258" w:type="pct"/>
          </w:tcPr>
          <w:p w:rsidRPr="00270FBE" w:rsidR="00B612CA" w:rsidP="00270FBE" w:rsidRDefault="00B612CA" w14:paraId="4BC4535D" w14:textId="77777777">
            <w:pPr>
              <w:tabs>
                <w:tab w:val="center" w:pos="284"/>
              </w:tabs>
              <w:ind w:left="266" w:hanging="266"/>
              <w:jc w:val="left"/>
              <w:rPr>
                <w:rFonts w:eastAsiaTheme="minorHAnsi"/>
                <w:b/>
                <w:szCs w:val="24"/>
              </w:rPr>
            </w:pPr>
            <w:r w:rsidRPr="00270FBE">
              <w:rPr>
                <w:rFonts w:eastAsiaTheme="minorHAnsi"/>
                <w:b/>
                <w:szCs w:val="24"/>
                <w:lang w:val="fr-FR"/>
              </w:rPr>
              <w:t>Co-rapporteur</w:t>
            </w:r>
          </w:p>
        </w:tc>
        <w:tc>
          <w:tcPr>
            <w:tcW w:w="3742" w:type="pct"/>
          </w:tcPr>
          <w:p w:rsidRPr="00270FBE" w:rsidR="00B612CA" w:rsidP="00270FBE" w:rsidRDefault="00B612CA" w14:paraId="45BEE5FC" w14:textId="77777777">
            <w:pPr>
              <w:tabs>
                <w:tab w:val="center" w:pos="284"/>
              </w:tabs>
              <w:ind w:left="266" w:hanging="266"/>
              <w:jc w:val="left"/>
              <w:rPr>
                <w:rFonts w:eastAsiaTheme="minorHAnsi"/>
                <w:szCs w:val="24"/>
              </w:rPr>
            </w:pPr>
            <w:r w:rsidRPr="00270FBE">
              <w:rPr>
                <w:rFonts w:eastAsiaTheme="minorHAnsi"/>
                <w:szCs w:val="24"/>
                <w:lang w:val="fr-FR"/>
              </w:rPr>
              <w:t>Patrice François CHAZERAND (Cat. 1 - FR)</w:t>
            </w:r>
          </w:p>
        </w:tc>
      </w:tr>
      <w:tr w:rsidRPr="00B612CA" w:rsidR="00B612CA" w:rsidTr="00FE3058" w14:paraId="5E7071EE" w14:textId="77777777">
        <w:tc>
          <w:tcPr>
            <w:tcW w:w="5000" w:type="pct"/>
            <w:gridSpan w:val="2"/>
          </w:tcPr>
          <w:p w:rsidRPr="00270FBE" w:rsidR="00B612CA" w:rsidP="00B612CA" w:rsidRDefault="00B612CA" w14:paraId="0CB6DE07" w14:textId="77777777">
            <w:pPr>
              <w:tabs>
                <w:tab w:val="center" w:pos="284"/>
              </w:tabs>
              <w:spacing w:after="160"/>
              <w:ind w:left="266" w:hanging="266"/>
              <w:jc w:val="left"/>
              <w:rPr>
                <w:rFonts w:eastAsiaTheme="minorHAnsi"/>
                <w:sz w:val="16"/>
                <w:szCs w:val="18"/>
              </w:rPr>
            </w:pPr>
          </w:p>
        </w:tc>
      </w:tr>
      <w:tr w:rsidRPr="00B612CA" w:rsidR="00B612CA" w:rsidTr="00FE3058" w14:paraId="5C97F1F0" w14:textId="77777777">
        <w:tc>
          <w:tcPr>
            <w:tcW w:w="1258" w:type="pct"/>
            <w:vMerge w:val="restart"/>
          </w:tcPr>
          <w:p w:rsidRPr="00270FBE" w:rsidR="00B612CA" w:rsidP="00B612CA" w:rsidRDefault="00B612CA" w14:paraId="1ACFAAEE" w14:textId="77777777">
            <w:pPr>
              <w:tabs>
                <w:tab w:val="center" w:pos="284"/>
              </w:tabs>
              <w:spacing w:after="160"/>
              <w:ind w:left="266" w:hanging="266"/>
              <w:jc w:val="left"/>
              <w:rPr>
                <w:rFonts w:eastAsiaTheme="minorHAnsi"/>
                <w:b/>
                <w:szCs w:val="24"/>
              </w:rPr>
            </w:pPr>
            <w:r w:rsidRPr="00270FBE">
              <w:rPr>
                <w:rFonts w:eastAsiaTheme="minorHAnsi"/>
                <w:b/>
                <w:szCs w:val="24"/>
              </w:rPr>
              <w:t>References</w:t>
            </w:r>
          </w:p>
        </w:tc>
        <w:tc>
          <w:tcPr>
            <w:tcW w:w="3742" w:type="pct"/>
          </w:tcPr>
          <w:p w:rsidR="008E5F1F" w:rsidP="00270FBE" w:rsidRDefault="008E5F1F" w14:paraId="4FD72709" w14:textId="77777777">
            <w:pPr>
              <w:tabs>
                <w:tab w:val="center" w:pos="284"/>
              </w:tabs>
              <w:ind w:left="266" w:hanging="266"/>
              <w:jc w:val="left"/>
              <w:rPr>
                <w:rFonts w:eastAsiaTheme="minorHAnsi"/>
                <w:szCs w:val="24"/>
              </w:rPr>
            </w:pPr>
            <w:r>
              <w:rPr>
                <w:rFonts w:eastAsiaTheme="minorHAnsi"/>
                <w:szCs w:val="24"/>
              </w:rPr>
              <w:t>O</w:t>
            </w:r>
            <w:r w:rsidRPr="008E5F1F">
              <w:rPr>
                <w:rFonts w:eastAsiaTheme="minorHAnsi"/>
                <w:szCs w:val="24"/>
              </w:rPr>
              <w:t>wn-initiative opinion</w:t>
            </w:r>
          </w:p>
          <w:p w:rsidRPr="00270FBE" w:rsidR="00B612CA" w:rsidP="00270FBE" w:rsidRDefault="00B612CA" w14:paraId="2BDD1C6B" w14:textId="29BCECDA">
            <w:pPr>
              <w:tabs>
                <w:tab w:val="center" w:pos="284"/>
              </w:tabs>
              <w:ind w:left="266" w:hanging="266"/>
              <w:jc w:val="left"/>
              <w:rPr>
                <w:rFonts w:eastAsiaTheme="minorHAnsi"/>
                <w:szCs w:val="24"/>
              </w:rPr>
            </w:pPr>
            <w:r w:rsidRPr="00270FBE">
              <w:rPr>
                <w:rFonts w:eastAsiaTheme="minorHAnsi"/>
                <w:szCs w:val="24"/>
              </w:rPr>
              <w:t>EESC-2024-00046-00-00-AC</w:t>
            </w:r>
          </w:p>
        </w:tc>
      </w:tr>
      <w:tr w:rsidRPr="00B612CA" w:rsidR="00B612CA" w:rsidTr="00FE3058" w14:paraId="262D674B" w14:textId="77777777">
        <w:tc>
          <w:tcPr>
            <w:tcW w:w="1258" w:type="pct"/>
            <w:vMerge/>
          </w:tcPr>
          <w:p w:rsidRPr="00B612CA" w:rsidR="00B612CA" w:rsidP="00B612CA" w:rsidRDefault="00B612CA" w14:paraId="4C295F73" w14:textId="77777777">
            <w:pPr>
              <w:tabs>
                <w:tab w:val="center" w:pos="284"/>
              </w:tabs>
              <w:spacing w:after="160"/>
              <w:ind w:left="266" w:hanging="266"/>
              <w:jc w:val="left"/>
              <w:rPr>
                <w:rFonts w:asciiTheme="minorHAnsi" w:hAnsiTheme="minorHAnsi" w:eastAsiaTheme="minorHAnsi" w:cstheme="minorBidi"/>
                <w:b/>
                <w:szCs w:val="24"/>
              </w:rPr>
            </w:pPr>
          </w:p>
        </w:tc>
        <w:tc>
          <w:tcPr>
            <w:tcW w:w="3742" w:type="pct"/>
          </w:tcPr>
          <w:p w:rsidRPr="00B612CA" w:rsidR="00B612CA" w:rsidP="00B612CA" w:rsidRDefault="00B612CA" w14:paraId="6A3FA1C1" w14:textId="77777777">
            <w:pPr>
              <w:tabs>
                <w:tab w:val="center" w:pos="284"/>
              </w:tabs>
              <w:spacing w:after="160"/>
              <w:ind w:left="266" w:hanging="266"/>
              <w:jc w:val="left"/>
              <w:rPr>
                <w:rFonts w:asciiTheme="minorHAnsi" w:hAnsiTheme="minorHAnsi" w:eastAsiaTheme="minorHAnsi" w:cstheme="minorBidi"/>
                <w:szCs w:val="24"/>
              </w:rPr>
            </w:pPr>
          </w:p>
        </w:tc>
      </w:tr>
    </w:tbl>
    <w:p w:rsidRPr="00B612CA" w:rsidR="00B612CA" w:rsidP="00B612CA" w:rsidRDefault="00B612CA" w14:paraId="5D3EDF6C" w14:textId="77777777">
      <w:pPr>
        <w:keepNext/>
        <w:keepLines/>
        <w:spacing w:after="160"/>
        <w:ind w:left="142" w:hanging="142"/>
        <w:jc w:val="left"/>
        <w:rPr>
          <w:rFonts w:eastAsiaTheme="minorHAnsi"/>
          <w:b/>
          <w:lang w:val="en-US"/>
        </w:rPr>
      </w:pPr>
      <w:r w:rsidRPr="00B612CA">
        <w:rPr>
          <w:rFonts w:eastAsiaTheme="minorHAnsi"/>
          <w:b/>
          <w:lang w:val="en-US"/>
        </w:rPr>
        <w:t>Key points</w:t>
      </w:r>
    </w:p>
    <w:p w:rsidR="00B612CA" w:rsidP="002F57E9" w:rsidRDefault="00B612CA" w14:paraId="500E1CB5" w14:textId="1961B0BC">
      <w:pPr>
        <w:spacing w:after="160"/>
        <w:ind w:left="142" w:hanging="142"/>
        <w:jc w:val="left"/>
        <w:rPr>
          <w:rFonts w:eastAsiaTheme="minorHAnsi"/>
        </w:rPr>
      </w:pPr>
      <w:r w:rsidRPr="00B612CA">
        <w:rPr>
          <w:rFonts w:eastAsiaTheme="minorHAnsi"/>
          <w:lang w:val="fr-FR"/>
        </w:rPr>
        <w:t xml:space="preserve">The </w:t>
      </w:r>
      <w:r w:rsidRPr="00B612CA">
        <w:rPr>
          <w:rFonts w:eastAsiaTheme="minorHAnsi"/>
        </w:rPr>
        <w:t>EESC:</w:t>
      </w:r>
    </w:p>
    <w:p w:rsidRPr="00B612CA" w:rsidR="00B612CA" w:rsidP="00270FBE" w:rsidRDefault="00B612CA" w14:paraId="487029DD" w14:textId="77777777">
      <w:pPr>
        <w:numPr>
          <w:ilvl w:val="0"/>
          <w:numId w:val="25"/>
        </w:numPr>
        <w:spacing w:line="259" w:lineRule="auto"/>
        <w:ind w:left="284" w:hanging="284"/>
        <w:rPr>
          <w:rFonts w:eastAsiaTheme="minorHAnsi"/>
        </w:rPr>
      </w:pPr>
      <w:r w:rsidRPr="00B612CA">
        <w:rPr>
          <w:rFonts w:eastAsiaTheme="minorHAnsi"/>
        </w:rPr>
        <w:t xml:space="preserve">believes that the connection of the </w:t>
      </w:r>
      <w:r w:rsidRPr="00B612CA">
        <w:rPr>
          <w:rFonts w:eastAsiaTheme="minorHAnsi"/>
          <w:b/>
          <w:bCs/>
        </w:rPr>
        <w:t xml:space="preserve">European Drone Strategy </w:t>
      </w:r>
      <w:r w:rsidRPr="00B612CA">
        <w:rPr>
          <w:rFonts w:eastAsiaTheme="minorHAnsi"/>
        </w:rPr>
        <w:t>with the</w:t>
      </w:r>
      <w:r w:rsidRPr="00B612CA">
        <w:rPr>
          <w:rFonts w:eastAsiaTheme="minorHAnsi"/>
          <w:b/>
          <w:bCs/>
        </w:rPr>
        <w:t xml:space="preserve"> European Defence Industrial Strategy</w:t>
      </w:r>
      <w:r w:rsidRPr="00B612CA">
        <w:rPr>
          <w:rFonts w:eastAsiaTheme="minorHAnsi"/>
        </w:rPr>
        <w:t xml:space="preserve"> and the integration of the </w:t>
      </w:r>
      <w:r w:rsidRPr="00B612CA">
        <w:rPr>
          <w:rFonts w:eastAsiaTheme="minorHAnsi"/>
          <w:b/>
          <w:bCs/>
        </w:rPr>
        <w:t>European Defence Technological and Industrial Base (EDTIB)</w:t>
      </w:r>
      <w:r w:rsidRPr="00B612CA">
        <w:rPr>
          <w:rFonts w:eastAsiaTheme="minorHAnsi"/>
        </w:rPr>
        <w:t xml:space="preserve"> to support </w:t>
      </w:r>
      <w:r w:rsidRPr="00B612CA">
        <w:rPr>
          <w:rFonts w:eastAsiaTheme="minorHAnsi"/>
          <w:b/>
          <w:bCs/>
        </w:rPr>
        <w:t>domestic production of high quality/capacity drones</w:t>
      </w:r>
      <w:r w:rsidRPr="00B612CA">
        <w:rPr>
          <w:rFonts w:eastAsiaTheme="minorHAnsi"/>
        </w:rPr>
        <w:t xml:space="preserve"> by way of a </w:t>
      </w:r>
      <w:r w:rsidRPr="00B612CA">
        <w:rPr>
          <w:rFonts w:eastAsiaTheme="minorHAnsi"/>
          <w:b/>
          <w:bCs/>
        </w:rPr>
        <w:t>steady flow of procurement contracts</w:t>
      </w:r>
      <w:r w:rsidRPr="00B612CA">
        <w:rPr>
          <w:rFonts w:eastAsiaTheme="minorHAnsi"/>
        </w:rPr>
        <w:t xml:space="preserve"> is essential for Europe’s critical independence;</w:t>
      </w:r>
    </w:p>
    <w:p w:rsidRPr="00B612CA" w:rsidR="00B612CA" w:rsidP="00270FBE" w:rsidRDefault="00B612CA" w14:paraId="1202E286" w14:textId="77777777">
      <w:pPr>
        <w:numPr>
          <w:ilvl w:val="0"/>
          <w:numId w:val="25"/>
        </w:numPr>
        <w:spacing w:line="259" w:lineRule="auto"/>
        <w:ind w:left="284" w:hanging="284"/>
        <w:rPr>
          <w:rFonts w:eastAsiaTheme="minorHAnsi"/>
        </w:rPr>
      </w:pPr>
      <w:r w:rsidRPr="00B612CA">
        <w:rPr>
          <w:rFonts w:eastAsiaTheme="minorHAnsi"/>
        </w:rPr>
        <w:t xml:space="preserve">continues to advocate </w:t>
      </w:r>
      <w:r w:rsidRPr="00B612CA">
        <w:rPr>
          <w:rFonts w:eastAsiaTheme="minorHAnsi"/>
          <w:b/>
          <w:bCs/>
        </w:rPr>
        <w:t>improved collaboration and innovation</w:t>
      </w:r>
      <w:r w:rsidRPr="00B612CA">
        <w:rPr>
          <w:rFonts w:eastAsiaTheme="minorHAnsi"/>
        </w:rPr>
        <w:t xml:space="preserve"> and leveraging legislation like the AI Act and Chips Act to </w:t>
      </w:r>
      <w:r w:rsidRPr="00B612CA">
        <w:rPr>
          <w:rFonts w:eastAsiaTheme="minorHAnsi"/>
          <w:b/>
          <w:bCs/>
        </w:rPr>
        <w:t>enhance strategic autonomy</w:t>
      </w:r>
      <w:r w:rsidRPr="00B612CA">
        <w:rPr>
          <w:rFonts w:eastAsiaTheme="minorHAnsi"/>
        </w:rPr>
        <w:t xml:space="preserve"> and bolster national security and economic growth;</w:t>
      </w:r>
    </w:p>
    <w:p w:rsidRPr="00B612CA" w:rsidR="00B612CA" w:rsidP="00270FBE" w:rsidRDefault="00B612CA" w14:paraId="13B8DCFD" w14:textId="77777777">
      <w:pPr>
        <w:numPr>
          <w:ilvl w:val="0"/>
          <w:numId w:val="25"/>
        </w:numPr>
        <w:spacing w:line="259" w:lineRule="auto"/>
        <w:ind w:left="284" w:hanging="284"/>
        <w:rPr>
          <w:rFonts w:eastAsiaTheme="minorHAnsi"/>
        </w:rPr>
      </w:pPr>
      <w:r w:rsidRPr="00B612CA">
        <w:rPr>
          <w:rFonts w:eastAsiaTheme="minorHAnsi"/>
        </w:rPr>
        <w:t xml:space="preserve">emphasises that the need for </w:t>
      </w:r>
      <w:r w:rsidRPr="00B612CA">
        <w:rPr>
          <w:rFonts w:eastAsiaTheme="minorHAnsi"/>
          <w:b/>
          <w:bCs/>
        </w:rPr>
        <w:t>coherence between military and civilian R&amp;D</w:t>
      </w:r>
      <w:r w:rsidRPr="00B612CA">
        <w:rPr>
          <w:rFonts w:eastAsiaTheme="minorHAnsi"/>
        </w:rPr>
        <w:t xml:space="preserve"> will only grow as drones will use more automation, machine learning and Artificial Intelligence (AI);</w:t>
      </w:r>
    </w:p>
    <w:p w:rsidRPr="00B612CA" w:rsidR="00B612CA" w:rsidP="00270FBE" w:rsidRDefault="00B612CA" w14:paraId="36029321" w14:textId="77777777">
      <w:pPr>
        <w:numPr>
          <w:ilvl w:val="0"/>
          <w:numId w:val="25"/>
        </w:numPr>
        <w:spacing w:line="259" w:lineRule="auto"/>
        <w:ind w:left="284" w:hanging="284"/>
        <w:rPr>
          <w:rFonts w:eastAsiaTheme="minorHAnsi"/>
        </w:rPr>
      </w:pPr>
      <w:r w:rsidRPr="00B612CA">
        <w:rPr>
          <w:rFonts w:eastAsiaTheme="minorHAnsi"/>
        </w:rPr>
        <w:t xml:space="preserve">believes that a </w:t>
      </w:r>
      <w:r w:rsidRPr="00B612CA">
        <w:rPr>
          <w:rFonts w:eastAsiaTheme="minorHAnsi"/>
          <w:b/>
          <w:bCs/>
        </w:rPr>
        <w:t>strategic Drone Technology Roadmap for Europe</w:t>
      </w:r>
      <w:r w:rsidRPr="00B612CA">
        <w:rPr>
          <w:rFonts w:eastAsiaTheme="minorHAnsi"/>
        </w:rPr>
        <w:t xml:space="preserve"> is essential for critical drone technologies and dual-use drone systems likely to provide a structured approach to advancing drone technology;</w:t>
      </w:r>
    </w:p>
    <w:p w:rsidRPr="00B612CA" w:rsidR="00B612CA" w:rsidP="00270FBE" w:rsidRDefault="00B612CA" w14:paraId="1BD31BD4" w14:textId="77777777">
      <w:pPr>
        <w:numPr>
          <w:ilvl w:val="0"/>
          <w:numId w:val="25"/>
        </w:numPr>
        <w:spacing w:line="259" w:lineRule="auto"/>
        <w:ind w:left="284" w:hanging="284"/>
        <w:rPr>
          <w:rFonts w:eastAsiaTheme="minorHAnsi"/>
        </w:rPr>
      </w:pPr>
      <w:r w:rsidRPr="00B612CA">
        <w:rPr>
          <w:rFonts w:eastAsiaTheme="minorHAnsi"/>
        </w:rPr>
        <w:t xml:space="preserve">emphasises that thorough consideration should be given to </w:t>
      </w:r>
      <w:r w:rsidRPr="00B612CA">
        <w:rPr>
          <w:rFonts w:eastAsiaTheme="minorHAnsi"/>
          <w:b/>
          <w:bCs/>
        </w:rPr>
        <w:t>financially supporting potential investments in drone production and in integrating supply and value chains</w:t>
      </w:r>
      <w:r w:rsidRPr="00B612CA">
        <w:rPr>
          <w:rFonts w:eastAsiaTheme="minorHAnsi"/>
        </w:rPr>
        <w:t>;</w:t>
      </w:r>
    </w:p>
    <w:p w:rsidRPr="00B612CA" w:rsidR="00B612CA" w:rsidP="00270FBE" w:rsidRDefault="00B612CA" w14:paraId="0CDF4865" w14:textId="77777777">
      <w:pPr>
        <w:numPr>
          <w:ilvl w:val="0"/>
          <w:numId w:val="25"/>
        </w:numPr>
        <w:spacing w:line="259" w:lineRule="auto"/>
        <w:ind w:left="284" w:hanging="284"/>
        <w:rPr>
          <w:rFonts w:eastAsiaTheme="minorHAnsi"/>
        </w:rPr>
      </w:pPr>
      <w:r w:rsidRPr="00B612CA">
        <w:rPr>
          <w:rFonts w:eastAsiaTheme="minorHAnsi"/>
        </w:rPr>
        <w:t>stresses that the EU should engage more actively at the global level, especially with regards to certification procedures;</w:t>
      </w:r>
    </w:p>
    <w:p w:rsidRPr="00B612CA" w:rsidR="00B612CA" w:rsidP="00270FBE" w:rsidRDefault="00B612CA" w14:paraId="6CE8FCE4" w14:textId="77777777">
      <w:pPr>
        <w:numPr>
          <w:ilvl w:val="0"/>
          <w:numId w:val="25"/>
        </w:numPr>
        <w:spacing w:line="259" w:lineRule="auto"/>
        <w:ind w:left="284" w:hanging="284"/>
        <w:rPr>
          <w:rFonts w:eastAsiaTheme="minorHAnsi"/>
        </w:rPr>
      </w:pPr>
      <w:r w:rsidRPr="00B612CA">
        <w:rPr>
          <w:rFonts w:eastAsiaTheme="minorHAnsi"/>
        </w:rPr>
        <w:t xml:space="preserve">notes that </w:t>
      </w:r>
      <w:r w:rsidRPr="00B612CA">
        <w:rPr>
          <w:rFonts w:eastAsiaTheme="minorHAnsi"/>
          <w:b/>
          <w:bCs/>
        </w:rPr>
        <w:t>societal acceptance</w:t>
      </w:r>
      <w:r w:rsidRPr="00B612CA">
        <w:rPr>
          <w:rFonts w:eastAsiaTheme="minorHAnsi"/>
        </w:rPr>
        <w:t xml:space="preserve"> of innovative air mobility operations is of the essence: EU support can bolster the overall aviation ecosystem, contributing to its growth and sustainability;</w:t>
      </w:r>
    </w:p>
    <w:p w:rsidRPr="00B612CA" w:rsidR="00B612CA" w:rsidP="00270FBE" w:rsidRDefault="00B612CA" w14:paraId="413AAB7E" w14:textId="77777777">
      <w:pPr>
        <w:numPr>
          <w:ilvl w:val="0"/>
          <w:numId w:val="25"/>
        </w:numPr>
        <w:spacing w:line="259" w:lineRule="auto"/>
        <w:ind w:left="284" w:hanging="284"/>
        <w:rPr>
          <w:rFonts w:eastAsiaTheme="minorHAnsi"/>
        </w:rPr>
      </w:pPr>
      <w:r w:rsidRPr="00B612CA">
        <w:rPr>
          <w:rFonts w:eastAsiaTheme="minorHAnsi"/>
        </w:rPr>
        <w:t xml:space="preserve">stresses that the EU should also be prepared to create a consolidated </w:t>
      </w:r>
      <w:r w:rsidRPr="00B612CA">
        <w:rPr>
          <w:rFonts w:eastAsiaTheme="minorHAnsi"/>
          <w:b/>
          <w:bCs/>
        </w:rPr>
        <w:t>strategy on developing a common counter-drone umbrella</w:t>
      </w:r>
      <w:r w:rsidRPr="00B612CA">
        <w:rPr>
          <w:rFonts w:eastAsiaTheme="minorHAnsi"/>
        </w:rPr>
        <w:t xml:space="preserve"> to face multiple risks related to hybrid threats, terrorist actions, aggression from other states, and even abuse at civilian level.</w:t>
      </w:r>
    </w:p>
    <w:p w:rsidRPr="00B612CA" w:rsidR="00B612CA" w:rsidP="00B612CA" w:rsidRDefault="00B612CA" w14:paraId="02D1D393" w14:textId="77777777">
      <w:pPr>
        <w:ind w:left="714"/>
        <w:rPr>
          <w:rFonts w:eastAsiaTheme="minorHAnsi"/>
        </w:rPr>
      </w:pPr>
    </w:p>
    <w:p w:rsidRPr="00B612CA" w:rsidR="00B612CA" w:rsidP="00B612CA" w:rsidRDefault="00B612CA" w14:paraId="46AE56DD" w14:textId="77777777">
      <w:pPr>
        <w:ind w:left="714"/>
        <w:rPr>
          <w:rFonts w:eastAsiaTheme="minorHAnsi"/>
        </w:rPr>
      </w:pPr>
    </w:p>
    <w:tbl>
      <w:tblPr>
        <w:tblStyle w:val="TableGrid22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7"/>
        <w:gridCol w:w="3744"/>
      </w:tblGrid>
      <w:tr w:rsidRPr="00B612CA" w:rsidR="00B612CA" w:rsidTr="00FE3058" w14:paraId="4B20577C" w14:textId="77777777">
        <w:tc>
          <w:tcPr>
            <w:tcW w:w="2089" w:type="pct"/>
          </w:tcPr>
          <w:p w:rsidRPr="00270FBE" w:rsidR="00B612CA" w:rsidP="00270FBE" w:rsidRDefault="00B612CA" w14:paraId="2947396D" w14:textId="77777777">
            <w:pPr>
              <w:spacing w:line="259" w:lineRule="auto"/>
              <w:jc w:val="left"/>
              <w:rPr>
                <w:rFonts w:eastAsiaTheme="minorHAnsi"/>
                <w:i/>
              </w:rPr>
            </w:pPr>
            <w:r w:rsidRPr="00270FBE">
              <w:rPr>
                <w:rFonts w:eastAsiaTheme="minorHAnsi"/>
                <w:b/>
                <w:i/>
              </w:rPr>
              <w:t>Contact</w:t>
            </w:r>
          </w:p>
        </w:tc>
        <w:tc>
          <w:tcPr>
            <w:tcW w:w="2911" w:type="pct"/>
            <w:tcBorders>
              <w:left w:val="nil"/>
            </w:tcBorders>
          </w:tcPr>
          <w:p w:rsidRPr="00270FBE" w:rsidR="00B612CA" w:rsidP="00270FBE" w:rsidRDefault="00B612CA" w14:paraId="2C72CC9C" w14:textId="59DEF34B">
            <w:pPr>
              <w:spacing w:line="259" w:lineRule="auto"/>
              <w:jc w:val="left"/>
              <w:rPr>
                <w:rFonts w:eastAsiaTheme="minorHAnsi"/>
                <w:i/>
              </w:rPr>
            </w:pPr>
            <w:r w:rsidRPr="00270FBE">
              <w:rPr>
                <w:rFonts w:eastAsiaTheme="minorHAnsi"/>
                <w:bCs/>
                <w:i/>
              </w:rPr>
              <w:t>Ioannis D</w:t>
            </w:r>
            <w:r w:rsidRPr="002F57E9" w:rsidR="002F57E9">
              <w:rPr>
                <w:rFonts w:eastAsiaTheme="minorHAnsi"/>
                <w:bCs/>
                <w:i/>
              </w:rPr>
              <w:t>iamantopoulos</w:t>
            </w:r>
          </w:p>
        </w:tc>
      </w:tr>
      <w:tr w:rsidRPr="00B612CA" w:rsidR="00B612CA" w:rsidTr="00FE3058" w14:paraId="2E3E56CC" w14:textId="77777777">
        <w:tc>
          <w:tcPr>
            <w:tcW w:w="2089" w:type="pct"/>
          </w:tcPr>
          <w:p w:rsidRPr="00270FBE" w:rsidR="00B612CA" w:rsidP="00270FBE" w:rsidRDefault="00B612CA" w14:paraId="32C90F95" w14:textId="77777777">
            <w:pPr>
              <w:spacing w:line="259" w:lineRule="auto"/>
              <w:jc w:val="left"/>
              <w:rPr>
                <w:rFonts w:eastAsiaTheme="minorHAnsi"/>
                <w:i/>
              </w:rPr>
            </w:pPr>
            <w:r w:rsidRPr="00270FBE">
              <w:rPr>
                <w:rFonts w:eastAsiaTheme="minorHAnsi"/>
                <w:i/>
              </w:rPr>
              <w:t xml:space="preserve">Tel. </w:t>
            </w:r>
          </w:p>
        </w:tc>
        <w:tc>
          <w:tcPr>
            <w:tcW w:w="2911" w:type="pct"/>
            <w:tcBorders>
              <w:left w:val="nil"/>
            </w:tcBorders>
          </w:tcPr>
          <w:p w:rsidRPr="00270FBE" w:rsidR="00B612CA" w:rsidP="00270FBE" w:rsidRDefault="00B612CA" w14:paraId="6667914E" w14:textId="77777777">
            <w:pPr>
              <w:spacing w:line="259" w:lineRule="auto"/>
              <w:jc w:val="left"/>
              <w:rPr>
                <w:rFonts w:eastAsiaTheme="minorHAnsi"/>
                <w:i/>
              </w:rPr>
            </w:pPr>
            <w:r w:rsidRPr="00270FBE">
              <w:rPr>
                <w:rFonts w:eastAsiaTheme="minorHAnsi"/>
                <w:i/>
              </w:rPr>
              <w:t>+32 25469170</w:t>
            </w:r>
          </w:p>
        </w:tc>
      </w:tr>
      <w:tr w:rsidRPr="00B612CA" w:rsidR="00B612CA" w:rsidTr="00FE3058" w14:paraId="5E62AD0C" w14:textId="77777777">
        <w:tc>
          <w:tcPr>
            <w:tcW w:w="2089" w:type="pct"/>
          </w:tcPr>
          <w:p w:rsidRPr="00270FBE" w:rsidR="00B612CA" w:rsidP="00270FBE" w:rsidRDefault="00B612CA" w14:paraId="28949472" w14:textId="77777777">
            <w:pPr>
              <w:spacing w:line="259" w:lineRule="auto"/>
              <w:jc w:val="left"/>
              <w:rPr>
                <w:rFonts w:eastAsiaTheme="minorHAnsi"/>
                <w:i/>
                <w:iCs/>
                <w:lang w:val="fr-FR"/>
              </w:rPr>
            </w:pPr>
            <w:r w:rsidRPr="00270FBE">
              <w:rPr>
                <w:rFonts w:eastAsiaTheme="minorHAnsi"/>
                <w:i/>
                <w:lang w:val="fr-FR"/>
              </w:rPr>
              <w:t>Email</w:t>
            </w:r>
          </w:p>
        </w:tc>
        <w:tc>
          <w:tcPr>
            <w:tcW w:w="2911" w:type="pct"/>
            <w:tcBorders>
              <w:left w:val="nil"/>
            </w:tcBorders>
          </w:tcPr>
          <w:p w:rsidRPr="00270FBE" w:rsidR="00B612CA" w:rsidP="00270FBE" w:rsidRDefault="005C28F2" w14:paraId="670FA610" w14:textId="3DD50747">
            <w:pPr>
              <w:spacing w:line="259" w:lineRule="auto"/>
              <w:jc w:val="left"/>
              <w:rPr>
                <w:rFonts w:eastAsiaTheme="minorHAnsi"/>
                <w:i/>
                <w:iCs/>
                <w:lang w:val="fr-FR"/>
              </w:rPr>
            </w:pPr>
            <w:hyperlink w:history="1" r:id="rId39">
              <w:r w:rsidRPr="00270FBE" w:rsidR="00B612CA">
                <w:rPr>
                  <w:rStyle w:val="Hyperlink"/>
                  <w:rFonts w:eastAsiaTheme="minorHAnsi"/>
                </w:rPr>
                <w:t>Ioannis.Diamantopoulos@eesc.europa.eu</w:t>
              </w:r>
            </w:hyperlink>
          </w:p>
        </w:tc>
      </w:tr>
    </w:tbl>
    <w:p w:rsidR="00DD6D07" w:rsidP="00895853" w:rsidRDefault="00DD6D07" w14:paraId="4B14A069" w14:textId="5E80731A">
      <w:pPr>
        <w:overflowPunct w:val="0"/>
        <w:autoSpaceDE w:val="0"/>
        <w:autoSpaceDN w:val="0"/>
        <w:adjustRightInd w:val="0"/>
        <w:jc w:val="left"/>
        <w:textAlignment w:val="baseline"/>
        <w:rPr>
          <w:lang w:val="nl-BE"/>
        </w:rPr>
      </w:pPr>
    </w:p>
    <w:p w:rsidR="00DD6D07" w:rsidRDefault="00DD6D07" w14:paraId="00CC9B58" w14:textId="77777777">
      <w:pPr>
        <w:spacing w:after="160" w:line="259" w:lineRule="auto"/>
        <w:jc w:val="left"/>
        <w:rPr>
          <w:lang w:val="nl-BE"/>
        </w:rPr>
      </w:pPr>
      <w:r>
        <w:rPr>
          <w:lang w:val="nl-BE"/>
        </w:rPr>
        <w:br w:type="page"/>
      </w:r>
    </w:p>
    <w:p w:rsidR="00B612CA" w:rsidP="00895853" w:rsidRDefault="00B612CA" w14:paraId="57B89030" w14:textId="77777777">
      <w:pPr>
        <w:overflowPunct w:val="0"/>
        <w:autoSpaceDE w:val="0"/>
        <w:autoSpaceDN w:val="0"/>
        <w:adjustRightInd w:val="0"/>
        <w:jc w:val="left"/>
        <w:textAlignment w:val="baseline"/>
        <w:rPr>
          <w:lang w:val="nl-BE"/>
        </w:rPr>
      </w:pPr>
    </w:p>
    <w:p w:rsidRPr="000120E1" w:rsidR="000120E1" w:rsidP="00C26C81" w:rsidRDefault="0015356A" w14:paraId="55A70BD2" w14:textId="3BCF755A">
      <w:pPr>
        <w:widowControl w:val="0"/>
        <w:numPr>
          <w:ilvl w:val="0"/>
          <w:numId w:val="4"/>
        </w:numPr>
        <w:tabs>
          <w:tab w:val="center" w:pos="567"/>
        </w:tabs>
        <w:overflowPunct w:val="0"/>
        <w:autoSpaceDE w:val="0"/>
        <w:autoSpaceDN w:val="0"/>
        <w:adjustRightInd w:val="0"/>
        <w:spacing w:after="160" w:line="259" w:lineRule="auto"/>
        <w:ind w:left="567" w:hanging="567"/>
        <w:contextualSpacing/>
        <w:jc w:val="left"/>
        <w:textAlignment w:val="baseline"/>
        <w:rPr>
          <w:rFonts w:eastAsiaTheme="minorHAnsi"/>
          <w:b/>
          <w:i/>
          <w:iCs/>
          <w:sz w:val="28"/>
          <w:szCs w:val="28"/>
          <w:lang w:val="en-US"/>
        </w:rPr>
      </w:pPr>
      <w:hyperlink w:history="1" r:id="rId40">
        <w:r w:rsidRPr="000120E1" w:rsidR="000120E1">
          <w:rPr>
            <w:rFonts w:eastAsiaTheme="minorHAnsi"/>
            <w:b/>
            <w:bCs/>
            <w:i/>
            <w:iCs/>
            <w:color w:val="0000FF"/>
            <w:sz w:val="28"/>
            <w:szCs w:val="28"/>
            <w:u w:val="single"/>
          </w:rPr>
          <w:t>Communication on industrial carbon management</w:t>
        </w:r>
      </w:hyperlink>
    </w:p>
    <w:p w:rsidRPr="000120E1" w:rsidR="000120E1" w:rsidP="000120E1" w:rsidRDefault="000120E1" w14:paraId="047D66DC" w14:textId="726FFD6D">
      <w:pPr>
        <w:widowControl w:val="0"/>
        <w:tabs>
          <w:tab w:val="center" w:pos="284"/>
        </w:tabs>
        <w:overflowPunct w:val="0"/>
        <w:autoSpaceDE w:val="0"/>
        <w:autoSpaceDN w:val="0"/>
        <w:adjustRightInd w:val="0"/>
        <w:textAlignment w:val="baseline"/>
        <w:rPr>
          <w:rFonts w:eastAsiaTheme="minorHAnsi"/>
          <w:b/>
          <w:lang w:val="en-US"/>
        </w:rPr>
      </w:pPr>
    </w:p>
    <w:tbl>
      <w:tblPr>
        <w:tblStyle w:val="TableGrid222"/>
        <w:tblW w:w="44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0"/>
        <w:gridCol w:w="6225"/>
      </w:tblGrid>
      <w:tr w:rsidRPr="000120E1" w:rsidR="000120E1" w:rsidTr="00FE3058" w14:paraId="7AA7740B" w14:textId="77777777">
        <w:tc>
          <w:tcPr>
            <w:tcW w:w="1216" w:type="pct"/>
          </w:tcPr>
          <w:p w:rsidRPr="00270FBE" w:rsidR="000120E1" w:rsidP="00270FBE" w:rsidRDefault="000120E1" w14:paraId="59DFCB28" w14:textId="77777777">
            <w:pPr>
              <w:tabs>
                <w:tab w:val="center" w:pos="284"/>
              </w:tabs>
              <w:spacing w:line="259" w:lineRule="auto"/>
              <w:ind w:left="266" w:hanging="266"/>
              <w:jc w:val="left"/>
              <w:rPr>
                <w:rFonts w:eastAsiaTheme="minorHAnsi"/>
                <w:b/>
                <w:szCs w:val="24"/>
              </w:rPr>
            </w:pPr>
            <w:r w:rsidRPr="00270FBE">
              <w:rPr>
                <w:rFonts w:eastAsiaTheme="minorHAnsi"/>
                <w:b/>
                <w:szCs w:val="24"/>
              </w:rPr>
              <w:t>Rapporteur</w:t>
            </w:r>
          </w:p>
        </w:tc>
        <w:tc>
          <w:tcPr>
            <w:tcW w:w="3784" w:type="pct"/>
          </w:tcPr>
          <w:p w:rsidRPr="00270FBE" w:rsidR="000120E1" w:rsidP="00270FBE" w:rsidRDefault="000120E1" w14:paraId="79819113" w14:textId="77777777">
            <w:pPr>
              <w:tabs>
                <w:tab w:val="center" w:pos="284"/>
              </w:tabs>
              <w:spacing w:line="259" w:lineRule="auto"/>
              <w:ind w:left="266" w:hanging="266"/>
              <w:jc w:val="left"/>
              <w:rPr>
                <w:rFonts w:eastAsiaTheme="minorHAnsi"/>
                <w:szCs w:val="24"/>
              </w:rPr>
            </w:pPr>
            <w:r w:rsidRPr="00270FBE">
              <w:rPr>
                <w:rFonts w:eastAsiaTheme="minorHAnsi"/>
                <w:szCs w:val="24"/>
                <w:lang w:val="fr-FR"/>
              </w:rPr>
              <w:t>Gonçalo LOBO XAVIER (Employers' Group - PT)</w:t>
            </w:r>
          </w:p>
        </w:tc>
      </w:tr>
      <w:tr w:rsidRPr="000120E1" w:rsidR="000120E1" w:rsidTr="00FE3058" w14:paraId="2A3124EA" w14:textId="77777777">
        <w:tc>
          <w:tcPr>
            <w:tcW w:w="1216" w:type="pct"/>
          </w:tcPr>
          <w:p w:rsidRPr="00270FBE" w:rsidR="000120E1" w:rsidP="00270FBE" w:rsidRDefault="000120E1" w14:paraId="051BCACD" w14:textId="77777777">
            <w:pPr>
              <w:tabs>
                <w:tab w:val="center" w:pos="284"/>
              </w:tabs>
              <w:spacing w:line="259" w:lineRule="auto"/>
              <w:ind w:left="266" w:hanging="266"/>
              <w:jc w:val="left"/>
              <w:rPr>
                <w:rFonts w:eastAsiaTheme="minorHAnsi"/>
                <w:b/>
                <w:szCs w:val="24"/>
              </w:rPr>
            </w:pPr>
            <w:r w:rsidRPr="00270FBE">
              <w:rPr>
                <w:rFonts w:eastAsiaTheme="minorHAnsi"/>
                <w:b/>
                <w:szCs w:val="24"/>
                <w:lang w:val="fr-FR"/>
              </w:rPr>
              <w:t>Co-rapporteur</w:t>
            </w:r>
          </w:p>
        </w:tc>
        <w:tc>
          <w:tcPr>
            <w:tcW w:w="3784" w:type="pct"/>
          </w:tcPr>
          <w:p w:rsidRPr="00270FBE" w:rsidR="000120E1" w:rsidP="00270FBE" w:rsidRDefault="000120E1" w14:paraId="163FD73E" w14:textId="77777777">
            <w:pPr>
              <w:tabs>
                <w:tab w:val="center" w:pos="284"/>
              </w:tabs>
              <w:spacing w:line="259" w:lineRule="auto"/>
              <w:ind w:left="266" w:hanging="266"/>
              <w:jc w:val="left"/>
              <w:rPr>
                <w:rFonts w:eastAsiaTheme="minorHAnsi"/>
                <w:szCs w:val="24"/>
              </w:rPr>
            </w:pPr>
            <w:r w:rsidRPr="00270FBE">
              <w:rPr>
                <w:rFonts w:eastAsiaTheme="minorHAnsi"/>
                <w:szCs w:val="24"/>
                <w:lang w:val="fr-FR"/>
              </w:rPr>
              <w:t>Jean-Michel POURTEAU (Cat. 2 - FR)</w:t>
            </w:r>
          </w:p>
        </w:tc>
      </w:tr>
      <w:tr w:rsidRPr="000120E1" w:rsidR="000120E1" w:rsidTr="00FE3058" w14:paraId="5A91F27D" w14:textId="77777777">
        <w:tc>
          <w:tcPr>
            <w:tcW w:w="5000" w:type="pct"/>
            <w:gridSpan w:val="2"/>
          </w:tcPr>
          <w:p w:rsidRPr="00270FBE" w:rsidR="000120E1" w:rsidP="000120E1" w:rsidRDefault="000120E1" w14:paraId="3A61F21C" w14:textId="77777777">
            <w:pPr>
              <w:tabs>
                <w:tab w:val="center" w:pos="284"/>
              </w:tabs>
              <w:spacing w:after="160" w:line="160" w:lineRule="exact"/>
              <w:ind w:left="266" w:hanging="266"/>
              <w:jc w:val="left"/>
              <w:rPr>
                <w:rFonts w:eastAsiaTheme="minorHAnsi"/>
                <w:szCs w:val="24"/>
              </w:rPr>
            </w:pPr>
          </w:p>
        </w:tc>
      </w:tr>
      <w:tr w:rsidRPr="000120E1" w:rsidR="000120E1" w:rsidTr="00FE3058" w14:paraId="70AFA820" w14:textId="77777777">
        <w:tc>
          <w:tcPr>
            <w:tcW w:w="1216" w:type="pct"/>
            <w:vMerge w:val="restart"/>
          </w:tcPr>
          <w:p w:rsidRPr="00270FBE" w:rsidR="000120E1" w:rsidP="00270FBE" w:rsidRDefault="000120E1" w14:paraId="2C1088D7" w14:textId="77777777">
            <w:pPr>
              <w:tabs>
                <w:tab w:val="center" w:pos="284"/>
              </w:tabs>
              <w:spacing w:line="259" w:lineRule="auto"/>
              <w:ind w:left="266" w:hanging="266"/>
              <w:jc w:val="left"/>
              <w:rPr>
                <w:rFonts w:eastAsiaTheme="minorHAnsi"/>
                <w:b/>
                <w:szCs w:val="24"/>
              </w:rPr>
            </w:pPr>
            <w:r w:rsidRPr="00270FBE">
              <w:rPr>
                <w:rFonts w:eastAsiaTheme="minorHAnsi"/>
                <w:b/>
                <w:szCs w:val="24"/>
              </w:rPr>
              <w:t>References</w:t>
            </w:r>
          </w:p>
        </w:tc>
        <w:tc>
          <w:tcPr>
            <w:tcW w:w="3784" w:type="pct"/>
          </w:tcPr>
          <w:p w:rsidRPr="00270FBE" w:rsidR="000120E1" w:rsidP="00270FBE" w:rsidRDefault="000120E1" w14:paraId="115E7B5F" w14:textId="77777777">
            <w:pPr>
              <w:tabs>
                <w:tab w:val="center" w:pos="284"/>
              </w:tabs>
              <w:spacing w:line="259" w:lineRule="auto"/>
              <w:ind w:left="266" w:hanging="266"/>
              <w:jc w:val="left"/>
              <w:rPr>
                <w:rFonts w:eastAsiaTheme="minorHAnsi"/>
                <w:szCs w:val="24"/>
              </w:rPr>
            </w:pPr>
            <w:r w:rsidRPr="00270FBE">
              <w:rPr>
                <w:rFonts w:eastAsiaTheme="minorHAnsi"/>
                <w:szCs w:val="24"/>
              </w:rPr>
              <w:t>COM(2024) 62 final</w:t>
            </w:r>
          </w:p>
        </w:tc>
      </w:tr>
      <w:tr w:rsidRPr="000120E1" w:rsidR="000120E1" w:rsidTr="00FE3058" w14:paraId="36B63748" w14:textId="77777777">
        <w:tc>
          <w:tcPr>
            <w:tcW w:w="1216" w:type="pct"/>
            <w:vMerge/>
          </w:tcPr>
          <w:p w:rsidRPr="000120E1" w:rsidR="000120E1" w:rsidP="00270FBE" w:rsidRDefault="000120E1" w14:paraId="1DD1D1CF" w14:textId="77777777">
            <w:pPr>
              <w:tabs>
                <w:tab w:val="center" w:pos="284"/>
              </w:tabs>
              <w:spacing w:line="259" w:lineRule="auto"/>
              <w:ind w:left="266" w:hanging="266"/>
              <w:jc w:val="left"/>
              <w:rPr>
                <w:rFonts w:asciiTheme="minorHAnsi" w:hAnsiTheme="minorHAnsi" w:eastAsiaTheme="minorHAnsi" w:cstheme="minorBidi"/>
                <w:b/>
                <w:szCs w:val="24"/>
              </w:rPr>
            </w:pPr>
          </w:p>
        </w:tc>
        <w:tc>
          <w:tcPr>
            <w:tcW w:w="3784" w:type="pct"/>
          </w:tcPr>
          <w:p w:rsidRPr="00270FBE" w:rsidR="000120E1" w:rsidP="00270FBE" w:rsidRDefault="000120E1" w14:paraId="156AA12F" w14:textId="77777777">
            <w:pPr>
              <w:tabs>
                <w:tab w:val="center" w:pos="284"/>
              </w:tabs>
              <w:spacing w:line="259" w:lineRule="auto"/>
              <w:ind w:left="266" w:hanging="266"/>
              <w:jc w:val="left"/>
              <w:rPr>
                <w:rFonts w:eastAsiaTheme="minorHAnsi"/>
                <w:szCs w:val="24"/>
              </w:rPr>
            </w:pPr>
            <w:r w:rsidRPr="00270FBE">
              <w:rPr>
                <w:rFonts w:eastAsiaTheme="minorHAnsi"/>
                <w:szCs w:val="24"/>
              </w:rPr>
              <w:t>EESC-2024-00878-00-00-AC</w:t>
            </w:r>
          </w:p>
        </w:tc>
      </w:tr>
    </w:tbl>
    <w:p w:rsidRPr="000120E1" w:rsidR="000120E1" w:rsidP="000120E1" w:rsidRDefault="000120E1" w14:paraId="07738945" w14:textId="77777777">
      <w:pPr>
        <w:widowControl w:val="0"/>
        <w:tabs>
          <w:tab w:val="left" w:pos="1843"/>
        </w:tabs>
        <w:overflowPunct w:val="0"/>
        <w:autoSpaceDE w:val="0"/>
        <w:autoSpaceDN w:val="0"/>
        <w:adjustRightInd w:val="0"/>
        <w:textAlignment w:val="baseline"/>
        <w:rPr>
          <w:rFonts w:eastAsiaTheme="minorHAnsi"/>
          <w:b/>
          <w:lang w:val="en-US"/>
        </w:rPr>
      </w:pPr>
    </w:p>
    <w:p w:rsidRPr="000120E1" w:rsidR="000120E1" w:rsidP="000120E1" w:rsidRDefault="000120E1" w14:paraId="7665D3CF" w14:textId="77777777">
      <w:pPr>
        <w:keepNext/>
        <w:keepLines/>
        <w:spacing w:after="160" w:line="259" w:lineRule="auto"/>
        <w:ind w:left="142" w:hanging="142"/>
        <w:jc w:val="left"/>
        <w:rPr>
          <w:rFonts w:eastAsiaTheme="minorHAnsi"/>
          <w:b/>
          <w:lang w:val="en-US"/>
        </w:rPr>
      </w:pPr>
      <w:r w:rsidRPr="000120E1">
        <w:rPr>
          <w:rFonts w:eastAsiaTheme="minorHAnsi"/>
          <w:b/>
          <w:lang w:val="en-US"/>
        </w:rPr>
        <w:t>Key points</w:t>
      </w:r>
    </w:p>
    <w:p w:rsidRPr="000120E1" w:rsidR="000120E1" w:rsidP="00270FBE" w:rsidRDefault="000120E1" w14:paraId="3B7BB1CC" w14:textId="77777777">
      <w:pPr>
        <w:spacing w:after="160" w:line="259" w:lineRule="auto"/>
        <w:jc w:val="left"/>
        <w:rPr>
          <w:rFonts w:eastAsiaTheme="minorHAnsi"/>
        </w:rPr>
      </w:pPr>
      <w:r w:rsidRPr="000120E1">
        <w:rPr>
          <w:rFonts w:eastAsiaTheme="minorHAnsi"/>
          <w:lang w:val="fr-FR"/>
        </w:rPr>
        <w:t xml:space="preserve">The </w:t>
      </w:r>
      <w:r w:rsidRPr="000120E1">
        <w:rPr>
          <w:rFonts w:eastAsiaTheme="minorHAnsi"/>
        </w:rPr>
        <w:t>EESC:</w:t>
      </w:r>
    </w:p>
    <w:p w:rsidRPr="000120E1" w:rsidR="000120E1" w:rsidP="00270FBE" w:rsidRDefault="000120E1" w14:paraId="1360B3DB"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believes that </w:t>
      </w:r>
      <w:r w:rsidRPr="000120E1">
        <w:rPr>
          <w:rFonts w:eastAsiaTheme="minorHAnsi"/>
          <w:b/>
          <w:bCs/>
        </w:rPr>
        <w:t>the Industrial Carbon Management Strategy</w:t>
      </w:r>
      <w:r w:rsidRPr="000120E1">
        <w:rPr>
          <w:rFonts w:eastAsiaTheme="minorHAnsi"/>
        </w:rPr>
        <w:t xml:space="preserve"> </w:t>
      </w:r>
      <w:r w:rsidRPr="000120E1">
        <w:rPr>
          <w:rFonts w:eastAsiaTheme="minorHAnsi"/>
          <w:b/>
          <w:bCs/>
        </w:rPr>
        <w:t>is very welcomed and balanced,</w:t>
      </w:r>
      <w:r w:rsidRPr="000120E1">
        <w:rPr>
          <w:rFonts w:eastAsiaTheme="minorHAnsi"/>
        </w:rPr>
        <w:t xml:space="preserve"> covering elements crucial for </w:t>
      </w:r>
      <w:r w:rsidRPr="000120E1">
        <w:rPr>
          <w:rFonts w:eastAsiaTheme="minorHAnsi"/>
          <w:b/>
          <w:bCs/>
        </w:rPr>
        <w:t>deploying Carbon Capture and Storage (CCS) and Carbon Capture and Utilisation (CCU) at industrial scale in the EU</w:t>
      </w:r>
      <w:r w:rsidRPr="000120E1">
        <w:rPr>
          <w:rFonts w:eastAsiaTheme="minorHAnsi"/>
        </w:rPr>
        <w:t>;</w:t>
      </w:r>
    </w:p>
    <w:p w:rsidRPr="000120E1" w:rsidR="000120E1" w:rsidP="00270FBE" w:rsidRDefault="000120E1" w14:paraId="7FE09CBD"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recognises that in order to build </w:t>
      </w:r>
      <w:r w:rsidRPr="000120E1">
        <w:rPr>
          <w:rFonts w:eastAsiaTheme="minorHAnsi"/>
          <w:b/>
          <w:bCs/>
        </w:rPr>
        <w:t>a single market in carbon</w:t>
      </w:r>
      <w:r w:rsidRPr="000120E1">
        <w:rPr>
          <w:rFonts w:eastAsiaTheme="minorHAnsi"/>
        </w:rPr>
        <w:t xml:space="preserve">, </w:t>
      </w:r>
      <w:r w:rsidRPr="000120E1">
        <w:rPr>
          <w:rFonts w:eastAsiaTheme="minorHAnsi"/>
          <w:b/>
          <w:bCs/>
        </w:rPr>
        <w:t xml:space="preserve">establishing storage and transport infrastructure (including cross-border) </w:t>
      </w:r>
      <w:r w:rsidRPr="000120E1">
        <w:rPr>
          <w:rFonts w:eastAsiaTheme="minorHAnsi"/>
        </w:rPr>
        <w:t>together with</w:t>
      </w:r>
      <w:r w:rsidRPr="000120E1">
        <w:rPr>
          <w:rFonts w:eastAsiaTheme="minorHAnsi"/>
          <w:b/>
          <w:bCs/>
        </w:rPr>
        <w:t xml:space="preserve"> market rules </w:t>
      </w:r>
      <w:r w:rsidRPr="000120E1">
        <w:rPr>
          <w:rFonts w:eastAsiaTheme="minorHAnsi"/>
        </w:rPr>
        <w:t xml:space="preserve">is necessary; </w:t>
      </w:r>
    </w:p>
    <w:p w:rsidRPr="000120E1" w:rsidR="000120E1" w:rsidP="00270FBE" w:rsidRDefault="000120E1" w14:paraId="66EA0A1A"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draws attention to the need to </w:t>
      </w:r>
      <w:r w:rsidRPr="000120E1">
        <w:rPr>
          <w:rFonts w:eastAsiaTheme="minorHAnsi"/>
          <w:b/>
          <w:bCs/>
        </w:rPr>
        <w:t>tailor carbon management strategies to specific industrial sectors</w:t>
      </w:r>
      <w:r w:rsidRPr="000120E1">
        <w:rPr>
          <w:rFonts w:eastAsiaTheme="minorHAnsi"/>
        </w:rPr>
        <w:t>;</w:t>
      </w:r>
    </w:p>
    <w:p w:rsidRPr="000120E1" w:rsidR="000120E1" w:rsidP="00270FBE" w:rsidRDefault="000120E1" w14:paraId="3B9262A2"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maintains that it is fundamental </w:t>
      </w:r>
      <w:r w:rsidRPr="000120E1">
        <w:rPr>
          <w:rFonts w:eastAsiaTheme="minorHAnsi"/>
          <w:b/>
          <w:bCs/>
        </w:rPr>
        <w:t>to identify the barriers undermining effective implementation of existing carbon management practices</w:t>
      </w:r>
      <w:r w:rsidRPr="000120E1">
        <w:rPr>
          <w:rFonts w:eastAsiaTheme="minorHAnsi"/>
        </w:rPr>
        <w:t>, in order to implement changes and define strategies;</w:t>
      </w:r>
    </w:p>
    <w:p w:rsidRPr="000120E1" w:rsidR="000120E1" w:rsidP="00270FBE" w:rsidRDefault="000120E1" w14:paraId="79DEBCDC"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believes that the EU needs an </w:t>
      </w:r>
      <w:r w:rsidRPr="000120E1">
        <w:rPr>
          <w:rFonts w:eastAsiaTheme="minorHAnsi"/>
          <w:b/>
          <w:bCs/>
        </w:rPr>
        <w:t>industrial strategy for carbon, boosting growth in a sustainable manner,</w:t>
      </w:r>
      <w:r w:rsidRPr="000120E1">
        <w:rPr>
          <w:rFonts w:eastAsiaTheme="minorHAnsi"/>
        </w:rPr>
        <w:t xml:space="preserve"> that not only </w:t>
      </w:r>
      <w:r w:rsidRPr="000120E1">
        <w:rPr>
          <w:rFonts w:eastAsiaTheme="minorHAnsi"/>
          <w:b/>
          <w:bCs/>
        </w:rPr>
        <w:t>delivers the Green Deal</w:t>
      </w:r>
      <w:r w:rsidRPr="000120E1">
        <w:rPr>
          <w:rFonts w:eastAsiaTheme="minorHAnsi"/>
        </w:rPr>
        <w:t xml:space="preserve"> but also </w:t>
      </w:r>
      <w:r w:rsidRPr="000120E1">
        <w:rPr>
          <w:rFonts w:eastAsiaTheme="minorHAnsi"/>
          <w:b/>
          <w:bCs/>
        </w:rPr>
        <w:t>ensures quality jobs and a just transition for workers,</w:t>
      </w:r>
      <w:r w:rsidRPr="000120E1">
        <w:rPr>
          <w:rFonts w:eastAsiaTheme="minorHAnsi"/>
        </w:rPr>
        <w:t xml:space="preserve"> while identifying </w:t>
      </w:r>
      <w:r w:rsidRPr="000120E1">
        <w:rPr>
          <w:rFonts w:eastAsiaTheme="minorHAnsi"/>
          <w:b/>
          <w:bCs/>
        </w:rPr>
        <w:t>labour and skills shortages mitigated by reskilling and upskilling</w:t>
      </w:r>
      <w:r w:rsidRPr="000120E1">
        <w:rPr>
          <w:rFonts w:eastAsiaTheme="minorHAnsi"/>
        </w:rPr>
        <w:t>;</w:t>
      </w:r>
    </w:p>
    <w:p w:rsidRPr="000120E1" w:rsidR="000120E1" w:rsidP="00270FBE" w:rsidRDefault="000120E1" w14:paraId="71004638"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recommends </w:t>
      </w:r>
      <w:r w:rsidRPr="000120E1">
        <w:rPr>
          <w:rFonts w:eastAsiaTheme="minorHAnsi"/>
          <w:b/>
          <w:bCs/>
        </w:rPr>
        <w:t>a clear investment plan</w:t>
      </w:r>
      <w:r w:rsidRPr="000120E1">
        <w:rPr>
          <w:rFonts w:eastAsiaTheme="minorHAnsi"/>
        </w:rPr>
        <w:t xml:space="preserve"> </w:t>
      </w:r>
      <w:r w:rsidRPr="000120E1">
        <w:rPr>
          <w:rFonts w:eastAsiaTheme="minorHAnsi"/>
          <w:b/>
          <w:bCs/>
        </w:rPr>
        <w:t>for developing CCS/CCU technologies</w:t>
      </w:r>
      <w:r w:rsidRPr="000120E1">
        <w:rPr>
          <w:rFonts w:eastAsiaTheme="minorHAnsi"/>
        </w:rPr>
        <w:t xml:space="preserve">, while </w:t>
      </w:r>
      <w:r w:rsidRPr="000120E1">
        <w:rPr>
          <w:rFonts w:eastAsiaTheme="minorHAnsi"/>
          <w:b/>
          <w:bCs/>
        </w:rPr>
        <w:t>public funding should have a social conditionality mechanism geared to creating and maintaining quality jobs</w:t>
      </w:r>
      <w:r w:rsidRPr="000120E1">
        <w:rPr>
          <w:rFonts w:eastAsiaTheme="minorHAnsi"/>
        </w:rPr>
        <w:t>;</w:t>
      </w:r>
    </w:p>
    <w:p w:rsidRPr="000120E1" w:rsidR="000120E1" w:rsidP="00270FBE" w:rsidRDefault="000120E1" w14:paraId="3292CDC0"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believes that carbon reduction projects should involve in a balanced way both, </w:t>
      </w:r>
      <w:r w:rsidRPr="000120E1">
        <w:rPr>
          <w:rFonts w:eastAsiaTheme="minorHAnsi"/>
          <w:b/>
          <w:bCs/>
        </w:rPr>
        <w:t>carbon removal and carbon avoidance</w:t>
      </w:r>
      <w:r w:rsidRPr="000120E1">
        <w:rPr>
          <w:rFonts w:eastAsiaTheme="minorHAnsi"/>
        </w:rPr>
        <w:t xml:space="preserve"> however, </w:t>
      </w:r>
      <w:r w:rsidRPr="000120E1">
        <w:rPr>
          <w:rFonts w:eastAsiaTheme="minorHAnsi"/>
          <w:b/>
          <w:bCs/>
        </w:rPr>
        <w:t>carbon avoidance is currently insufficiently supported</w:t>
      </w:r>
      <w:r w:rsidRPr="000120E1">
        <w:rPr>
          <w:rFonts w:eastAsiaTheme="minorHAnsi"/>
        </w:rPr>
        <w:t>;</w:t>
      </w:r>
    </w:p>
    <w:p w:rsidRPr="000120E1" w:rsidR="000120E1" w:rsidP="00270FBE" w:rsidRDefault="000120E1" w14:paraId="44EC1EE2"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recommends </w:t>
      </w:r>
      <w:r w:rsidRPr="000120E1">
        <w:rPr>
          <w:rFonts w:eastAsiaTheme="minorHAnsi"/>
          <w:b/>
          <w:bCs/>
        </w:rPr>
        <w:t>establishing a new, separate, well-designed, high-integrity and robust credit scheme for carbon avoidance</w:t>
      </w:r>
      <w:r w:rsidRPr="000120E1">
        <w:rPr>
          <w:rFonts w:eastAsiaTheme="minorHAnsi"/>
        </w:rPr>
        <w:t>, offering incentives to decarbonise;</w:t>
      </w:r>
    </w:p>
    <w:p w:rsidRPr="000120E1" w:rsidR="000120E1" w:rsidP="00270FBE" w:rsidRDefault="000120E1" w14:paraId="31699FAA" w14:textId="77777777">
      <w:pPr>
        <w:numPr>
          <w:ilvl w:val="0"/>
          <w:numId w:val="26"/>
        </w:numPr>
        <w:spacing w:after="160" w:line="259" w:lineRule="auto"/>
        <w:ind w:left="284" w:hanging="284"/>
        <w:contextualSpacing/>
        <w:rPr>
          <w:rFonts w:eastAsiaTheme="minorHAnsi"/>
        </w:rPr>
      </w:pPr>
      <w:r w:rsidRPr="000120E1">
        <w:rPr>
          <w:rFonts w:eastAsiaTheme="minorHAnsi"/>
        </w:rPr>
        <w:t xml:space="preserve">claims that </w:t>
      </w:r>
      <w:r w:rsidRPr="000120E1">
        <w:rPr>
          <w:rFonts w:eastAsiaTheme="minorHAnsi"/>
          <w:b/>
          <w:bCs/>
        </w:rPr>
        <w:t>EU Emissions Trading System (ETS) allowances should not be used as ‘credits’</w:t>
      </w:r>
      <w:r w:rsidRPr="000120E1">
        <w:rPr>
          <w:rFonts w:eastAsiaTheme="minorHAnsi"/>
        </w:rPr>
        <w:t>, as this could undermine the current market-based nature of the EU’s carbon trading system.</w:t>
      </w:r>
    </w:p>
    <w:p w:rsidR="000120E1" w:rsidP="000120E1" w:rsidRDefault="000120E1" w14:paraId="3C1F1540" w14:textId="33153725">
      <w:pPr>
        <w:spacing w:after="160" w:line="259" w:lineRule="auto"/>
        <w:ind w:left="720"/>
        <w:contextualSpacing/>
        <w:jc w:val="left"/>
        <w:rPr>
          <w:rFonts w:eastAsiaTheme="minorHAnsi"/>
        </w:rPr>
      </w:pPr>
    </w:p>
    <w:p w:rsidRPr="000120E1" w:rsidR="00DD6D07" w:rsidP="000120E1" w:rsidRDefault="00DD6D07" w14:paraId="4FF166B9" w14:textId="77777777">
      <w:pPr>
        <w:spacing w:after="160" w:line="259" w:lineRule="auto"/>
        <w:ind w:left="720"/>
        <w:contextualSpacing/>
        <w:jc w:val="left"/>
        <w:rPr>
          <w:rFonts w:eastAsiaTheme="minorHAnsi"/>
        </w:rPr>
      </w:pPr>
    </w:p>
    <w:tbl>
      <w:tblPr>
        <w:tblStyle w:val="TableGrid222"/>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2"/>
        <w:gridCol w:w="3039"/>
      </w:tblGrid>
      <w:tr w:rsidRPr="000120E1" w:rsidR="000120E1" w:rsidTr="00FE3058" w14:paraId="5D2D90F0" w14:textId="77777777">
        <w:tc>
          <w:tcPr>
            <w:tcW w:w="3998" w:type="pct"/>
          </w:tcPr>
          <w:p w:rsidRPr="00270FBE" w:rsidR="000120E1" w:rsidP="00270FBE" w:rsidRDefault="000120E1" w14:paraId="0F7EFF96" w14:textId="77777777">
            <w:pPr>
              <w:spacing w:line="259" w:lineRule="auto"/>
              <w:jc w:val="left"/>
              <w:rPr>
                <w:rFonts w:eastAsiaTheme="minorHAnsi"/>
                <w:i/>
              </w:rPr>
            </w:pPr>
            <w:r w:rsidRPr="00270FBE">
              <w:rPr>
                <w:rFonts w:eastAsiaTheme="minorHAnsi"/>
                <w:b/>
                <w:i/>
              </w:rPr>
              <w:t>Contact</w:t>
            </w:r>
          </w:p>
        </w:tc>
        <w:tc>
          <w:tcPr>
            <w:tcW w:w="1002" w:type="pct"/>
            <w:tcBorders>
              <w:left w:val="nil"/>
            </w:tcBorders>
          </w:tcPr>
          <w:p w:rsidRPr="00270FBE" w:rsidR="000120E1" w:rsidP="00270FBE" w:rsidRDefault="000120E1" w14:paraId="161FCDF9" w14:textId="041A1233">
            <w:pPr>
              <w:spacing w:line="259" w:lineRule="auto"/>
              <w:jc w:val="left"/>
              <w:rPr>
                <w:rFonts w:eastAsiaTheme="minorHAnsi"/>
                <w:i/>
              </w:rPr>
            </w:pPr>
            <w:r w:rsidRPr="00270FBE">
              <w:rPr>
                <w:rFonts w:eastAsiaTheme="minorHAnsi"/>
                <w:bCs/>
                <w:i/>
              </w:rPr>
              <w:t>Adam D</w:t>
            </w:r>
            <w:r w:rsidRPr="00DD6D07" w:rsidR="00DD6D07">
              <w:rPr>
                <w:rFonts w:eastAsiaTheme="minorHAnsi"/>
                <w:bCs/>
                <w:i/>
              </w:rPr>
              <w:t>orywalski</w:t>
            </w:r>
          </w:p>
        </w:tc>
      </w:tr>
      <w:tr w:rsidRPr="000120E1" w:rsidR="000120E1" w:rsidTr="00FE3058" w14:paraId="4F400A68" w14:textId="77777777">
        <w:tc>
          <w:tcPr>
            <w:tcW w:w="3998" w:type="pct"/>
          </w:tcPr>
          <w:p w:rsidRPr="00270FBE" w:rsidR="000120E1" w:rsidP="00270FBE" w:rsidRDefault="000120E1" w14:paraId="381E2BF8" w14:textId="77777777">
            <w:pPr>
              <w:spacing w:line="259" w:lineRule="auto"/>
              <w:jc w:val="left"/>
              <w:rPr>
                <w:rFonts w:eastAsiaTheme="minorHAnsi"/>
                <w:i/>
              </w:rPr>
            </w:pPr>
            <w:r w:rsidRPr="00270FBE">
              <w:rPr>
                <w:rFonts w:eastAsiaTheme="minorHAnsi"/>
                <w:i/>
              </w:rPr>
              <w:t xml:space="preserve">Tel. </w:t>
            </w:r>
          </w:p>
        </w:tc>
        <w:tc>
          <w:tcPr>
            <w:tcW w:w="1002" w:type="pct"/>
            <w:tcBorders>
              <w:left w:val="nil"/>
            </w:tcBorders>
          </w:tcPr>
          <w:p w:rsidRPr="00270FBE" w:rsidR="000120E1" w:rsidP="00270FBE" w:rsidRDefault="000120E1" w14:paraId="78898855" w14:textId="77777777">
            <w:pPr>
              <w:spacing w:line="259" w:lineRule="auto"/>
              <w:jc w:val="left"/>
              <w:rPr>
                <w:rFonts w:eastAsiaTheme="minorHAnsi"/>
                <w:i/>
              </w:rPr>
            </w:pPr>
            <w:r w:rsidRPr="00270FBE">
              <w:rPr>
                <w:rFonts w:eastAsiaTheme="minorHAnsi"/>
                <w:i/>
              </w:rPr>
              <w:t>+32 25469397</w:t>
            </w:r>
          </w:p>
        </w:tc>
      </w:tr>
      <w:tr w:rsidRPr="000120E1" w:rsidR="000120E1" w:rsidTr="00FE3058" w14:paraId="63DC3EB7" w14:textId="77777777">
        <w:tc>
          <w:tcPr>
            <w:tcW w:w="3998" w:type="pct"/>
          </w:tcPr>
          <w:p w:rsidRPr="00270FBE" w:rsidR="000120E1" w:rsidP="00270FBE" w:rsidRDefault="00DD6D07" w14:paraId="66DC166A" w14:textId="20D5DC8F">
            <w:pPr>
              <w:spacing w:line="259" w:lineRule="auto"/>
              <w:jc w:val="left"/>
              <w:rPr>
                <w:rFonts w:eastAsiaTheme="minorHAnsi"/>
                <w:i/>
                <w:iCs/>
                <w:lang w:val="fr-FR"/>
              </w:rPr>
            </w:pPr>
            <w:r>
              <w:rPr>
                <w:rFonts w:eastAsiaTheme="minorHAnsi"/>
                <w:i/>
                <w:lang w:val="fr-FR"/>
              </w:rPr>
              <w:t>E</w:t>
            </w:r>
            <w:r w:rsidRPr="00270FBE" w:rsidR="000120E1">
              <w:rPr>
                <w:rFonts w:eastAsiaTheme="minorHAnsi"/>
                <w:i/>
                <w:lang w:val="fr-FR"/>
              </w:rPr>
              <w:t>mail</w:t>
            </w:r>
          </w:p>
        </w:tc>
        <w:tc>
          <w:tcPr>
            <w:tcW w:w="1002" w:type="pct"/>
            <w:tcBorders>
              <w:left w:val="nil"/>
            </w:tcBorders>
          </w:tcPr>
          <w:p w:rsidRPr="00270FBE" w:rsidR="000120E1" w:rsidP="00270FBE" w:rsidRDefault="00D63208" w14:paraId="2454CA29" w14:textId="77777777">
            <w:pPr>
              <w:spacing w:line="259" w:lineRule="auto"/>
              <w:jc w:val="left"/>
              <w:rPr>
                <w:rFonts w:eastAsiaTheme="minorHAnsi"/>
                <w:i/>
                <w:iCs/>
                <w:lang w:val="fr-FR"/>
              </w:rPr>
            </w:pPr>
            <w:hyperlink w:history="1" r:id="rId41">
              <w:r w:rsidRPr="00270FBE" w:rsidR="000120E1">
                <w:rPr>
                  <w:rFonts w:eastAsiaTheme="minorHAnsi"/>
                  <w:i/>
                  <w:iCs/>
                  <w:color w:val="0000FF"/>
                  <w:u w:val="single"/>
                  <w:lang w:val="fr-FR"/>
                </w:rPr>
                <w:t>Adam.Dorywalski@eesc.europa.eu</w:t>
              </w:r>
            </w:hyperlink>
          </w:p>
        </w:tc>
      </w:tr>
    </w:tbl>
    <w:p w:rsidR="00B612CA" w:rsidP="00895853" w:rsidRDefault="00B612CA" w14:paraId="761EE0FB" w14:textId="19A9F226">
      <w:pPr>
        <w:overflowPunct w:val="0"/>
        <w:autoSpaceDE w:val="0"/>
        <w:autoSpaceDN w:val="0"/>
        <w:adjustRightInd w:val="0"/>
        <w:jc w:val="left"/>
        <w:textAlignment w:val="baseline"/>
        <w:rPr>
          <w:lang w:val="nl-BE"/>
        </w:rPr>
      </w:pPr>
    </w:p>
    <w:p w:rsidR="003C2FB3" w:rsidRDefault="003C2FB3" w14:paraId="27BB641D" w14:textId="1147CAD7">
      <w:pPr>
        <w:spacing w:after="160" w:line="259" w:lineRule="auto"/>
        <w:jc w:val="left"/>
        <w:rPr>
          <w:lang w:val="nl-BE"/>
        </w:rPr>
      </w:pPr>
      <w:r>
        <w:rPr>
          <w:lang w:val="nl-BE"/>
        </w:rPr>
        <w:br w:type="page"/>
      </w:r>
    </w:p>
    <w:p w:rsidRPr="003C2FB3" w:rsidR="003C2FB3" w:rsidP="00C26C81" w:rsidRDefault="0015356A" w14:paraId="2D57F018" w14:textId="567FA31D">
      <w:pPr>
        <w:widowControl w:val="0"/>
        <w:numPr>
          <w:ilvl w:val="0"/>
          <w:numId w:val="7"/>
        </w:numPr>
        <w:overflowPunct w:val="0"/>
        <w:autoSpaceDE w:val="0"/>
        <w:autoSpaceDN w:val="0"/>
        <w:adjustRightInd w:val="0"/>
        <w:ind w:hanging="567"/>
        <w:textAlignment w:val="baseline"/>
        <w:rPr>
          <w:sz w:val="20"/>
          <w:szCs w:val="20"/>
        </w:rPr>
      </w:pPr>
      <w:hyperlink w:history="1" r:id="rId42">
        <w:r w:rsidRPr="003C2FB3" w:rsidR="003C2FB3">
          <w:rPr>
            <w:b/>
            <w:bCs/>
            <w:i/>
            <w:iCs/>
            <w:color w:val="0000FF"/>
            <w:sz w:val="28"/>
            <w:szCs w:val="28"/>
            <w:u w:val="single"/>
          </w:rPr>
          <w:t>European defence industrial strategy</w:t>
        </w:r>
      </w:hyperlink>
    </w:p>
    <w:p w:rsidR="003C2FB3" w:rsidP="003C2FB3" w:rsidRDefault="003C2FB3" w14:paraId="21A2A52F" w14:textId="2BFA8D76">
      <w:pPr>
        <w:tabs>
          <w:tab w:val="center" w:pos="284"/>
        </w:tabs>
        <w:overflowPunct w:val="0"/>
        <w:autoSpaceDE w:val="0"/>
        <w:autoSpaceDN w:val="0"/>
        <w:adjustRightInd w:val="0"/>
        <w:ind w:left="266" w:hanging="266"/>
        <w:textAlignment w:val="baseline"/>
        <w:rPr>
          <w:b/>
        </w:rPr>
      </w:pPr>
    </w:p>
    <w:p w:rsidRPr="003C2FB3" w:rsidR="003C2FB3" w:rsidP="003C2FB3" w:rsidRDefault="003C2FB3" w14:paraId="4611B857" w14:textId="0220734C">
      <w:pPr>
        <w:tabs>
          <w:tab w:val="center" w:pos="284"/>
        </w:tabs>
        <w:overflowPunct w:val="0"/>
        <w:autoSpaceDE w:val="0"/>
        <w:autoSpaceDN w:val="0"/>
        <w:adjustRightInd w:val="0"/>
        <w:ind w:left="266" w:hanging="266"/>
        <w:textAlignment w:val="baseline"/>
        <w:rPr>
          <w:b/>
        </w:rPr>
      </w:pPr>
    </w:p>
    <w:tbl>
      <w:tblPr>
        <w:tblStyle w:val="TableGrid223"/>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6716"/>
      </w:tblGrid>
      <w:tr w:rsidRPr="003C2FB3" w:rsidR="003C2FB3" w:rsidTr="00FE3058" w14:paraId="30A6177E" w14:textId="77777777">
        <w:tc>
          <w:tcPr>
            <w:tcW w:w="1148" w:type="pct"/>
          </w:tcPr>
          <w:p w:rsidRPr="003C2FB3" w:rsidR="003C2FB3" w:rsidP="003C2FB3" w:rsidRDefault="003C2FB3" w14:paraId="77A7B517" w14:textId="77777777">
            <w:pPr>
              <w:tabs>
                <w:tab w:val="center" w:pos="284"/>
              </w:tabs>
              <w:overflowPunct w:val="0"/>
              <w:autoSpaceDE w:val="0"/>
              <w:autoSpaceDN w:val="0"/>
              <w:adjustRightInd w:val="0"/>
              <w:ind w:left="266" w:hanging="266"/>
              <w:textAlignment w:val="baseline"/>
              <w:rPr>
                <w:b/>
              </w:rPr>
            </w:pPr>
            <w:r w:rsidRPr="003C2FB3">
              <w:rPr>
                <w:b/>
              </w:rPr>
              <w:t>Rapporteur</w:t>
            </w:r>
          </w:p>
        </w:tc>
        <w:tc>
          <w:tcPr>
            <w:tcW w:w="3852" w:type="pct"/>
          </w:tcPr>
          <w:p w:rsidRPr="00270FBE" w:rsidR="003C2FB3" w:rsidP="003C2FB3" w:rsidRDefault="003C2FB3" w14:paraId="77DB3C52" w14:textId="79A176DC">
            <w:pPr>
              <w:tabs>
                <w:tab w:val="center" w:pos="284"/>
              </w:tabs>
              <w:overflowPunct w:val="0"/>
              <w:autoSpaceDE w:val="0"/>
              <w:autoSpaceDN w:val="0"/>
              <w:adjustRightInd w:val="0"/>
              <w:ind w:left="266" w:hanging="266"/>
              <w:textAlignment w:val="baseline"/>
            </w:pPr>
            <w:r w:rsidRPr="00270FBE">
              <w:t xml:space="preserve">Maurizio MENSI (Civil Society Organisations' Group </w:t>
            </w:r>
            <w:r w:rsidRPr="00270FBE" w:rsidR="005706B8">
              <w:t>-</w:t>
            </w:r>
            <w:r w:rsidRPr="00270FBE">
              <w:t xml:space="preserve"> IT)</w:t>
            </w:r>
          </w:p>
        </w:tc>
      </w:tr>
      <w:tr w:rsidRPr="003C2FB3" w:rsidR="003C2FB3" w:rsidTr="00FE3058" w14:paraId="4330C7A8" w14:textId="77777777">
        <w:tc>
          <w:tcPr>
            <w:tcW w:w="1148" w:type="pct"/>
          </w:tcPr>
          <w:p w:rsidRPr="003C2FB3" w:rsidR="003C2FB3" w:rsidP="003C2FB3" w:rsidRDefault="003C2FB3" w14:paraId="6EE0006E" w14:textId="77777777">
            <w:pPr>
              <w:tabs>
                <w:tab w:val="center" w:pos="284"/>
              </w:tabs>
              <w:overflowPunct w:val="0"/>
              <w:autoSpaceDE w:val="0"/>
              <w:autoSpaceDN w:val="0"/>
              <w:adjustRightInd w:val="0"/>
              <w:ind w:left="266" w:hanging="266"/>
              <w:textAlignment w:val="baseline"/>
              <w:rPr>
                <w:b/>
              </w:rPr>
            </w:pPr>
            <w:r w:rsidRPr="003C2FB3">
              <w:rPr>
                <w:b/>
                <w:lang w:val="fr-FR"/>
              </w:rPr>
              <w:t>Co-rapporteur</w:t>
            </w:r>
          </w:p>
        </w:tc>
        <w:tc>
          <w:tcPr>
            <w:tcW w:w="3852" w:type="pct"/>
          </w:tcPr>
          <w:p w:rsidRPr="00270FBE" w:rsidR="003C2FB3" w:rsidP="003C2FB3" w:rsidRDefault="003C2FB3" w14:paraId="227D7CFD" w14:textId="4259C245">
            <w:pPr>
              <w:tabs>
                <w:tab w:val="center" w:pos="284"/>
              </w:tabs>
              <w:overflowPunct w:val="0"/>
              <w:autoSpaceDE w:val="0"/>
              <w:autoSpaceDN w:val="0"/>
              <w:adjustRightInd w:val="0"/>
              <w:ind w:left="266" w:hanging="266"/>
              <w:textAlignment w:val="baseline"/>
            </w:pPr>
            <w:r w:rsidRPr="00270FBE">
              <w:t xml:space="preserve">Jan PIE (Cat. 1 </w:t>
            </w:r>
            <w:r w:rsidRPr="00270FBE" w:rsidR="005706B8">
              <w:t>-</w:t>
            </w:r>
            <w:r w:rsidRPr="00270FBE">
              <w:t xml:space="preserve"> SE)</w:t>
            </w:r>
          </w:p>
        </w:tc>
      </w:tr>
      <w:tr w:rsidRPr="003C2FB3" w:rsidR="003C2FB3" w:rsidTr="00FE3058" w14:paraId="5B13BE6E" w14:textId="77777777">
        <w:tc>
          <w:tcPr>
            <w:tcW w:w="5000" w:type="pct"/>
            <w:gridSpan w:val="2"/>
          </w:tcPr>
          <w:p w:rsidRPr="003C2FB3" w:rsidR="003C2FB3" w:rsidP="003C2FB3" w:rsidRDefault="003C2FB3" w14:paraId="41685864" w14:textId="77777777">
            <w:pPr>
              <w:tabs>
                <w:tab w:val="center" w:pos="284"/>
              </w:tabs>
              <w:overflowPunct w:val="0"/>
              <w:autoSpaceDE w:val="0"/>
              <w:autoSpaceDN w:val="0"/>
              <w:adjustRightInd w:val="0"/>
              <w:spacing w:line="160" w:lineRule="exact"/>
              <w:ind w:left="266" w:hanging="266"/>
              <w:textAlignment w:val="baseline"/>
            </w:pPr>
          </w:p>
        </w:tc>
      </w:tr>
      <w:tr w:rsidRPr="003C2FB3" w:rsidR="003C2FB3" w:rsidTr="00FE3058" w14:paraId="53790FDC" w14:textId="77777777">
        <w:tc>
          <w:tcPr>
            <w:tcW w:w="1148" w:type="pct"/>
          </w:tcPr>
          <w:p w:rsidRPr="003C2FB3" w:rsidR="003C2FB3" w:rsidP="003C2FB3" w:rsidRDefault="003C2FB3" w14:paraId="1F7D7474" w14:textId="77777777">
            <w:pPr>
              <w:tabs>
                <w:tab w:val="center" w:pos="284"/>
              </w:tabs>
              <w:overflowPunct w:val="0"/>
              <w:autoSpaceDE w:val="0"/>
              <w:autoSpaceDN w:val="0"/>
              <w:adjustRightInd w:val="0"/>
              <w:ind w:left="266" w:hanging="266"/>
              <w:textAlignment w:val="baseline"/>
              <w:rPr>
                <w:b/>
              </w:rPr>
            </w:pPr>
            <w:r w:rsidRPr="003C2FB3">
              <w:rPr>
                <w:b/>
              </w:rPr>
              <w:t>References</w:t>
            </w:r>
          </w:p>
        </w:tc>
        <w:tc>
          <w:tcPr>
            <w:tcW w:w="3852" w:type="pct"/>
          </w:tcPr>
          <w:p w:rsidR="00DD6911" w:rsidP="003C2FB3" w:rsidRDefault="00DD6911" w14:paraId="716A7B7A" w14:textId="397FFFB3">
            <w:pPr>
              <w:tabs>
                <w:tab w:val="center" w:pos="284"/>
              </w:tabs>
              <w:overflowPunct w:val="0"/>
              <w:autoSpaceDE w:val="0"/>
              <w:autoSpaceDN w:val="0"/>
              <w:adjustRightInd w:val="0"/>
              <w:ind w:left="266" w:hanging="266"/>
              <w:textAlignment w:val="baseline"/>
            </w:pPr>
            <w:r w:rsidRPr="00DD6911">
              <w:t>JOIN(2024) 10 final</w:t>
            </w:r>
          </w:p>
          <w:p w:rsidRPr="003C2FB3" w:rsidR="003C2FB3" w:rsidP="003C2FB3" w:rsidRDefault="003C2FB3" w14:paraId="2AE94E99" w14:textId="087E9DB9">
            <w:pPr>
              <w:tabs>
                <w:tab w:val="center" w:pos="284"/>
              </w:tabs>
              <w:overflowPunct w:val="0"/>
              <w:autoSpaceDE w:val="0"/>
              <w:autoSpaceDN w:val="0"/>
              <w:adjustRightInd w:val="0"/>
              <w:ind w:left="266" w:hanging="266"/>
              <w:textAlignment w:val="baseline"/>
            </w:pPr>
            <w:r w:rsidRPr="003C2FB3">
              <w:t>EESC-2024-00782-00-00-A</w:t>
            </w:r>
            <w:r w:rsidR="005706B8">
              <w:t>C</w:t>
            </w:r>
          </w:p>
        </w:tc>
      </w:tr>
    </w:tbl>
    <w:p w:rsidRPr="003C2FB3" w:rsidR="003C2FB3" w:rsidP="003C2FB3" w:rsidRDefault="003C2FB3" w14:paraId="66624150" w14:textId="77777777">
      <w:pPr>
        <w:tabs>
          <w:tab w:val="center" w:pos="284"/>
        </w:tabs>
        <w:overflowPunct w:val="0"/>
        <w:autoSpaceDE w:val="0"/>
        <w:autoSpaceDN w:val="0"/>
        <w:adjustRightInd w:val="0"/>
        <w:ind w:left="266" w:hanging="266"/>
        <w:textAlignment w:val="baseline"/>
      </w:pPr>
    </w:p>
    <w:p w:rsidRPr="003C2FB3" w:rsidR="003C2FB3" w:rsidP="003C2FB3" w:rsidRDefault="003C2FB3" w14:paraId="62708475" w14:textId="77777777">
      <w:pPr>
        <w:keepNext/>
        <w:keepLines/>
        <w:tabs>
          <w:tab w:val="center" w:pos="284"/>
        </w:tabs>
        <w:overflowPunct w:val="0"/>
        <w:autoSpaceDE w:val="0"/>
        <w:autoSpaceDN w:val="0"/>
        <w:adjustRightInd w:val="0"/>
        <w:ind w:left="266" w:hanging="266"/>
        <w:textAlignment w:val="baseline"/>
        <w:rPr>
          <w:b/>
        </w:rPr>
      </w:pPr>
      <w:r w:rsidRPr="003C2FB3">
        <w:rPr>
          <w:b/>
        </w:rPr>
        <w:t>Key points</w:t>
      </w:r>
    </w:p>
    <w:p w:rsidRPr="003C2FB3" w:rsidR="003C2FB3" w:rsidP="003C2FB3" w:rsidRDefault="003C2FB3" w14:paraId="11967A03" w14:textId="77777777">
      <w:pPr>
        <w:keepNext/>
        <w:keepLines/>
        <w:tabs>
          <w:tab w:val="center" w:pos="284"/>
        </w:tabs>
        <w:overflowPunct w:val="0"/>
        <w:autoSpaceDE w:val="0"/>
        <w:autoSpaceDN w:val="0"/>
        <w:adjustRightInd w:val="0"/>
        <w:ind w:left="266" w:hanging="266"/>
        <w:textAlignment w:val="baseline"/>
        <w:rPr>
          <w:b/>
        </w:rPr>
      </w:pPr>
    </w:p>
    <w:p w:rsidRPr="003C2FB3" w:rsidR="003C2FB3" w:rsidP="003C2FB3" w:rsidRDefault="003C2FB3" w14:paraId="54D38215" w14:textId="77777777">
      <w:pPr>
        <w:overflowPunct w:val="0"/>
        <w:autoSpaceDE w:val="0"/>
        <w:autoSpaceDN w:val="0"/>
        <w:adjustRightInd w:val="0"/>
        <w:textAlignment w:val="baseline"/>
        <w:rPr>
          <w:bCs/>
          <w:iCs/>
        </w:rPr>
      </w:pPr>
      <w:r w:rsidRPr="003C2FB3">
        <w:rPr>
          <w:bCs/>
          <w:iCs/>
        </w:rPr>
        <w:t>The EESC:</w:t>
      </w:r>
    </w:p>
    <w:p w:rsidRPr="003C2FB3" w:rsidR="003C2FB3" w:rsidP="003C2FB3" w:rsidRDefault="003C2FB3" w14:paraId="513233EC" w14:textId="77777777">
      <w:pPr>
        <w:overflowPunct w:val="0"/>
        <w:autoSpaceDE w:val="0"/>
        <w:autoSpaceDN w:val="0"/>
        <w:adjustRightInd w:val="0"/>
        <w:ind w:left="567" w:hanging="567"/>
        <w:textAlignment w:val="baseline"/>
        <w:rPr>
          <w:szCs w:val="20"/>
        </w:rPr>
      </w:pPr>
    </w:p>
    <w:p w:rsidRPr="003C2FB3" w:rsidR="003C2FB3" w:rsidP="00270FBE" w:rsidRDefault="003C2FB3" w14:paraId="0DFECBD7"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welcomes the European Defence Industrial Strategy as an important step towards strengthening Europe’s defence readiness and thus its capacity to protect its citizens, its territory, and its core values and way of life;</w:t>
      </w:r>
    </w:p>
    <w:p w:rsidRPr="003C2FB3" w:rsidR="003C2FB3" w:rsidP="00270FBE" w:rsidRDefault="003C2FB3" w14:paraId="02DEA830"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welcomes the shift in approach from emergency measures to a longer-term, structural response. In particular, it welcomes the focus on the need to increase European sourcing for European needs;</w:t>
      </w:r>
    </w:p>
    <w:p w:rsidRPr="003C2FB3" w:rsidR="003C2FB3" w:rsidP="00270FBE" w:rsidRDefault="003C2FB3" w14:paraId="32E6EBF1"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highlights the importance of leveraging partnerships with friendly countries with common values to meet the strategy’s objectives;</w:t>
      </w:r>
    </w:p>
    <w:p w:rsidRPr="003C2FB3" w:rsidR="003C2FB3" w:rsidP="00270FBE" w:rsidRDefault="003C2FB3" w14:paraId="5FF6405D"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regrets that the strategy does not address public perception since this is a key factor in democratic societies;</w:t>
      </w:r>
    </w:p>
    <w:p w:rsidRPr="003C2FB3" w:rsidR="003C2FB3" w:rsidP="00270FBE" w:rsidRDefault="003C2FB3" w14:paraId="05100907"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notes that the key instrument for the strategy's implementation (EDIP) is unlikely to be operational before late 2025. Therefore, the strategy must be complemented by other, short-term measures aimed at addressing immediate needs.</w:t>
      </w:r>
    </w:p>
    <w:p w:rsidRPr="003C2FB3" w:rsidR="003C2FB3" w:rsidP="00270FBE" w:rsidRDefault="003C2FB3" w14:paraId="533711D5"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calls on Member States to accept the Commission’s invitation to look for in the short-term options for boosting, through available instruments, large-scale joint defence procurements, the large-scale ramp-up of the EDTIB, and the launch of defence flagship projects.</w:t>
      </w:r>
    </w:p>
    <w:p w:rsidRPr="003C2FB3" w:rsidR="003C2FB3" w:rsidP="00270FBE" w:rsidRDefault="003C2FB3" w14:paraId="02B3EC61"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is of the view that ensuring the defence industry’s access to skills, technology and research, is crucial from both an industrial and a strategic perspective;</w:t>
      </w:r>
    </w:p>
    <w:p w:rsidRPr="003C2FB3" w:rsidR="003C2FB3" w:rsidP="00270FBE" w:rsidRDefault="003C2FB3" w14:paraId="4B7FEA1A" w14:textId="77777777">
      <w:pPr>
        <w:widowControl w:val="0"/>
        <w:numPr>
          <w:ilvl w:val="0"/>
          <w:numId w:val="27"/>
        </w:numPr>
        <w:overflowPunct w:val="0"/>
        <w:autoSpaceDE w:val="0"/>
        <w:autoSpaceDN w:val="0"/>
        <w:adjustRightInd w:val="0"/>
        <w:ind w:left="284" w:hanging="284"/>
        <w:textAlignment w:val="baseline"/>
        <w:rPr>
          <w:bCs/>
          <w:iCs/>
        </w:rPr>
      </w:pPr>
      <w:r w:rsidRPr="003C2FB3">
        <w:rPr>
          <w:bCs/>
          <w:iCs/>
        </w:rPr>
        <w:t>underscores that the success of the strategy will depend primarily on Member States’ full engagement and recognition of the added value of a European approach.</w:t>
      </w:r>
    </w:p>
    <w:p w:rsidRPr="003C2FB3" w:rsidR="003C2FB3" w:rsidP="003C2FB3" w:rsidRDefault="003C2FB3" w14:paraId="0544CF61" w14:textId="77777777">
      <w:pPr>
        <w:widowControl w:val="0"/>
        <w:overflowPunct w:val="0"/>
        <w:autoSpaceDE w:val="0"/>
        <w:autoSpaceDN w:val="0"/>
        <w:adjustRightInd w:val="0"/>
        <w:ind w:left="709"/>
        <w:textAlignment w:val="baseline"/>
        <w:rPr>
          <w:szCs w:val="20"/>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3C2FB3" w:rsidR="003C2FB3" w:rsidTr="00FE3058" w14:paraId="0D2CEC95" w14:textId="77777777">
        <w:tc>
          <w:tcPr>
            <w:tcW w:w="1556" w:type="pct"/>
          </w:tcPr>
          <w:p w:rsidRPr="003C2FB3" w:rsidR="003C2FB3" w:rsidP="003C2FB3" w:rsidRDefault="003C2FB3" w14:paraId="3BD45DE2" w14:textId="77777777">
            <w:pPr>
              <w:overflowPunct w:val="0"/>
              <w:autoSpaceDE w:val="0"/>
              <w:autoSpaceDN w:val="0"/>
              <w:adjustRightInd w:val="0"/>
              <w:spacing w:line="240" w:lineRule="auto"/>
              <w:textAlignment w:val="baseline"/>
              <w:rPr>
                <w:i/>
              </w:rPr>
            </w:pPr>
            <w:r w:rsidRPr="003C2FB3">
              <w:rPr>
                <w:b/>
                <w:i/>
              </w:rPr>
              <w:t>Contact</w:t>
            </w:r>
          </w:p>
        </w:tc>
        <w:tc>
          <w:tcPr>
            <w:tcW w:w="3444" w:type="pct"/>
          </w:tcPr>
          <w:p w:rsidRPr="00270FBE" w:rsidR="003C2FB3" w:rsidP="003C2FB3" w:rsidRDefault="003C2FB3" w14:paraId="5D226FEE" w14:textId="7F8C40FE">
            <w:pPr>
              <w:overflowPunct w:val="0"/>
              <w:autoSpaceDE w:val="0"/>
              <w:autoSpaceDN w:val="0"/>
              <w:adjustRightInd w:val="0"/>
              <w:spacing w:line="240" w:lineRule="auto"/>
              <w:textAlignment w:val="baseline"/>
              <w:rPr>
                <w:i/>
              </w:rPr>
            </w:pPr>
            <w:r w:rsidRPr="00270FBE">
              <w:rPr>
                <w:i/>
              </w:rPr>
              <w:t>Ioannis D</w:t>
            </w:r>
            <w:r w:rsidRPr="005706B8" w:rsidR="005706B8">
              <w:rPr>
                <w:i/>
              </w:rPr>
              <w:t>iamantopoulos</w:t>
            </w:r>
          </w:p>
        </w:tc>
      </w:tr>
      <w:tr w:rsidRPr="003C2FB3" w:rsidR="003C2FB3" w:rsidTr="00FE3058" w14:paraId="596191B0" w14:textId="77777777">
        <w:tc>
          <w:tcPr>
            <w:tcW w:w="1556" w:type="pct"/>
          </w:tcPr>
          <w:p w:rsidRPr="003C2FB3" w:rsidR="003C2FB3" w:rsidP="003C2FB3" w:rsidRDefault="003C2FB3" w14:paraId="0F7CD1EB" w14:textId="77777777">
            <w:pPr>
              <w:overflowPunct w:val="0"/>
              <w:autoSpaceDE w:val="0"/>
              <w:autoSpaceDN w:val="0"/>
              <w:adjustRightInd w:val="0"/>
              <w:spacing w:line="240" w:lineRule="auto"/>
              <w:textAlignment w:val="baseline"/>
              <w:rPr>
                <w:i/>
              </w:rPr>
            </w:pPr>
            <w:r w:rsidRPr="003C2FB3">
              <w:rPr>
                <w:i/>
              </w:rPr>
              <w:t>Tel.</w:t>
            </w:r>
          </w:p>
        </w:tc>
        <w:tc>
          <w:tcPr>
            <w:tcW w:w="3444" w:type="pct"/>
          </w:tcPr>
          <w:p w:rsidRPr="003C2FB3" w:rsidR="003C2FB3" w:rsidP="003C2FB3" w:rsidRDefault="003C2FB3" w14:paraId="428DEA48" w14:textId="77777777">
            <w:pPr>
              <w:overflowPunct w:val="0"/>
              <w:autoSpaceDE w:val="0"/>
              <w:autoSpaceDN w:val="0"/>
              <w:adjustRightInd w:val="0"/>
              <w:spacing w:line="240" w:lineRule="auto"/>
              <w:textAlignment w:val="baseline"/>
              <w:rPr>
                <w:i/>
              </w:rPr>
            </w:pPr>
            <w:r w:rsidRPr="003C2FB3">
              <w:rPr>
                <w:i/>
              </w:rPr>
              <w:t>+32 25469170</w:t>
            </w:r>
          </w:p>
        </w:tc>
      </w:tr>
      <w:tr w:rsidRPr="003C2FB3" w:rsidR="003C2FB3" w:rsidTr="00FE3058" w14:paraId="2628CAA2" w14:textId="77777777">
        <w:tc>
          <w:tcPr>
            <w:tcW w:w="1556" w:type="pct"/>
          </w:tcPr>
          <w:p w:rsidRPr="003C2FB3" w:rsidR="003C2FB3" w:rsidP="003C2FB3" w:rsidRDefault="003C2FB3" w14:paraId="0F1EFC5C" w14:textId="77777777">
            <w:pPr>
              <w:overflowPunct w:val="0"/>
              <w:autoSpaceDE w:val="0"/>
              <w:autoSpaceDN w:val="0"/>
              <w:adjustRightInd w:val="0"/>
              <w:spacing w:line="240" w:lineRule="auto"/>
              <w:textAlignment w:val="baseline"/>
              <w:rPr>
                <w:i/>
              </w:rPr>
            </w:pPr>
            <w:r w:rsidRPr="003C2FB3">
              <w:rPr>
                <w:i/>
              </w:rPr>
              <w:t>Email</w:t>
            </w:r>
          </w:p>
        </w:tc>
        <w:tc>
          <w:tcPr>
            <w:tcW w:w="3444" w:type="pct"/>
          </w:tcPr>
          <w:p w:rsidRPr="003C2FB3" w:rsidR="003C2FB3" w:rsidP="003C2FB3" w:rsidRDefault="0015356A" w14:paraId="32C40CB8" w14:textId="77777777">
            <w:pPr>
              <w:overflowPunct w:val="0"/>
              <w:autoSpaceDE w:val="0"/>
              <w:autoSpaceDN w:val="0"/>
              <w:adjustRightInd w:val="0"/>
              <w:spacing w:line="240" w:lineRule="auto"/>
              <w:textAlignment w:val="baseline"/>
              <w:rPr>
                <w:i/>
              </w:rPr>
            </w:pPr>
            <w:hyperlink w:history="1" r:id="rId43">
              <w:r w:rsidRPr="003C2FB3" w:rsidR="003C2FB3">
                <w:rPr>
                  <w:i/>
                  <w:color w:val="0000FF"/>
                  <w:u w:val="single"/>
                </w:rPr>
                <w:t>Ioannis.Diamantopoulos@eesc.europa.eu</w:t>
              </w:r>
            </w:hyperlink>
          </w:p>
        </w:tc>
      </w:tr>
    </w:tbl>
    <w:p w:rsidR="00B612CA" w:rsidP="00895853" w:rsidRDefault="00B612CA" w14:paraId="0A3D4AF6" w14:textId="77777777">
      <w:pPr>
        <w:overflowPunct w:val="0"/>
        <w:autoSpaceDE w:val="0"/>
        <w:autoSpaceDN w:val="0"/>
        <w:adjustRightInd w:val="0"/>
        <w:jc w:val="left"/>
        <w:textAlignment w:val="baseline"/>
        <w:rPr>
          <w:lang w:val="nl-BE"/>
        </w:rPr>
      </w:pPr>
    </w:p>
    <w:p w:rsidR="00C26C81" w:rsidRDefault="00C26C81" w14:paraId="209CF203" w14:textId="6268DD8D">
      <w:pPr>
        <w:spacing w:after="160" w:line="259" w:lineRule="auto"/>
        <w:jc w:val="left"/>
        <w:rPr>
          <w:lang w:val="nl-BE"/>
        </w:rPr>
      </w:pPr>
      <w:r>
        <w:rPr>
          <w:lang w:val="nl-BE"/>
        </w:rPr>
        <w:br w:type="page"/>
      </w:r>
    </w:p>
    <w:p w:rsidRPr="00C26C81" w:rsidR="00C26C81" w:rsidP="00C26C81" w:rsidRDefault="0015356A" w14:paraId="216DA7D4" w14:textId="40253846">
      <w:pPr>
        <w:widowControl w:val="0"/>
        <w:numPr>
          <w:ilvl w:val="0"/>
          <w:numId w:val="7"/>
        </w:numPr>
        <w:overflowPunct w:val="0"/>
        <w:autoSpaceDE w:val="0"/>
        <w:autoSpaceDN w:val="0"/>
        <w:adjustRightInd w:val="0"/>
        <w:ind w:hanging="567"/>
        <w:textAlignment w:val="baseline"/>
        <w:rPr>
          <w:sz w:val="20"/>
          <w:szCs w:val="20"/>
        </w:rPr>
      </w:pPr>
      <w:hyperlink w:history="1" r:id="rId44">
        <w:r w:rsidRPr="00C26C81" w:rsidR="00C26C81">
          <w:rPr>
            <w:b/>
            <w:bCs/>
            <w:i/>
            <w:iCs/>
            <w:color w:val="0000FF"/>
            <w:sz w:val="28"/>
            <w:szCs w:val="28"/>
            <w:u w:val="single"/>
          </w:rPr>
          <w:t>Industrial and technological approaches and best practices supporting a water resilient society</w:t>
        </w:r>
      </w:hyperlink>
    </w:p>
    <w:p w:rsidR="00DF1937" w:rsidP="00C26C81" w:rsidRDefault="00DF1937" w14:paraId="48918DB7" w14:textId="77777777">
      <w:pPr>
        <w:tabs>
          <w:tab w:val="center" w:pos="284"/>
        </w:tabs>
        <w:overflowPunct w:val="0"/>
        <w:autoSpaceDE w:val="0"/>
        <w:autoSpaceDN w:val="0"/>
        <w:adjustRightInd w:val="0"/>
        <w:ind w:left="266" w:hanging="266"/>
        <w:textAlignment w:val="baseline"/>
        <w:rPr>
          <w:b/>
          <w:sz w:val="16"/>
          <w:szCs w:val="16"/>
        </w:rPr>
      </w:pPr>
    </w:p>
    <w:tbl>
      <w:tblPr>
        <w:tblStyle w:val="TableGrid224"/>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6716"/>
      </w:tblGrid>
      <w:tr w:rsidRPr="00C26C81" w:rsidR="00C26C81" w:rsidTr="00FE3058" w14:paraId="120DFBE2" w14:textId="77777777">
        <w:tc>
          <w:tcPr>
            <w:tcW w:w="1148" w:type="pct"/>
          </w:tcPr>
          <w:p w:rsidRPr="00C26C81" w:rsidR="00C26C81" w:rsidP="00C26C81" w:rsidRDefault="00C26C81" w14:paraId="622F56C9" w14:textId="77777777">
            <w:pPr>
              <w:tabs>
                <w:tab w:val="center" w:pos="284"/>
              </w:tabs>
              <w:overflowPunct w:val="0"/>
              <w:autoSpaceDE w:val="0"/>
              <w:autoSpaceDN w:val="0"/>
              <w:adjustRightInd w:val="0"/>
              <w:ind w:left="266" w:hanging="266"/>
              <w:textAlignment w:val="baseline"/>
              <w:rPr>
                <w:b/>
              </w:rPr>
            </w:pPr>
            <w:r w:rsidRPr="00C26C81">
              <w:rPr>
                <w:b/>
              </w:rPr>
              <w:t>Rapporteur</w:t>
            </w:r>
          </w:p>
        </w:tc>
        <w:tc>
          <w:tcPr>
            <w:tcW w:w="3852" w:type="pct"/>
          </w:tcPr>
          <w:p w:rsidRPr="00270FBE" w:rsidR="00C26C81" w:rsidP="00C26C81" w:rsidRDefault="00C26C81" w14:paraId="4D21502F" w14:textId="6EECAE84">
            <w:pPr>
              <w:tabs>
                <w:tab w:val="center" w:pos="284"/>
              </w:tabs>
              <w:overflowPunct w:val="0"/>
              <w:autoSpaceDE w:val="0"/>
              <w:autoSpaceDN w:val="0"/>
              <w:adjustRightInd w:val="0"/>
              <w:ind w:left="266" w:hanging="266"/>
              <w:textAlignment w:val="baseline"/>
            </w:pPr>
            <w:r w:rsidRPr="00270FBE">
              <w:t xml:space="preserve">Florian MARIN (Workers' Group </w:t>
            </w:r>
            <w:r w:rsidR="008C790D">
              <w:t>-</w:t>
            </w:r>
            <w:r w:rsidRPr="00270FBE">
              <w:t xml:space="preserve"> RO)</w:t>
            </w:r>
          </w:p>
        </w:tc>
      </w:tr>
      <w:tr w:rsidRPr="00C26C81" w:rsidR="00C26C81" w:rsidTr="00FE3058" w14:paraId="1F60F708" w14:textId="77777777">
        <w:tc>
          <w:tcPr>
            <w:tcW w:w="1148" w:type="pct"/>
          </w:tcPr>
          <w:p w:rsidRPr="00C26C81" w:rsidR="00C26C81" w:rsidP="00C26C81" w:rsidRDefault="00C26C81" w14:paraId="3D84DAA7" w14:textId="77777777">
            <w:pPr>
              <w:tabs>
                <w:tab w:val="center" w:pos="284"/>
              </w:tabs>
              <w:overflowPunct w:val="0"/>
              <w:autoSpaceDE w:val="0"/>
              <w:autoSpaceDN w:val="0"/>
              <w:adjustRightInd w:val="0"/>
              <w:ind w:left="266" w:hanging="266"/>
              <w:textAlignment w:val="baseline"/>
              <w:rPr>
                <w:b/>
              </w:rPr>
            </w:pPr>
            <w:r w:rsidRPr="00C26C81">
              <w:rPr>
                <w:b/>
                <w:lang w:val="fr-FR"/>
              </w:rPr>
              <w:t>Co-rapporteur</w:t>
            </w:r>
          </w:p>
        </w:tc>
        <w:tc>
          <w:tcPr>
            <w:tcW w:w="3852" w:type="pct"/>
          </w:tcPr>
          <w:p w:rsidRPr="00270FBE" w:rsidR="00C26C81" w:rsidP="00C26C81" w:rsidRDefault="00C26C81" w14:paraId="2CC5126F" w14:textId="08EFFD09">
            <w:pPr>
              <w:tabs>
                <w:tab w:val="center" w:pos="284"/>
              </w:tabs>
              <w:overflowPunct w:val="0"/>
              <w:autoSpaceDE w:val="0"/>
              <w:autoSpaceDN w:val="0"/>
              <w:adjustRightInd w:val="0"/>
              <w:ind w:left="266" w:hanging="266"/>
              <w:textAlignment w:val="baseline"/>
            </w:pPr>
            <w:r w:rsidRPr="00270FBE">
              <w:t xml:space="preserve">John BRYAN (Cat. 3 </w:t>
            </w:r>
            <w:r w:rsidR="008C790D">
              <w:t>-</w:t>
            </w:r>
            <w:r w:rsidRPr="00270FBE">
              <w:t xml:space="preserve"> IE)</w:t>
            </w:r>
          </w:p>
        </w:tc>
      </w:tr>
      <w:tr w:rsidRPr="00C26C81" w:rsidR="00C26C81" w:rsidTr="00FE3058" w14:paraId="0255D7F1" w14:textId="77777777">
        <w:tc>
          <w:tcPr>
            <w:tcW w:w="5000" w:type="pct"/>
            <w:gridSpan w:val="2"/>
          </w:tcPr>
          <w:p w:rsidRPr="00C26C81" w:rsidR="00C26C81" w:rsidP="00C26C81" w:rsidRDefault="00C26C81" w14:paraId="65F1A50D" w14:textId="77777777">
            <w:pPr>
              <w:tabs>
                <w:tab w:val="center" w:pos="284"/>
              </w:tabs>
              <w:overflowPunct w:val="0"/>
              <w:autoSpaceDE w:val="0"/>
              <w:autoSpaceDN w:val="0"/>
              <w:adjustRightInd w:val="0"/>
              <w:spacing w:line="160" w:lineRule="exact"/>
              <w:ind w:left="266" w:hanging="266"/>
              <w:textAlignment w:val="baseline"/>
            </w:pPr>
          </w:p>
        </w:tc>
      </w:tr>
      <w:tr w:rsidRPr="00C26C81" w:rsidR="00C26C81" w:rsidTr="00FE3058" w14:paraId="6490CDCA" w14:textId="77777777">
        <w:tc>
          <w:tcPr>
            <w:tcW w:w="1148" w:type="pct"/>
            <w:vMerge w:val="restart"/>
          </w:tcPr>
          <w:p w:rsidRPr="00C26C81" w:rsidR="00C26C81" w:rsidP="00C26C81" w:rsidRDefault="00C26C81" w14:paraId="3249E176" w14:textId="77777777">
            <w:pPr>
              <w:tabs>
                <w:tab w:val="center" w:pos="284"/>
              </w:tabs>
              <w:overflowPunct w:val="0"/>
              <w:autoSpaceDE w:val="0"/>
              <w:autoSpaceDN w:val="0"/>
              <w:adjustRightInd w:val="0"/>
              <w:ind w:left="266" w:hanging="266"/>
              <w:textAlignment w:val="baseline"/>
              <w:rPr>
                <w:b/>
              </w:rPr>
            </w:pPr>
            <w:r w:rsidRPr="00C26C81">
              <w:rPr>
                <w:b/>
              </w:rPr>
              <w:t>References</w:t>
            </w:r>
          </w:p>
        </w:tc>
        <w:tc>
          <w:tcPr>
            <w:tcW w:w="3852" w:type="pct"/>
          </w:tcPr>
          <w:p w:rsidR="00DF1937" w:rsidP="00C26C81" w:rsidRDefault="00DF1937" w14:paraId="62B42CB3" w14:textId="689EBFFE">
            <w:pPr>
              <w:tabs>
                <w:tab w:val="center" w:pos="284"/>
              </w:tabs>
              <w:overflowPunct w:val="0"/>
              <w:autoSpaceDE w:val="0"/>
              <w:autoSpaceDN w:val="0"/>
              <w:adjustRightInd w:val="0"/>
              <w:ind w:left="266" w:hanging="266"/>
              <w:textAlignment w:val="baseline"/>
            </w:pPr>
            <w:r>
              <w:t>E</w:t>
            </w:r>
            <w:r w:rsidRPr="00DF1937">
              <w:t>xploratory opinion at the request of the European Commission</w:t>
            </w:r>
          </w:p>
          <w:p w:rsidRPr="00C26C81" w:rsidR="00C26C81" w:rsidP="00C26C81" w:rsidRDefault="00C26C81" w14:paraId="575B4C73" w14:textId="570E8293">
            <w:pPr>
              <w:tabs>
                <w:tab w:val="center" w:pos="284"/>
              </w:tabs>
              <w:overflowPunct w:val="0"/>
              <w:autoSpaceDE w:val="0"/>
              <w:autoSpaceDN w:val="0"/>
              <w:adjustRightInd w:val="0"/>
              <w:ind w:left="266" w:hanging="266"/>
              <w:textAlignment w:val="baseline"/>
            </w:pPr>
            <w:r w:rsidRPr="00C26C81">
              <w:t>EESC-2024-00209-00-00-AC</w:t>
            </w:r>
          </w:p>
        </w:tc>
      </w:tr>
      <w:tr w:rsidRPr="00C26C81" w:rsidR="00C26C81" w:rsidTr="00FE3058" w14:paraId="7D13EFEC" w14:textId="77777777">
        <w:tc>
          <w:tcPr>
            <w:tcW w:w="1148" w:type="pct"/>
            <w:vMerge/>
          </w:tcPr>
          <w:p w:rsidRPr="00C26C81" w:rsidR="00C26C81" w:rsidP="00C26C81" w:rsidRDefault="00C26C81" w14:paraId="22339B72" w14:textId="77777777">
            <w:pPr>
              <w:tabs>
                <w:tab w:val="center" w:pos="284"/>
              </w:tabs>
              <w:overflowPunct w:val="0"/>
              <w:autoSpaceDE w:val="0"/>
              <w:autoSpaceDN w:val="0"/>
              <w:adjustRightInd w:val="0"/>
              <w:ind w:left="266" w:hanging="266"/>
              <w:textAlignment w:val="baseline"/>
              <w:rPr>
                <w:b/>
              </w:rPr>
            </w:pPr>
          </w:p>
        </w:tc>
        <w:tc>
          <w:tcPr>
            <w:tcW w:w="3852" w:type="pct"/>
          </w:tcPr>
          <w:p w:rsidRPr="00C26C81" w:rsidR="00C26C81" w:rsidP="00C26C81" w:rsidRDefault="00C26C81" w14:paraId="30DF2ED2" w14:textId="77777777">
            <w:pPr>
              <w:tabs>
                <w:tab w:val="center" w:pos="284"/>
              </w:tabs>
              <w:overflowPunct w:val="0"/>
              <w:autoSpaceDE w:val="0"/>
              <w:autoSpaceDN w:val="0"/>
              <w:adjustRightInd w:val="0"/>
              <w:ind w:left="266" w:hanging="266"/>
              <w:textAlignment w:val="baseline"/>
            </w:pPr>
          </w:p>
        </w:tc>
      </w:tr>
    </w:tbl>
    <w:p w:rsidRPr="00C26C81" w:rsidR="00C26C81" w:rsidP="00C26C81" w:rsidRDefault="00C26C81" w14:paraId="6756B12C" w14:textId="77777777">
      <w:pPr>
        <w:keepNext/>
        <w:keepLines/>
        <w:tabs>
          <w:tab w:val="center" w:pos="284"/>
        </w:tabs>
        <w:overflowPunct w:val="0"/>
        <w:autoSpaceDE w:val="0"/>
        <w:autoSpaceDN w:val="0"/>
        <w:adjustRightInd w:val="0"/>
        <w:ind w:left="266" w:hanging="266"/>
        <w:textAlignment w:val="baseline"/>
        <w:rPr>
          <w:b/>
        </w:rPr>
      </w:pPr>
      <w:r w:rsidRPr="00C26C81">
        <w:rPr>
          <w:b/>
        </w:rPr>
        <w:t>Key points</w:t>
      </w:r>
    </w:p>
    <w:p w:rsidRPr="00C26C81" w:rsidR="00C26C81" w:rsidP="00C26C81" w:rsidRDefault="00C26C81" w14:paraId="03D7DAA1" w14:textId="77777777">
      <w:pPr>
        <w:keepNext/>
        <w:keepLines/>
        <w:tabs>
          <w:tab w:val="center" w:pos="284"/>
        </w:tabs>
        <w:overflowPunct w:val="0"/>
        <w:autoSpaceDE w:val="0"/>
        <w:autoSpaceDN w:val="0"/>
        <w:adjustRightInd w:val="0"/>
        <w:ind w:left="266" w:hanging="266"/>
        <w:textAlignment w:val="baseline"/>
        <w:rPr>
          <w:b/>
          <w:sz w:val="16"/>
          <w:szCs w:val="16"/>
        </w:rPr>
      </w:pPr>
    </w:p>
    <w:p w:rsidR="00C26C81" w:rsidP="00C26C81" w:rsidRDefault="00C26C81" w14:paraId="0AEAF1D0" w14:textId="370DE955">
      <w:pPr>
        <w:overflowPunct w:val="0"/>
        <w:autoSpaceDE w:val="0"/>
        <w:autoSpaceDN w:val="0"/>
        <w:adjustRightInd w:val="0"/>
        <w:textAlignment w:val="baseline"/>
        <w:rPr>
          <w:bCs/>
          <w:iCs/>
        </w:rPr>
      </w:pPr>
      <w:r w:rsidRPr="00C26C81">
        <w:rPr>
          <w:bCs/>
          <w:iCs/>
        </w:rPr>
        <w:t>The EESC:</w:t>
      </w:r>
    </w:p>
    <w:p w:rsidRPr="00C26C81" w:rsidR="002B7841" w:rsidP="00C26C81" w:rsidRDefault="002B7841" w14:paraId="2BBD3487" w14:textId="77777777">
      <w:pPr>
        <w:overflowPunct w:val="0"/>
        <w:autoSpaceDE w:val="0"/>
        <w:autoSpaceDN w:val="0"/>
        <w:adjustRightInd w:val="0"/>
        <w:textAlignment w:val="baseline"/>
        <w:rPr>
          <w:bCs/>
          <w:iCs/>
        </w:rPr>
      </w:pPr>
    </w:p>
    <w:p w:rsidRPr="00C26C81" w:rsidR="00C26C81" w:rsidP="00270FBE" w:rsidRDefault="00C26C81" w14:paraId="724B6930"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lang w:eastAsia="zh-CN"/>
        </w:rPr>
        <w:t xml:space="preserve">calls for a </w:t>
      </w:r>
      <w:r w:rsidRPr="00C26C81">
        <w:rPr>
          <w:b/>
          <w:bCs/>
          <w:lang w:eastAsia="zh-CN"/>
        </w:rPr>
        <w:t>stand-alone strategy</w:t>
      </w:r>
      <w:r w:rsidRPr="00C26C81">
        <w:rPr>
          <w:lang w:eastAsia="zh-CN"/>
        </w:rPr>
        <w:t xml:space="preserve"> – an EU Blue Deal - and for an action plan </w:t>
      </w:r>
      <w:r w:rsidRPr="00C26C81">
        <w:rPr>
          <w:b/>
          <w:bCs/>
          <w:lang w:eastAsia="zh-CN"/>
        </w:rPr>
        <w:t>on water to ensure water resilience, security and sustainability, complementing the EU Green Deal</w:t>
      </w:r>
      <w:r w:rsidRPr="00C26C81">
        <w:rPr>
          <w:lang w:eastAsia="zh-CN"/>
        </w:rPr>
        <w:t>;</w:t>
      </w:r>
    </w:p>
    <w:p w:rsidRPr="00C26C81" w:rsidR="00C26C81" w:rsidP="00270FBE" w:rsidRDefault="00C26C81" w14:paraId="520F5238"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bCs/>
          <w:iCs/>
          <w:lang w:eastAsia="zh-CN"/>
        </w:rPr>
        <w:t xml:space="preserve">urges the EU to </w:t>
      </w:r>
      <w:r w:rsidRPr="00C26C81">
        <w:rPr>
          <w:b/>
          <w:iCs/>
          <w:lang w:eastAsia="zh-CN"/>
        </w:rPr>
        <w:t>integrate water in a revised industrial strategic framework</w:t>
      </w:r>
      <w:r w:rsidRPr="00C26C81">
        <w:rPr>
          <w:bCs/>
          <w:iCs/>
          <w:lang w:eastAsia="zh-CN"/>
        </w:rPr>
        <w:t xml:space="preserve"> and in the transition pathways with a sectoral approach;</w:t>
      </w:r>
    </w:p>
    <w:p w:rsidRPr="00C26C81" w:rsidR="00C26C81" w:rsidP="00270FBE" w:rsidRDefault="00C26C81" w14:paraId="30D20AE2"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lang w:eastAsia="zh-CN"/>
        </w:rPr>
        <w:t xml:space="preserve">notes that this revision should explore the idea of establishing a </w:t>
      </w:r>
      <w:r w:rsidRPr="00C26C81">
        <w:rPr>
          <w:b/>
          <w:bCs/>
          <w:lang w:eastAsia="zh-CN"/>
        </w:rPr>
        <w:t>new industrial deal to offer European industry a consolidated strategy</w:t>
      </w:r>
      <w:r w:rsidRPr="00C26C81">
        <w:rPr>
          <w:lang w:eastAsia="zh-CN"/>
        </w:rPr>
        <w:t xml:space="preserve"> that responds to the multiple challenges it faces (on water, energy, critical raw materials, digitalisation and strategic autonomy) within four years;</w:t>
      </w:r>
    </w:p>
    <w:p w:rsidRPr="00C26C81" w:rsidR="00C26C81" w:rsidP="00270FBE" w:rsidRDefault="00C26C81" w14:paraId="04F84018"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bCs/>
          <w:iCs/>
          <w:lang w:eastAsia="zh-CN"/>
        </w:rPr>
        <w:t xml:space="preserve">stresses that </w:t>
      </w:r>
      <w:r w:rsidRPr="00C26C81">
        <w:rPr>
          <w:lang w:eastAsia="zh-CN"/>
        </w:rPr>
        <w:t xml:space="preserve">industrial and technological approaches supporting a water-smart society must be firmly structured around </w:t>
      </w:r>
      <w:r w:rsidRPr="00C26C81">
        <w:rPr>
          <w:b/>
          <w:bCs/>
          <w:lang w:eastAsia="zh-CN"/>
        </w:rPr>
        <w:t>a comprehensive sustainable water management policy for industry</w:t>
      </w:r>
      <w:r w:rsidRPr="00C26C81">
        <w:rPr>
          <w:lang w:eastAsia="zh-CN"/>
        </w:rPr>
        <w:t xml:space="preserve"> based on reducing, reusing and recycling water, decreasing pollution and including the incremental introduction and use of water-efficient technologies, whilst ensuring a just transition that </w:t>
      </w:r>
      <w:r w:rsidRPr="00C26C81">
        <w:rPr>
          <w:b/>
          <w:bCs/>
          <w:lang w:eastAsia="zh-CN"/>
        </w:rPr>
        <w:t>safeguards industrial competitiveness</w:t>
      </w:r>
      <w:r w:rsidRPr="00C26C81">
        <w:rPr>
          <w:lang w:eastAsia="zh-CN"/>
        </w:rPr>
        <w:t>;</w:t>
      </w:r>
    </w:p>
    <w:p w:rsidRPr="00C26C81" w:rsidR="00C26C81" w:rsidP="00270FBE" w:rsidRDefault="00C26C81" w14:paraId="42BF90D7"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bCs/>
          <w:iCs/>
          <w:lang w:eastAsia="zh-CN"/>
        </w:rPr>
        <w:t xml:space="preserve">underlines the need for a </w:t>
      </w:r>
      <w:r w:rsidRPr="00C26C81">
        <w:rPr>
          <w:b/>
          <w:iCs/>
          <w:lang w:eastAsia="zh-CN"/>
        </w:rPr>
        <w:t>European water data management ecosystem</w:t>
      </w:r>
      <w:r w:rsidRPr="00C26C81">
        <w:rPr>
          <w:bCs/>
          <w:iCs/>
          <w:lang w:eastAsia="zh-CN"/>
        </w:rPr>
        <w:t>, as well as the need to measure water consumption throughout production processes and minimise the use of drinking water for industrial purposes;</w:t>
      </w:r>
    </w:p>
    <w:p w:rsidRPr="00C26C81" w:rsidR="00C26C81" w:rsidP="00270FBE" w:rsidRDefault="00C26C81" w14:paraId="4A2463D1"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lang w:eastAsia="zh-CN"/>
        </w:rPr>
        <w:t xml:space="preserve">highlights the need to </w:t>
      </w:r>
      <w:r w:rsidRPr="00C26C81">
        <w:rPr>
          <w:b/>
          <w:bCs/>
          <w:lang w:eastAsia="zh-CN"/>
        </w:rPr>
        <w:t>ensure water access for the most critical industries during crisis</w:t>
      </w:r>
      <w:r w:rsidRPr="00C26C81">
        <w:rPr>
          <w:lang w:eastAsia="zh-CN"/>
        </w:rPr>
        <w:t xml:space="preserve"> situations;</w:t>
      </w:r>
    </w:p>
    <w:p w:rsidRPr="00C26C81" w:rsidR="00C26C81" w:rsidP="00270FBE" w:rsidRDefault="00C26C81" w14:paraId="71162F5A"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lang w:eastAsia="zh-CN"/>
        </w:rPr>
        <w:t xml:space="preserve">calls for a </w:t>
      </w:r>
      <w:r w:rsidRPr="00C26C81">
        <w:rPr>
          <w:b/>
          <w:bCs/>
          <w:lang w:eastAsia="zh-CN"/>
        </w:rPr>
        <w:t>transitional pathway to develop the clean and water-efficient tech sector</w:t>
      </w:r>
      <w:r w:rsidRPr="00C26C81">
        <w:rPr>
          <w:lang w:eastAsia="zh-CN"/>
        </w:rPr>
        <w:t>, including a human dimension roadmap to ensure the availability of the required skills, quality jobs and decent working conditions;</w:t>
      </w:r>
    </w:p>
    <w:p w:rsidRPr="00C26C81" w:rsidR="00C26C81" w:rsidP="00270FBE" w:rsidRDefault="00C26C81" w14:paraId="7B237525" w14:textId="77777777">
      <w:pPr>
        <w:numPr>
          <w:ilvl w:val="0"/>
          <w:numId w:val="28"/>
        </w:numPr>
        <w:overflowPunct w:val="0"/>
        <w:autoSpaceDE w:val="0"/>
        <w:autoSpaceDN w:val="0"/>
        <w:adjustRightInd w:val="0"/>
        <w:spacing w:after="200" w:line="276" w:lineRule="auto"/>
        <w:ind w:left="284" w:hanging="284"/>
        <w:contextualSpacing/>
        <w:textAlignment w:val="baseline"/>
        <w:rPr>
          <w:bCs/>
          <w:iCs/>
          <w:lang w:eastAsia="zh-CN"/>
        </w:rPr>
      </w:pPr>
      <w:r w:rsidRPr="00C26C81">
        <w:rPr>
          <w:bCs/>
          <w:iCs/>
          <w:lang w:eastAsia="zh-CN"/>
        </w:rPr>
        <w:t xml:space="preserve">proposes measures supporting the </w:t>
      </w:r>
      <w:r w:rsidRPr="00C26C81">
        <w:rPr>
          <w:b/>
          <w:iCs/>
          <w:lang w:eastAsia="zh-CN"/>
        </w:rPr>
        <w:t>implementation of the EU Blue Deal transition fund</w:t>
      </w:r>
      <w:r w:rsidRPr="00C26C81">
        <w:rPr>
          <w:bCs/>
          <w:iCs/>
          <w:lang w:eastAsia="zh-CN"/>
        </w:rPr>
        <w:t xml:space="preserve"> in the industrial field;</w:t>
      </w:r>
    </w:p>
    <w:p w:rsidRPr="00C26C81" w:rsidR="00C26C81" w:rsidP="00270FBE" w:rsidRDefault="00C26C81" w14:paraId="1A520A8C" w14:textId="77777777">
      <w:pPr>
        <w:numPr>
          <w:ilvl w:val="0"/>
          <w:numId w:val="28"/>
        </w:numPr>
        <w:overflowPunct w:val="0"/>
        <w:autoSpaceDE w:val="0"/>
        <w:autoSpaceDN w:val="0"/>
        <w:adjustRightInd w:val="0"/>
        <w:spacing w:after="40" w:line="276" w:lineRule="auto"/>
        <w:ind w:left="284" w:hanging="284"/>
        <w:contextualSpacing/>
        <w:textAlignment w:val="baseline"/>
        <w:rPr>
          <w:bCs/>
          <w:iCs/>
          <w:lang w:eastAsia="zh-CN"/>
        </w:rPr>
      </w:pPr>
      <w:r w:rsidRPr="00C26C81">
        <w:rPr>
          <w:bCs/>
          <w:iCs/>
          <w:lang w:eastAsia="zh-CN"/>
        </w:rPr>
        <w:t xml:space="preserve">supports the creation of the </w:t>
      </w:r>
      <w:r w:rsidRPr="00C26C81">
        <w:rPr>
          <w:b/>
          <w:iCs/>
          <w:lang w:eastAsia="zh-CN"/>
        </w:rPr>
        <w:t>water knowledge and innovation community (KIC)</w:t>
      </w:r>
      <w:r w:rsidRPr="00C26C81">
        <w:rPr>
          <w:rFonts w:ascii="Calibri" w:hAnsi="Calibri"/>
          <w:b/>
          <w:lang w:eastAsia="zh-CN"/>
        </w:rPr>
        <w:t xml:space="preserve"> </w:t>
      </w:r>
      <w:r w:rsidRPr="00C26C81">
        <w:rPr>
          <w:bCs/>
          <w:iCs/>
          <w:lang w:eastAsia="zh-CN"/>
        </w:rPr>
        <w:t>by the European Institute of Innovation and Technology (EIT).</w:t>
      </w:r>
    </w:p>
    <w:p w:rsidRPr="00C26C81" w:rsidR="00C26C81" w:rsidP="00C26C81" w:rsidRDefault="00C26C81" w14:paraId="586B6B4F" w14:textId="6B11469E">
      <w:pPr>
        <w:spacing w:after="40" w:line="276" w:lineRule="auto"/>
        <w:ind w:left="1276"/>
        <w:contextualSpacing/>
        <w:rPr>
          <w:bCs/>
          <w:iCs/>
          <w:lang w:eastAsia="zh-CN"/>
        </w:rPr>
      </w:pPr>
    </w:p>
    <w:tbl>
      <w:tblPr>
        <w:tblStyle w:val="TableGrid22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01"/>
        <w:gridCol w:w="4430"/>
      </w:tblGrid>
      <w:tr w:rsidRPr="003C2FB3" w:rsidR="004F1302" w:rsidTr="0066006A" w14:paraId="598DD9AC" w14:textId="77777777">
        <w:tc>
          <w:tcPr>
            <w:tcW w:w="1556" w:type="pct"/>
          </w:tcPr>
          <w:p w:rsidRPr="003C2FB3" w:rsidR="004F1302" w:rsidP="0066006A" w:rsidRDefault="004F1302" w14:paraId="15B56178" w14:textId="77777777">
            <w:pPr>
              <w:overflowPunct w:val="0"/>
              <w:autoSpaceDE w:val="0"/>
              <w:autoSpaceDN w:val="0"/>
              <w:adjustRightInd w:val="0"/>
              <w:spacing w:line="240" w:lineRule="auto"/>
              <w:textAlignment w:val="baseline"/>
              <w:rPr>
                <w:i/>
              </w:rPr>
            </w:pPr>
            <w:r w:rsidRPr="003C2FB3">
              <w:rPr>
                <w:b/>
                <w:i/>
              </w:rPr>
              <w:t>Contact</w:t>
            </w:r>
          </w:p>
        </w:tc>
        <w:tc>
          <w:tcPr>
            <w:tcW w:w="3444" w:type="pct"/>
          </w:tcPr>
          <w:p w:rsidRPr="0066006A" w:rsidR="004F1302" w:rsidP="0066006A" w:rsidRDefault="004F1302" w14:paraId="6A690265" w14:textId="1C17A6F4">
            <w:pPr>
              <w:overflowPunct w:val="0"/>
              <w:autoSpaceDE w:val="0"/>
              <w:autoSpaceDN w:val="0"/>
              <w:adjustRightInd w:val="0"/>
              <w:spacing w:line="240" w:lineRule="auto"/>
              <w:textAlignment w:val="baseline"/>
              <w:rPr>
                <w:i/>
              </w:rPr>
            </w:pPr>
            <w:r>
              <w:rPr>
                <w:i/>
              </w:rPr>
              <w:t>Heli Niemelä-Farrer</w:t>
            </w:r>
          </w:p>
        </w:tc>
      </w:tr>
      <w:tr w:rsidRPr="003C2FB3" w:rsidR="004F1302" w:rsidTr="0066006A" w14:paraId="2972FB5B" w14:textId="77777777">
        <w:tc>
          <w:tcPr>
            <w:tcW w:w="1556" w:type="pct"/>
          </w:tcPr>
          <w:p w:rsidRPr="003C2FB3" w:rsidR="004F1302" w:rsidP="0066006A" w:rsidRDefault="004F1302" w14:paraId="31E4746D" w14:textId="77777777">
            <w:pPr>
              <w:overflowPunct w:val="0"/>
              <w:autoSpaceDE w:val="0"/>
              <w:autoSpaceDN w:val="0"/>
              <w:adjustRightInd w:val="0"/>
              <w:spacing w:line="240" w:lineRule="auto"/>
              <w:textAlignment w:val="baseline"/>
              <w:rPr>
                <w:i/>
              </w:rPr>
            </w:pPr>
            <w:r w:rsidRPr="003C2FB3">
              <w:rPr>
                <w:i/>
              </w:rPr>
              <w:t>Tel.</w:t>
            </w:r>
          </w:p>
        </w:tc>
        <w:tc>
          <w:tcPr>
            <w:tcW w:w="3444" w:type="pct"/>
          </w:tcPr>
          <w:p w:rsidRPr="003C2FB3" w:rsidR="004F1302" w:rsidP="0066006A" w:rsidRDefault="004F1302" w14:paraId="24534461" w14:textId="0D1989E1">
            <w:pPr>
              <w:overflowPunct w:val="0"/>
              <w:autoSpaceDE w:val="0"/>
              <w:autoSpaceDN w:val="0"/>
              <w:adjustRightInd w:val="0"/>
              <w:spacing w:line="240" w:lineRule="auto"/>
              <w:textAlignment w:val="baseline"/>
              <w:rPr>
                <w:i/>
              </w:rPr>
            </w:pPr>
            <w:r w:rsidRPr="003C2FB3">
              <w:rPr>
                <w:i/>
              </w:rPr>
              <w:t>+32 2</w:t>
            </w:r>
            <w:r>
              <w:rPr>
                <w:i/>
              </w:rPr>
              <w:t>28224</w:t>
            </w:r>
            <w:r w:rsidRPr="003C2FB3">
              <w:rPr>
                <w:i/>
              </w:rPr>
              <w:t>6</w:t>
            </w:r>
            <w:r>
              <w:rPr>
                <w:i/>
              </w:rPr>
              <w:t>4</w:t>
            </w:r>
          </w:p>
        </w:tc>
      </w:tr>
      <w:tr w:rsidRPr="003C2FB3" w:rsidR="004F1302" w:rsidTr="0066006A" w14:paraId="40A463F8" w14:textId="77777777">
        <w:tc>
          <w:tcPr>
            <w:tcW w:w="1556" w:type="pct"/>
          </w:tcPr>
          <w:p w:rsidRPr="003C2FB3" w:rsidR="004F1302" w:rsidP="0066006A" w:rsidRDefault="004F1302" w14:paraId="3B219BCA" w14:textId="77777777">
            <w:pPr>
              <w:overflowPunct w:val="0"/>
              <w:autoSpaceDE w:val="0"/>
              <w:autoSpaceDN w:val="0"/>
              <w:adjustRightInd w:val="0"/>
              <w:spacing w:line="240" w:lineRule="auto"/>
              <w:textAlignment w:val="baseline"/>
              <w:rPr>
                <w:i/>
              </w:rPr>
            </w:pPr>
            <w:r w:rsidRPr="003C2FB3">
              <w:rPr>
                <w:i/>
              </w:rPr>
              <w:t>Email</w:t>
            </w:r>
          </w:p>
        </w:tc>
        <w:tc>
          <w:tcPr>
            <w:tcW w:w="3444" w:type="pct"/>
          </w:tcPr>
          <w:p w:rsidR="004F1302" w:rsidP="0066006A" w:rsidRDefault="004F1302" w14:paraId="0FED9690" w14:textId="7A8281DF">
            <w:pPr>
              <w:overflowPunct w:val="0"/>
              <w:autoSpaceDE w:val="0"/>
              <w:autoSpaceDN w:val="0"/>
              <w:adjustRightInd w:val="0"/>
              <w:spacing w:line="240" w:lineRule="auto"/>
              <w:textAlignment w:val="baseline"/>
              <w:rPr>
                <w:i/>
                <w:color w:val="0000FF"/>
                <w:u w:val="single"/>
              </w:rPr>
            </w:pPr>
            <w:hyperlink w:history="1" r:id="rId45">
              <w:r w:rsidRPr="002152B5">
                <w:rPr>
                  <w:rStyle w:val="Hyperlink"/>
                </w:rPr>
                <w:t>Heli.Niemela-Farrer</w:t>
              </w:r>
              <w:r w:rsidRPr="002152B5">
                <w:rPr>
                  <w:rStyle w:val="Hyperlink"/>
                  <w:i/>
                </w:rPr>
                <w:t>@eesc.europa.eu</w:t>
              </w:r>
            </w:hyperlink>
          </w:p>
          <w:p w:rsidRPr="003C2FB3" w:rsidR="004F1302" w:rsidP="0066006A" w:rsidRDefault="004F1302" w14:paraId="13626409" w14:textId="51178F9F">
            <w:pPr>
              <w:overflowPunct w:val="0"/>
              <w:autoSpaceDE w:val="0"/>
              <w:autoSpaceDN w:val="0"/>
              <w:adjustRightInd w:val="0"/>
              <w:spacing w:line="240" w:lineRule="auto"/>
              <w:textAlignment w:val="baseline"/>
              <w:rPr>
                <w:i/>
              </w:rPr>
            </w:pPr>
          </w:p>
        </w:tc>
      </w:tr>
    </w:tbl>
    <w:p w:rsidRPr="006C7863" w:rsidR="0092772D" w:rsidP="006C7863" w:rsidRDefault="00556EDF" w14:paraId="7379A588" w14:textId="3EDEF816">
      <w:pPr>
        <w:overflowPunct w:val="0"/>
        <w:autoSpaceDE w:val="0"/>
        <w:autoSpaceDN w:val="0"/>
        <w:adjustRightInd w:val="0"/>
        <w:jc w:val="center"/>
        <w:textAlignment w:val="baseline"/>
        <w:rPr>
          <w:lang w:val="nl-BE"/>
        </w:rPr>
      </w:pPr>
      <w:r>
        <w:rPr>
          <w:lang w:val="nl-BE"/>
        </w:rPr>
        <w:t>_____________</w:t>
      </w:r>
    </w:p>
    <w:sectPr w:rsidRPr="006C7863" w:rsidR="0092772D" w:rsidSect="00386C01">
      <w:headerReference w:type="even" r:id="rId46"/>
      <w:headerReference w:type="default" r:id="rId47"/>
      <w:footerReference w:type="even" r:id="rId48"/>
      <w:footerReference w:type="default" r:id="rId49"/>
      <w:headerReference w:type="first" r:id="rId50"/>
      <w:footerReference w:type="first" r:id="rId51"/>
      <w:pgSz w:w="11907" w:h="16839" w:code="9"/>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F2" w:rsidP="003B0516" w:rsidRDefault="002578F2" w14:paraId="6C920479" w14:textId="77777777">
      <w:pPr>
        <w:spacing w:line="240" w:lineRule="auto"/>
      </w:pPr>
      <w:r>
        <w:separator/>
      </w:r>
    </w:p>
  </w:endnote>
  <w:endnote w:type="continuationSeparator" w:id="0">
    <w:p w:rsidR="002578F2" w:rsidP="003B0516" w:rsidRDefault="002578F2" w14:paraId="18869CF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2" w:rsidP="005C28F2" w:rsidRDefault="00631992" w14:paraId="6396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C28F2" w:rsidR="00765C4F" w:rsidP="005C28F2" w:rsidRDefault="005C28F2" w14:paraId="02F89D38" w14:textId="4CEA6EE0">
    <w:pPr>
      <w:pStyle w:val="Footer"/>
    </w:pPr>
    <w:r>
      <w:t xml:space="preserve">EESC-2024-01704-00-00-TCD-TRA (EN) </w:t>
    </w:r>
    <w:r>
      <w:fldChar w:fldCharType="begin"/>
    </w:r>
    <w:r>
      <w:instrText xml:space="preserve"> PAGE  \* Arabic  \* MERGEFORMAT </w:instrText>
    </w:r>
    <w:r>
      <w:fldChar w:fldCharType="separate"/>
    </w:r>
    <w:r w:rsidR="00635B31">
      <w:rPr>
        <w:noProof/>
      </w:rPr>
      <w:t>1</w:t>
    </w:r>
    <w:r>
      <w:fldChar w:fldCharType="end"/>
    </w:r>
    <w:r>
      <w:t>/</w:t>
    </w:r>
    <w:r w:rsidR="0015356A">
      <w:fldChar w:fldCharType="begin"/>
    </w:r>
    <w:r w:rsidR="0015356A">
      <w:instrText xml:space="preserve"> NUMPAGES </w:instrText>
    </w:r>
    <w:r w:rsidR="0015356A">
      <w:fldChar w:fldCharType="separate"/>
    </w:r>
    <w:r w:rsidR="00635B31">
      <w:rPr>
        <w:noProof/>
      </w:rPr>
      <w:t>1</w:t>
    </w:r>
    <w:r w:rsidR="0015356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2" w:rsidP="005C28F2" w:rsidRDefault="00631992" w14:paraId="2E7F63D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86C01" w:rsidR="00E4258F" w:rsidP="005C28F2" w:rsidRDefault="00E4258F" w14:paraId="33C0885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C28F2" w:rsidR="00E4258F" w:rsidP="005C28F2" w:rsidRDefault="005C28F2" w14:paraId="7CB2C8A9" w14:textId="6DACB8BF">
    <w:pPr>
      <w:pStyle w:val="Footer"/>
    </w:pPr>
    <w:r>
      <w:t xml:space="preserve">EESC-2024-01704-00-00-TCD-TRA (EN) </w:t>
    </w:r>
    <w:r>
      <w:fldChar w:fldCharType="begin"/>
    </w:r>
    <w:r>
      <w:instrText xml:space="preserve"> PAGE  \* Arabic  \* MERGEFORMAT </w:instrText>
    </w:r>
    <w:r>
      <w:fldChar w:fldCharType="separate"/>
    </w:r>
    <w:r>
      <w:rPr>
        <w:noProof/>
      </w:rPr>
      <w:t>1</w:t>
    </w:r>
    <w:r>
      <w:fldChar w:fldCharType="end"/>
    </w:r>
    <w:r>
      <w:t>/</w:t>
    </w:r>
    <w:r w:rsidR="0015356A">
      <w:fldChar w:fldCharType="begin"/>
    </w:r>
    <w:r w:rsidR="0015356A">
      <w:instrText xml:space="preserve"> NUMPAGES </w:instrText>
    </w:r>
    <w:r w:rsidR="0015356A">
      <w:fldChar w:fldCharType="separate"/>
    </w:r>
    <w:r>
      <w:rPr>
        <w:noProof/>
      </w:rPr>
      <w:t>1</w:t>
    </w:r>
    <w:r w:rsidR="0015356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86C01" w:rsidR="00E4258F" w:rsidP="005C28F2" w:rsidRDefault="00E4258F" w14:paraId="05A47D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F2" w:rsidP="003B0516" w:rsidRDefault="002578F2" w14:paraId="32E86F73" w14:textId="77777777">
      <w:pPr>
        <w:spacing w:line="240" w:lineRule="auto"/>
      </w:pPr>
      <w:r>
        <w:separator/>
      </w:r>
    </w:p>
  </w:footnote>
  <w:footnote w:type="continuationSeparator" w:id="0">
    <w:p w:rsidR="002578F2" w:rsidP="003B0516" w:rsidRDefault="002578F2" w14:paraId="5065BE4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2" w:rsidRDefault="00631992" w14:paraId="3C2475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2" w:rsidRDefault="00631992" w14:paraId="59655A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2" w:rsidRDefault="00631992" w14:paraId="33117C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86C01" w:rsidR="00E4258F" w:rsidP="00386C01" w:rsidRDefault="00E4258F" w14:paraId="423098D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86C01" w:rsidR="00E4258F" w:rsidP="00386C01" w:rsidRDefault="00E4258F" w14:paraId="6A3A0FFF" w14:textId="6655C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86C01" w:rsidR="00E4258F" w:rsidP="00386C01" w:rsidRDefault="00E4258F" w14:paraId="2566BE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22EB68"/>
    <w:lvl w:ilvl="0">
      <w:numFmt w:val="decimal"/>
      <w:lvlText w:val="*"/>
      <w:lvlJc w:val="left"/>
    </w:lvl>
  </w:abstractNum>
  <w:abstractNum w:abstractNumId="1" w15:restartNumberingAfterBreak="0">
    <w:nsid w:val="033E08C8"/>
    <w:multiLevelType w:val="hybridMultilevel"/>
    <w:tmpl w:val="46905308"/>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020295"/>
    <w:multiLevelType w:val="hybridMultilevel"/>
    <w:tmpl w:val="67767474"/>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F3FE3"/>
    <w:multiLevelType w:val="hybridMultilevel"/>
    <w:tmpl w:val="39DE4EA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057B6B6A"/>
    <w:multiLevelType w:val="hybridMultilevel"/>
    <w:tmpl w:val="05E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3388C"/>
    <w:multiLevelType w:val="hybridMultilevel"/>
    <w:tmpl w:val="274AB4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9479D"/>
    <w:multiLevelType w:val="hybridMultilevel"/>
    <w:tmpl w:val="6F22E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8E32A4"/>
    <w:multiLevelType w:val="hybridMultilevel"/>
    <w:tmpl w:val="D138115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994545"/>
    <w:multiLevelType w:val="hybridMultilevel"/>
    <w:tmpl w:val="543AAAC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45D08"/>
    <w:multiLevelType w:val="hybridMultilevel"/>
    <w:tmpl w:val="819CD394"/>
    <w:lvl w:ilvl="0" w:tplc="85C8C0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E20584"/>
    <w:multiLevelType w:val="hybridMultilevel"/>
    <w:tmpl w:val="960CE0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2A63C20"/>
    <w:multiLevelType w:val="hybridMultilevel"/>
    <w:tmpl w:val="EA508A0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7E5443"/>
    <w:multiLevelType w:val="hybridMultilevel"/>
    <w:tmpl w:val="CAB65DF6"/>
    <w:lvl w:ilvl="0" w:tplc="F6166D28">
      <w:start w:val="1"/>
      <w:numFmt w:val="bullet"/>
      <w:lvlText w:val=""/>
      <w:lvlJc w:val="left"/>
      <w:pPr>
        <w:ind w:left="501" w:hanging="360"/>
      </w:pPr>
      <w:rPr>
        <w:rFonts w:ascii="Symbol" w:hAnsi="Symbol"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4" w15:restartNumberingAfterBreak="0">
    <w:nsid w:val="403C7B2A"/>
    <w:multiLevelType w:val="hybridMultilevel"/>
    <w:tmpl w:val="3264802E"/>
    <w:lvl w:ilvl="0" w:tplc="00E836BA">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1C43CC1"/>
    <w:multiLevelType w:val="hybridMultilevel"/>
    <w:tmpl w:val="0F629792"/>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2A57F35"/>
    <w:multiLevelType w:val="hybridMultilevel"/>
    <w:tmpl w:val="E5E40D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43F84B37"/>
    <w:multiLevelType w:val="hybridMultilevel"/>
    <w:tmpl w:val="8092051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A23ACC"/>
    <w:multiLevelType w:val="hybridMultilevel"/>
    <w:tmpl w:val="E262473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A6B31"/>
    <w:multiLevelType w:val="hybridMultilevel"/>
    <w:tmpl w:val="028E43B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8E1C33"/>
    <w:multiLevelType w:val="hybridMultilevel"/>
    <w:tmpl w:val="FA6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22B7"/>
    <w:multiLevelType w:val="hybridMultilevel"/>
    <w:tmpl w:val="100849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C416698"/>
    <w:multiLevelType w:val="hybridMultilevel"/>
    <w:tmpl w:val="B268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933F59"/>
    <w:multiLevelType w:val="hybridMultilevel"/>
    <w:tmpl w:val="C854D33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5F652F1"/>
    <w:multiLevelType w:val="hybridMultilevel"/>
    <w:tmpl w:val="6722E5EA"/>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79336FE"/>
    <w:multiLevelType w:val="hybridMultilevel"/>
    <w:tmpl w:val="50B48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C03F41"/>
    <w:multiLevelType w:val="hybridMultilevel"/>
    <w:tmpl w:val="069C00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22"/>
  </w:num>
  <w:num w:numId="5">
    <w:abstractNumId w:val="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7">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8">
    <w:abstractNumId w:val="21"/>
  </w:num>
  <w:num w:numId="9">
    <w:abstractNumId w:val="26"/>
  </w:num>
  <w:num w:numId="10">
    <w:abstractNumId w:val="25"/>
  </w:num>
  <w:num w:numId="11">
    <w:abstractNumId w:val="0"/>
    <w:lvlOverride w:ilvl="0">
      <w:lvl w:ilvl="0">
        <w:start w:val="1"/>
        <w:numFmt w:val="bullet"/>
        <w:lvlText w:val=""/>
        <w:legacy w:legacy="1" w:legacySpace="0" w:legacyIndent="283"/>
        <w:lvlJc w:val="left"/>
        <w:pPr>
          <w:ind w:left="424" w:hanging="283"/>
        </w:pPr>
        <w:rPr>
          <w:rFonts w:ascii="Symbol" w:hAnsi="Symbol" w:hint="default"/>
          <w:color w:val="auto"/>
        </w:rPr>
      </w:lvl>
    </w:lvlOverride>
  </w:num>
  <w:num w:numId="12">
    <w:abstractNumId w:val="20"/>
  </w:num>
  <w:num w:numId="13">
    <w:abstractNumId w:val="24"/>
  </w:num>
  <w:num w:numId="14">
    <w:abstractNumId w:val="15"/>
  </w:num>
  <w:num w:numId="15">
    <w:abstractNumId w:val="6"/>
  </w:num>
  <w:num w:numId="16">
    <w:abstractNumId w:val="11"/>
  </w:num>
  <w:num w:numId="17">
    <w:abstractNumId w:val="13"/>
  </w:num>
  <w:num w:numId="18">
    <w:abstractNumId w:val="17"/>
  </w:num>
  <w:num w:numId="19">
    <w:abstractNumId w:val="18"/>
  </w:num>
  <w:num w:numId="20">
    <w:abstractNumId w:val="23"/>
  </w:num>
  <w:num w:numId="21">
    <w:abstractNumId w:val="12"/>
  </w:num>
  <w:num w:numId="22">
    <w:abstractNumId w:val="1"/>
  </w:num>
  <w:num w:numId="23">
    <w:abstractNumId w:val="4"/>
  </w:num>
  <w:num w:numId="24">
    <w:abstractNumId w:val="9"/>
  </w:num>
  <w:num w:numId="25">
    <w:abstractNumId w:val="19"/>
  </w:num>
  <w:num w:numId="26">
    <w:abstractNumId w:val="8"/>
  </w:num>
  <w:num w:numId="27">
    <w:abstractNumId w:val="16"/>
  </w:num>
  <w:num w:numId="28">
    <w:abstractNumId w:val="3"/>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11FC"/>
    <w:rsid w:val="00001786"/>
    <w:rsid w:val="00001A64"/>
    <w:rsid w:val="00002061"/>
    <w:rsid w:val="00002240"/>
    <w:rsid w:val="00002A4B"/>
    <w:rsid w:val="000058F8"/>
    <w:rsid w:val="00007729"/>
    <w:rsid w:val="000077FC"/>
    <w:rsid w:val="000104A6"/>
    <w:rsid w:val="00011582"/>
    <w:rsid w:val="00011846"/>
    <w:rsid w:val="00012071"/>
    <w:rsid w:val="000120E1"/>
    <w:rsid w:val="000124A6"/>
    <w:rsid w:val="00013CEE"/>
    <w:rsid w:val="00014132"/>
    <w:rsid w:val="000142E0"/>
    <w:rsid w:val="00014C93"/>
    <w:rsid w:val="00015A43"/>
    <w:rsid w:val="00015E18"/>
    <w:rsid w:val="00016015"/>
    <w:rsid w:val="00017B56"/>
    <w:rsid w:val="00020557"/>
    <w:rsid w:val="0002109C"/>
    <w:rsid w:val="00021CE3"/>
    <w:rsid w:val="000232FA"/>
    <w:rsid w:val="00023B5F"/>
    <w:rsid w:val="00023DE9"/>
    <w:rsid w:val="000243E7"/>
    <w:rsid w:val="0002450A"/>
    <w:rsid w:val="00024601"/>
    <w:rsid w:val="000247C5"/>
    <w:rsid w:val="00024D79"/>
    <w:rsid w:val="00025304"/>
    <w:rsid w:val="00025343"/>
    <w:rsid w:val="000257FE"/>
    <w:rsid w:val="00025CE3"/>
    <w:rsid w:val="0002700A"/>
    <w:rsid w:val="00027072"/>
    <w:rsid w:val="000273E5"/>
    <w:rsid w:val="00027441"/>
    <w:rsid w:val="0003047E"/>
    <w:rsid w:val="00030AA7"/>
    <w:rsid w:val="00030ED3"/>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22C9"/>
    <w:rsid w:val="00043287"/>
    <w:rsid w:val="00043A3F"/>
    <w:rsid w:val="00046621"/>
    <w:rsid w:val="00046E56"/>
    <w:rsid w:val="00047887"/>
    <w:rsid w:val="00050002"/>
    <w:rsid w:val="000507DF"/>
    <w:rsid w:val="0005110E"/>
    <w:rsid w:val="0005170F"/>
    <w:rsid w:val="00052BF1"/>
    <w:rsid w:val="00052DD1"/>
    <w:rsid w:val="000545A8"/>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3B39"/>
    <w:rsid w:val="0007419A"/>
    <w:rsid w:val="0007457E"/>
    <w:rsid w:val="00075ECB"/>
    <w:rsid w:val="000764E8"/>
    <w:rsid w:val="00076BA9"/>
    <w:rsid w:val="00077FF5"/>
    <w:rsid w:val="000830F4"/>
    <w:rsid w:val="00083845"/>
    <w:rsid w:val="00085082"/>
    <w:rsid w:val="00086B53"/>
    <w:rsid w:val="00086D43"/>
    <w:rsid w:val="000911BF"/>
    <w:rsid w:val="000917D8"/>
    <w:rsid w:val="00092425"/>
    <w:rsid w:val="000925AF"/>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2953"/>
    <w:rsid w:val="000A3603"/>
    <w:rsid w:val="000A4E0B"/>
    <w:rsid w:val="000A558D"/>
    <w:rsid w:val="000A74DC"/>
    <w:rsid w:val="000A7BA8"/>
    <w:rsid w:val="000A7EC1"/>
    <w:rsid w:val="000B01F7"/>
    <w:rsid w:val="000B0B9A"/>
    <w:rsid w:val="000B1628"/>
    <w:rsid w:val="000B19C4"/>
    <w:rsid w:val="000B1AE6"/>
    <w:rsid w:val="000B1C30"/>
    <w:rsid w:val="000B1C78"/>
    <w:rsid w:val="000B25D7"/>
    <w:rsid w:val="000B2AC9"/>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139"/>
    <w:rsid w:val="000F442A"/>
    <w:rsid w:val="000F4825"/>
    <w:rsid w:val="000F53B7"/>
    <w:rsid w:val="000F679A"/>
    <w:rsid w:val="000F6FCF"/>
    <w:rsid w:val="000F791D"/>
    <w:rsid w:val="001000A8"/>
    <w:rsid w:val="00100FAC"/>
    <w:rsid w:val="0010109E"/>
    <w:rsid w:val="001016BE"/>
    <w:rsid w:val="00101D87"/>
    <w:rsid w:val="001023AA"/>
    <w:rsid w:val="00104302"/>
    <w:rsid w:val="0010484C"/>
    <w:rsid w:val="00104B7A"/>
    <w:rsid w:val="001052A1"/>
    <w:rsid w:val="0010535A"/>
    <w:rsid w:val="00105700"/>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275C6"/>
    <w:rsid w:val="0013052F"/>
    <w:rsid w:val="00132B56"/>
    <w:rsid w:val="001332A2"/>
    <w:rsid w:val="00133C08"/>
    <w:rsid w:val="001348CC"/>
    <w:rsid w:val="00135610"/>
    <w:rsid w:val="00135769"/>
    <w:rsid w:val="00137686"/>
    <w:rsid w:val="00137BCC"/>
    <w:rsid w:val="001400C7"/>
    <w:rsid w:val="0014322B"/>
    <w:rsid w:val="001435E4"/>
    <w:rsid w:val="001445A7"/>
    <w:rsid w:val="001455A1"/>
    <w:rsid w:val="0014589C"/>
    <w:rsid w:val="00145DCD"/>
    <w:rsid w:val="00147108"/>
    <w:rsid w:val="00147442"/>
    <w:rsid w:val="00150AD8"/>
    <w:rsid w:val="00150B75"/>
    <w:rsid w:val="00150E51"/>
    <w:rsid w:val="001513FD"/>
    <w:rsid w:val="00151EDB"/>
    <w:rsid w:val="0015211E"/>
    <w:rsid w:val="00153032"/>
    <w:rsid w:val="00153F0C"/>
    <w:rsid w:val="00153FB4"/>
    <w:rsid w:val="001543FE"/>
    <w:rsid w:val="00154EC7"/>
    <w:rsid w:val="00155B53"/>
    <w:rsid w:val="001563F6"/>
    <w:rsid w:val="00157F0F"/>
    <w:rsid w:val="001606AD"/>
    <w:rsid w:val="00163106"/>
    <w:rsid w:val="00164813"/>
    <w:rsid w:val="0016534C"/>
    <w:rsid w:val="00165EA2"/>
    <w:rsid w:val="00172541"/>
    <w:rsid w:val="0017287C"/>
    <w:rsid w:val="00173E94"/>
    <w:rsid w:val="00174253"/>
    <w:rsid w:val="001744F9"/>
    <w:rsid w:val="00174763"/>
    <w:rsid w:val="001755E0"/>
    <w:rsid w:val="001756D1"/>
    <w:rsid w:val="00175EC3"/>
    <w:rsid w:val="001760E9"/>
    <w:rsid w:val="00176786"/>
    <w:rsid w:val="001800DA"/>
    <w:rsid w:val="001801FC"/>
    <w:rsid w:val="00180F0B"/>
    <w:rsid w:val="00180F59"/>
    <w:rsid w:val="0018231C"/>
    <w:rsid w:val="00182F92"/>
    <w:rsid w:val="0018432F"/>
    <w:rsid w:val="00184D19"/>
    <w:rsid w:val="001861B4"/>
    <w:rsid w:val="001865D3"/>
    <w:rsid w:val="00186A73"/>
    <w:rsid w:val="00187F8B"/>
    <w:rsid w:val="00190D28"/>
    <w:rsid w:val="00191584"/>
    <w:rsid w:val="00191597"/>
    <w:rsid w:val="00192911"/>
    <w:rsid w:val="00192BCD"/>
    <w:rsid w:val="00193D92"/>
    <w:rsid w:val="00194870"/>
    <w:rsid w:val="001951FD"/>
    <w:rsid w:val="00195380"/>
    <w:rsid w:val="001965D5"/>
    <w:rsid w:val="0019674A"/>
    <w:rsid w:val="00196909"/>
    <w:rsid w:val="0019715D"/>
    <w:rsid w:val="001A0AD4"/>
    <w:rsid w:val="001A1CC5"/>
    <w:rsid w:val="001A2273"/>
    <w:rsid w:val="001A2632"/>
    <w:rsid w:val="001A2ED2"/>
    <w:rsid w:val="001A5EC5"/>
    <w:rsid w:val="001A60BB"/>
    <w:rsid w:val="001A7110"/>
    <w:rsid w:val="001A7476"/>
    <w:rsid w:val="001B10DA"/>
    <w:rsid w:val="001B146A"/>
    <w:rsid w:val="001B612B"/>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3F"/>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3D7"/>
    <w:rsid w:val="002048F7"/>
    <w:rsid w:val="002049FA"/>
    <w:rsid w:val="00204FE8"/>
    <w:rsid w:val="00205D0D"/>
    <w:rsid w:val="002062DF"/>
    <w:rsid w:val="00206D17"/>
    <w:rsid w:val="00207025"/>
    <w:rsid w:val="00207B3C"/>
    <w:rsid w:val="00210F85"/>
    <w:rsid w:val="002119AD"/>
    <w:rsid w:val="00214437"/>
    <w:rsid w:val="00215520"/>
    <w:rsid w:val="0021590B"/>
    <w:rsid w:val="00215FAB"/>
    <w:rsid w:val="00217695"/>
    <w:rsid w:val="002205F3"/>
    <w:rsid w:val="00221313"/>
    <w:rsid w:val="002213A3"/>
    <w:rsid w:val="002216CC"/>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868"/>
    <w:rsid w:val="002328D2"/>
    <w:rsid w:val="0023415A"/>
    <w:rsid w:val="00234EA0"/>
    <w:rsid w:val="00235B94"/>
    <w:rsid w:val="00237481"/>
    <w:rsid w:val="00240C09"/>
    <w:rsid w:val="00240D4D"/>
    <w:rsid w:val="002419CA"/>
    <w:rsid w:val="00241C29"/>
    <w:rsid w:val="00242666"/>
    <w:rsid w:val="00242952"/>
    <w:rsid w:val="0024324E"/>
    <w:rsid w:val="00243BC0"/>
    <w:rsid w:val="0024479A"/>
    <w:rsid w:val="00245136"/>
    <w:rsid w:val="002457A2"/>
    <w:rsid w:val="00245A60"/>
    <w:rsid w:val="00245CD4"/>
    <w:rsid w:val="00246F51"/>
    <w:rsid w:val="002479AC"/>
    <w:rsid w:val="00247E02"/>
    <w:rsid w:val="00251418"/>
    <w:rsid w:val="002525C2"/>
    <w:rsid w:val="002525F9"/>
    <w:rsid w:val="002527F0"/>
    <w:rsid w:val="00252D9C"/>
    <w:rsid w:val="00252DA5"/>
    <w:rsid w:val="00254776"/>
    <w:rsid w:val="00255669"/>
    <w:rsid w:val="0025617D"/>
    <w:rsid w:val="00256BEC"/>
    <w:rsid w:val="00256F0A"/>
    <w:rsid w:val="002571FC"/>
    <w:rsid w:val="002578F2"/>
    <w:rsid w:val="00260129"/>
    <w:rsid w:val="00260907"/>
    <w:rsid w:val="00260B0A"/>
    <w:rsid w:val="00261903"/>
    <w:rsid w:val="00261EA6"/>
    <w:rsid w:val="00261FDB"/>
    <w:rsid w:val="002634CF"/>
    <w:rsid w:val="002635C7"/>
    <w:rsid w:val="00263616"/>
    <w:rsid w:val="00267ABD"/>
    <w:rsid w:val="002706AD"/>
    <w:rsid w:val="00270828"/>
    <w:rsid w:val="00270AEC"/>
    <w:rsid w:val="00270FBE"/>
    <w:rsid w:val="002713AA"/>
    <w:rsid w:val="002713F4"/>
    <w:rsid w:val="002725D3"/>
    <w:rsid w:val="002736DF"/>
    <w:rsid w:val="002737D4"/>
    <w:rsid w:val="00274160"/>
    <w:rsid w:val="00274765"/>
    <w:rsid w:val="00274C1C"/>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97B9F"/>
    <w:rsid w:val="002A0BCA"/>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5510"/>
    <w:rsid w:val="002B6D6C"/>
    <w:rsid w:val="002B75A5"/>
    <w:rsid w:val="002B7841"/>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381"/>
    <w:rsid w:val="002D5A51"/>
    <w:rsid w:val="002D691D"/>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7E9"/>
    <w:rsid w:val="002F5819"/>
    <w:rsid w:val="002F5EE1"/>
    <w:rsid w:val="002F63EB"/>
    <w:rsid w:val="002F6997"/>
    <w:rsid w:val="002F6E84"/>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3D28"/>
    <w:rsid w:val="00325509"/>
    <w:rsid w:val="00325F6C"/>
    <w:rsid w:val="003262D8"/>
    <w:rsid w:val="00326919"/>
    <w:rsid w:val="00326F5F"/>
    <w:rsid w:val="00327162"/>
    <w:rsid w:val="0033098C"/>
    <w:rsid w:val="0033099B"/>
    <w:rsid w:val="00330A97"/>
    <w:rsid w:val="00331ACB"/>
    <w:rsid w:val="00331C12"/>
    <w:rsid w:val="00331F0C"/>
    <w:rsid w:val="00331F6F"/>
    <w:rsid w:val="00332490"/>
    <w:rsid w:val="00333BE7"/>
    <w:rsid w:val="00333F1A"/>
    <w:rsid w:val="00334052"/>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48"/>
    <w:rsid w:val="003512EC"/>
    <w:rsid w:val="0035145B"/>
    <w:rsid w:val="00351E31"/>
    <w:rsid w:val="00351F56"/>
    <w:rsid w:val="003527B4"/>
    <w:rsid w:val="003529C2"/>
    <w:rsid w:val="00353184"/>
    <w:rsid w:val="00353D37"/>
    <w:rsid w:val="00354714"/>
    <w:rsid w:val="00356BAD"/>
    <w:rsid w:val="00356CCD"/>
    <w:rsid w:val="003604AE"/>
    <w:rsid w:val="00360C2F"/>
    <w:rsid w:val="00360C81"/>
    <w:rsid w:val="00361E48"/>
    <w:rsid w:val="00361F46"/>
    <w:rsid w:val="00363F5C"/>
    <w:rsid w:val="003641AD"/>
    <w:rsid w:val="003661D3"/>
    <w:rsid w:val="0036641A"/>
    <w:rsid w:val="00370548"/>
    <w:rsid w:val="00370CCB"/>
    <w:rsid w:val="003746E1"/>
    <w:rsid w:val="003748B6"/>
    <w:rsid w:val="00374BB8"/>
    <w:rsid w:val="003754CD"/>
    <w:rsid w:val="00375E65"/>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6C01"/>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2E3A"/>
    <w:rsid w:val="003A37C0"/>
    <w:rsid w:val="003A3C4C"/>
    <w:rsid w:val="003A5C4C"/>
    <w:rsid w:val="003A7071"/>
    <w:rsid w:val="003B01EE"/>
    <w:rsid w:val="003B0516"/>
    <w:rsid w:val="003B2007"/>
    <w:rsid w:val="003B301F"/>
    <w:rsid w:val="003B3C5F"/>
    <w:rsid w:val="003B3D68"/>
    <w:rsid w:val="003B48B7"/>
    <w:rsid w:val="003B496D"/>
    <w:rsid w:val="003B6100"/>
    <w:rsid w:val="003B6160"/>
    <w:rsid w:val="003B62FD"/>
    <w:rsid w:val="003B6653"/>
    <w:rsid w:val="003B6760"/>
    <w:rsid w:val="003B6EB5"/>
    <w:rsid w:val="003C07C5"/>
    <w:rsid w:val="003C0D9C"/>
    <w:rsid w:val="003C0E5B"/>
    <w:rsid w:val="003C0FF2"/>
    <w:rsid w:val="003C179C"/>
    <w:rsid w:val="003C2647"/>
    <w:rsid w:val="003C2F64"/>
    <w:rsid w:val="003C2FB3"/>
    <w:rsid w:val="003C3C73"/>
    <w:rsid w:val="003C3F66"/>
    <w:rsid w:val="003C4172"/>
    <w:rsid w:val="003C4D5B"/>
    <w:rsid w:val="003C5614"/>
    <w:rsid w:val="003C5C25"/>
    <w:rsid w:val="003C5D97"/>
    <w:rsid w:val="003C7345"/>
    <w:rsid w:val="003C7843"/>
    <w:rsid w:val="003D219D"/>
    <w:rsid w:val="003D2CA9"/>
    <w:rsid w:val="003D33F7"/>
    <w:rsid w:val="003D4576"/>
    <w:rsid w:val="003D4F68"/>
    <w:rsid w:val="003D5339"/>
    <w:rsid w:val="003D55E1"/>
    <w:rsid w:val="003D5625"/>
    <w:rsid w:val="003D57BD"/>
    <w:rsid w:val="003D5824"/>
    <w:rsid w:val="003D5CC0"/>
    <w:rsid w:val="003D76E2"/>
    <w:rsid w:val="003D7B91"/>
    <w:rsid w:val="003E15E3"/>
    <w:rsid w:val="003E15FD"/>
    <w:rsid w:val="003E1AFA"/>
    <w:rsid w:val="003E2373"/>
    <w:rsid w:val="003E262D"/>
    <w:rsid w:val="003E2757"/>
    <w:rsid w:val="003E3BA4"/>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575"/>
    <w:rsid w:val="003F5D7F"/>
    <w:rsid w:val="003F6382"/>
    <w:rsid w:val="003F6762"/>
    <w:rsid w:val="003F6EE3"/>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4E65"/>
    <w:rsid w:val="00415CFC"/>
    <w:rsid w:val="00416136"/>
    <w:rsid w:val="00420A3B"/>
    <w:rsid w:val="00420AB5"/>
    <w:rsid w:val="00421CBB"/>
    <w:rsid w:val="004220CA"/>
    <w:rsid w:val="004228C2"/>
    <w:rsid w:val="00423D72"/>
    <w:rsid w:val="00424F1B"/>
    <w:rsid w:val="00424FBB"/>
    <w:rsid w:val="00425793"/>
    <w:rsid w:val="00425B4A"/>
    <w:rsid w:val="004268C7"/>
    <w:rsid w:val="00426B8F"/>
    <w:rsid w:val="00426ECD"/>
    <w:rsid w:val="00427161"/>
    <w:rsid w:val="00427D31"/>
    <w:rsid w:val="004305AF"/>
    <w:rsid w:val="0043160A"/>
    <w:rsid w:val="004331B4"/>
    <w:rsid w:val="00433439"/>
    <w:rsid w:val="0043387F"/>
    <w:rsid w:val="004351D4"/>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4F0D"/>
    <w:rsid w:val="00447339"/>
    <w:rsid w:val="004477C9"/>
    <w:rsid w:val="00447EE5"/>
    <w:rsid w:val="00450E5A"/>
    <w:rsid w:val="004511AE"/>
    <w:rsid w:val="004516BD"/>
    <w:rsid w:val="0045193E"/>
    <w:rsid w:val="004529D8"/>
    <w:rsid w:val="004539DA"/>
    <w:rsid w:val="00455312"/>
    <w:rsid w:val="0045690D"/>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6CD9"/>
    <w:rsid w:val="00467BE4"/>
    <w:rsid w:val="00470719"/>
    <w:rsid w:val="00472A79"/>
    <w:rsid w:val="00472ACA"/>
    <w:rsid w:val="00472C23"/>
    <w:rsid w:val="00472E72"/>
    <w:rsid w:val="004732C2"/>
    <w:rsid w:val="004734C7"/>
    <w:rsid w:val="0047416F"/>
    <w:rsid w:val="004743D6"/>
    <w:rsid w:val="00474FF0"/>
    <w:rsid w:val="004755C3"/>
    <w:rsid w:val="00475D3E"/>
    <w:rsid w:val="0047677D"/>
    <w:rsid w:val="00477361"/>
    <w:rsid w:val="00477848"/>
    <w:rsid w:val="00477E0A"/>
    <w:rsid w:val="00480DF5"/>
    <w:rsid w:val="004823CB"/>
    <w:rsid w:val="00482F34"/>
    <w:rsid w:val="00483DD5"/>
    <w:rsid w:val="00484ECA"/>
    <w:rsid w:val="00485EA6"/>
    <w:rsid w:val="00490086"/>
    <w:rsid w:val="004904F9"/>
    <w:rsid w:val="00491C8D"/>
    <w:rsid w:val="00492374"/>
    <w:rsid w:val="00492ED3"/>
    <w:rsid w:val="0049347F"/>
    <w:rsid w:val="004940E4"/>
    <w:rsid w:val="004940F8"/>
    <w:rsid w:val="00495110"/>
    <w:rsid w:val="004955DA"/>
    <w:rsid w:val="004961BF"/>
    <w:rsid w:val="004971E8"/>
    <w:rsid w:val="004972FA"/>
    <w:rsid w:val="004A3CBD"/>
    <w:rsid w:val="004A46D9"/>
    <w:rsid w:val="004A5563"/>
    <w:rsid w:val="004A5CD7"/>
    <w:rsid w:val="004A6166"/>
    <w:rsid w:val="004A654F"/>
    <w:rsid w:val="004A66EE"/>
    <w:rsid w:val="004A688A"/>
    <w:rsid w:val="004A6B7F"/>
    <w:rsid w:val="004B1BC7"/>
    <w:rsid w:val="004B2250"/>
    <w:rsid w:val="004B32D3"/>
    <w:rsid w:val="004B344F"/>
    <w:rsid w:val="004B3B56"/>
    <w:rsid w:val="004B4150"/>
    <w:rsid w:val="004B45B8"/>
    <w:rsid w:val="004B4B28"/>
    <w:rsid w:val="004B7248"/>
    <w:rsid w:val="004B72DD"/>
    <w:rsid w:val="004C0C1D"/>
    <w:rsid w:val="004C1520"/>
    <w:rsid w:val="004C1E12"/>
    <w:rsid w:val="004C1EDE"/>
    <w:rsid w:val="004C2872"/>
    <w:rsid w:val="004C383F"/>
    <w:rsid w:val="004C3902"/>
    <w:rsid w:val="004C40E4"/>
    <w:rsid w:val="004C4101"/>
    <w:rsid w:val="004C48DA"/>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105"/>
    <w:rsid w:val="004E77E1"/>
    <w:rsid w:val="004F0CF5"/>
    <w:rsid w:val="004F1302"/>
    <w:rsid w:val="004F2430"/>
    <w:rsid w:val="004F271C"/>
    <w:rsid w:val="004F3158"/>
    <w:rsid w:val="004F32CD"/>
    <w:rsid w:val="004F4CD9"/>
    <w:rsid w:val="004F4CE0"/>
    <w:rsid w:val="004F68A8"/>
    <w:rsid w:val="004F7FE1"/>
    <w:rsid w:val="00500031"/>
    <w:rsid w:val="00501036"/>
    <w:rsid w:val="00501B49"/>
    <w:rsid w:val="00502092"/>
    <w:rsid w:val="0050211A"/>
    <w:rsid w:val="00502B04"/>
    <w:rsid w:val="00502C82"/>
    <w:rsid w:val="00502C92"/>
    <w:rsid w:val="00502E1F"/>
    <w:rsid w:val="005030F7"/>
    <w:rsid w:val="00503E8A"/>
    <w:rsid w:val="00504D3B"/>
    <w:rsid w:val="0050513B"/>
    <w:rsid w:val="00505C07"/>
    <w:rsid w:val="00507FBD"/>
    <w:rsid w:val="00510903"/>
    <w:rsid w:val="00510B95"/>
    <w:rsid w:val="00510F71"/>
    <w:rsid w:val="0051254E"/>
    <w:rsid w:val="005127F5"/>
    <w:rsid w:val="00512A34"/>
    <w:rsid w:val="0051658B"/>
    <w:rsid w:val="00516A59"/>
    <w:rsid w:val="00516CCE"/>
    <w:rsid w:val="00516FB9"/>
    <w:rsid w:val="0052028C"/>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035C"/>
    <w:rsid w:val="005414B4"/>
    <w:rsid w:val="00542A74"/>
    <w:rsid w:val="00542AB1"/>
    <w:rsid w:val="00542C6F"/>
    <w:rsid w:val="005445DD"/>
    <w:rsid w:val="00544D95"/>
    <w:rsid w:val="00546217"/>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279"/>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896"/>
    <w:rsid w:val="00566919"/>
    <w:rsid w:val="00570527"/>
    <w:rsid w:val="005706B8"/>
    <w:rsid w:val="00570DDC"/>
    <w:rsid w:val="00571BCD"/>
    <w:rsid w:val="00571FEB"/>
    <w:rsid w:val="00572679"/>
    <w:rsid w:val="00572735"/>
    <w:rsid w:val="005727A8"/>
    <w:rsid w:val="00574403"/>
    <w:rsid w:val="00574E5A"/>
    <w:rsid w:val="0057560E"/>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4760"/>
    <w:rsid w:val="0059541C"/>
    <w:rsid w:val="0059647B"/>
    <w:rsid w:val="005967FB"/>
    <w:rsid w:val="005A0D46"/>
    <w:rsid w:val="005A1FA3"/>
    <w:rsid w:val="005A297E"/>
    <w:rsid w:val="005A29D5"/>
    <w:rsid w:val="005A31A4"/>
    <w:rsid w:val="005A3AC1"/>
    <w:rsid w:val="005A3DF8"/>
    <w:rsid w:val="005A3E6D"/>
    <w:rsid w:val="005A4945"/>
    <w:rsid w:val="005A4ABB"/>
    <w:rsid w:val="005A4E72"/>
    <w:rsid w:val="005A622F"/>
    <w:rsid w:val="005A67F3"/>
    <w:rsid w:val="005A6946"/>
    <w:rsid w:val="005A755F"/>
    <w:rsid w:val="005A7D66"/>
    <w:rsid w:val="005B0E27"/>
    <w:rsid w:val="005B3012"/>
    <w:rsid w:val="005B3E1F"/>
    <w:rsid w:val="005B3E41"/>
    <w:rsid w:val="005B4680"/>
    <w:rsid w:val="005B4EE6"/>
    <w:rsid w:val="005B5038"/>
    <w:rsid w:val="005B5D8B"/>
    <w:rsid w:val="005B6007"/>
    <w:rsid w:val="005B7660"/>
    <w:rsid w:val="005C0363"/>
    <w:rsid w:val="005C0454"/>
    <w:rsid w:val="005C078D"/>
    <w:rsid w:val="005C28F2"/>
    <w:rsid w:val="005C6297"/>
    <w:rsid w:val="005C63F8"/>
    <w:rsid w:val="005C6A74"/>
    <w:rsid w:val="005C6F8B"/>
    <w:rsid w:val="005C72B5"/>
    <w:rsid w:val="005C7902"/>
    <w:rsid w:val="005C7C47"/>
    <w:rsid w:val="005D0AE8"/>
    <w:rsid w:val="005D326D"/>
    <w:rsid w:val="005D3431"/>
    <w:rsid w:val="005D55F5"/>
    <w:rsid w:val="005D5876"/>
    <w:rsid w:val="005D610D"/>
    <w:rsid w:val="005D621C"/>
    <w:rsid w:val="005D6E4D"/>
    <w:rsid w:val="005D76AC"/>
    <w:rsid w:val="005D7939"/>
    <w:rsid w:val="005D7A1C"/>
    <w:rsid w:val="005E0555"/>
    <w:rsid w:val="005E1D60"/>
    <w:rsid w:val="005E23CD"/>
    <w:rsid w:val="005E2C02"/>
    <w:rsid w:val="005E3426"/>
    <w:rsid w:val="005E3A6F"/>
    <w:rsid w:val="005E3EE4"/>
    <w:rsid w:val="005E4970"/>
    <w:rsid w:val="005E547D"/>
    <w:rsid w:val="005E56F3"/>
    <w:rsid w:val="005E60E1"/>
    <w:rsid w:val="005E682E"/>
    <w:rsid w:val="005E764B"/>
    <w:rsid w:val="005E7838"/>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692F"/>
    <w:rsid w:val="00616DD7"/>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76E"/>
    <w:rsid w:val="00631992"/>
    <w:rsid w:val="00631A84"/>
    <w:rsid w:val="00632139"/>
    <w:rsid w:val="0063245C"/>
    <w:rsid w:val="006324DA"/>
    <w:rsid w:val="006334BE"/>
    <w:rsid w:val="00633FC6"/>
    <w:rsid w:val="00635B31"/>
    <w:rsid w:val="00636F0E"/>
    <w:rsid w:val="00637ED7"/>
    <w:rsid w:val="00637F76"/>
    <w:rsid w:val="00640656"/>
    <w:rsid w:val="00640B6E"/>
    <w:rsid w:val="00640E92"/>
    <w:rsid w:val="00641262"/>
    <w:rsid w:val="00641B9B"/>
    <w:rsid w:val="006432CF"/>
    <w:rsid w:val="006433A5"/>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05DE"/>
    <w:rsid w:val="00671753"/>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5CF8"/>
    <w:rsid w:val="00686FAC"/>
    <w:rsid w:val="00687437"/>
    <w:rsid w:val="00687C49"/>
    <w:rsid w:val="0069051C"/>
    <w:rsid w:val="00691253"/>
    <w:rsid w:val="00691356"/>
    <w:rsid w:val="006917E2"/>
    <w:rsid w:val="00692875"/>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B73D6"/>
    <w:rsid w:val="006C1160"/>
    <w:rsid w:val="006C19F4"/>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137"/>
    <w:rsid w:val="006E16D5"/>
    <w:rsid w:val="006E1DD7"/>
    <w:rsid w:val="006E224A"/>
    <w:rsid w:val="006E245B"/>
    <w:rsid w:val="006E3078"/>
    <w:rsid w:val="006E3F60"/>
    <w:rsid w:val="006E4430"/>
    <w:rsid w:val="006E489B"/>
    <w:rsid w:val="006E4F6C"/>
    <w:rsid w:val="006E6434"/>
    <w:rsid w:val="006E679C"/>
    <w:rsid w:val="006E6D23"/>
    <w:rsid w:val="006F016B"/>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BDD"/>
    <w:rsid w:val="00730F46"/>
    <w:rsid w:val="007313E4"/>
    <w:rsid w:val="007327CD"/>
    <w:rsid w:val="00732CC4"/>
    <w:rsid w:val="00733A55"/>
    <w:rsid w:val="00734181"/>
    <w:rsid w:val="0073462A"/>
    <w:rsid w:val="00735256"/>
    <w:rsid w:val="00737766"/>
    <w:rsid w:val="007406C8"/>
    <w:rsid w:val="007425D2"/>
    <w:rsid w:val="0074379C"/>
    <w:rsid w:val="00743FAB"/>
    <w:rsid w:val="0074419C"/>
    <w:rsid w:val="00744C0A"/>
    <w:rsid w:val="00745EAA"/>
    <w:rsid w:val="00746B35"/>
    <w:rsid w:val="007473E6"/>
    <w:rsid w:val="00747CE3"/>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7A9"/>
    <w:rsid w:val="00760B02"/>
    <w:rsid w:val="00760C0A"/>
    <w:rsid w:val="0076429F"/>
    <w:rsid w:val="007650A7"/>
    <w:rsid w:val="00765480"/>
    <w:rsid w:val="00765C4F"/>
    <w:rsid w:val="00766372"/>
    <w:rsid w:val="00766B65"/>
    <w:rsid w:val="0076753A"/>
    <w:rsid w:val="00770B2E"/>
    <w:rsid w:val="00770F41"/>
    <w:rsid w:val="00771110"/>
    <w:rsid w:val="007717CB"/>
    <w:rsid w:val="007724A0"/>
    <w:rsid w:val="00772F61"/>
    <w:rsid w:val="00775FC4"/>
    <w:rsid w:val="00775FDA"/>
    <w:rsid w:val="007764A8"/>
    <w:rsid w:val="007770B2"/>
    <w:rsid w:val="0077736D"/>
    <w:rsid w:val="0077792F"/>
    <w:rsid w:val="00777F11"/>
    <w:rsid w:val="007818B3"/>
    <w:rsid w:val="00781991"/>
    <w:rsid w:val="00781B32"/>
    <w:rsid w:val="007830DD"/>
    <w:rsid w:val="007833BB"/>
    <w:rsid w:val="00783680"/>
    <w:rsid w:val="00784DB5"/>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1E2D"/>
    <w:rsid w:val="007A26B7"/>
    <w:rsid w:val="007A300E"/>
    <w:rsid w:val="007A4DC4"/>
    <w:rsid w:val="007A4F58"/>
    <w:rsid w:val="007A51DE"/>
    <w:rsid w:val="007A52BD"/>
    <w:rsid w:val="007A63CB"/>
    <w:rsid w:val="007B081C"/>
    <w:rsid w:val="007B20AF"/>
    <w:rsid w:val="007B21C5"/>
    <w:rsid w:val="007B231B"/>
    <w:rsid w:val="007B2CAF"/>
    <w:rsid w:val="007B4C34"/>
    <w:rsid w:val="007B4C38"/>
    <w:rsid w:val="007B4EBE"/>
    <w:rsid w:val="007B6259"/>
    <w:rsid w:val="007B6B96"/>
    <w:rsid w:val="007B76EB"/>
    <w:rsid w:val="007B7C40"/>
    <w:rsid w:val="007C0BDC"/>
    <w:rsid w:val="007C11A7"/>
    <w:rsid w:val="007C1E20"/>
    <w:rsid w:val="007C2536"/>
    <w:rsid w:val="007C29B9"/>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1970"/>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2E2B"/>
    <w:rsid w:val="008033DC"/>
    <w:rsid w:val="00804736"/>
    <w:rsid w:val="0080501D"/>
    <w:rsid w:val="00806BBC"/>
    <w:rsid w:val="0080771B"/>
    <w:rsid w:val="00807FBF"/>
    <w:rsid w:val="008102E2"/>
    <w:rsid w:val="008103DE"/>
    <w:rsid w:val="008106AA"/>
    <w:rsid w:val="00810736"/>
    <w:rsid w:val="00810CA6"/>
    <w:rsid w:val="00810E21"/>
    <w:rsid w:val="00812594"/>
    <w:rsid w:val="00813A00"/>
    <w:rsid w:val="00813C58"/>
    <w:rsid w:val="00814E33"/>
    <w:rsid w:val="008159E1"/>
    <w:rsid w:val="00816A45"/>
    <w:rsid w:val="008171DA"/>
    <w:rsid w:val="008172B0"/>
    <w:rsid w:val="0081741E"/>
    <w:rsid w:val="00817B23"/>
    <w:rsid w:val="00820120"/>
    <w:rsid w:val="00821220"/>
    <w:rsid w:val="008220BD"/>
    <w:rsid w:val="00822289"/>
    <w:rsid w:val="0082285A"/>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5B0"/>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69D4"/>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7D8"/>
    <w:rsid w:val="00866A9D"/>
    <w:rsid w:val="00870153"/>
    <w:rsid w:val="00871481"/>
    <w:rsid w:val="00871B5A"/>
    <w:rsid w:val="00871ED8"/>
    <w:rsid w:val="008737C0"/>
    <w:rsid w:val="00873B6F"/>
    <w:rsid w:val="00873B93"/>
    <w:rsid w:val="00873BFE"/>
    <w:rsid w:val="00873E2F"/>
    <w:rsid w:val="008742E0"/>
    <w:rsid w:val="008745F7"/>
    <w:rsid w:val="00874AE5"/>
    <w:rsid w:val="00875684"/>
    <w:rsid w:val="00875906"/>
    <w:rsid w:val="00876E46"/>
    <w:rsid w:val="008772F9"/>
    <w:rsid w:val="00877395"/>
    <w:rsid w:val="008776C0"/>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04B"/>
    <w:rsid w:val="0089333A"/>
    <w:rsid w:val="008944AD"/>
    <w:rsid w:val="008946BF"/>
    <w:rsid w:val="00894BA8"/>
    <w:rsid w:val="00895853"/>
    <w:rsid w:val="00895C48"/>
    <w:rsid w:val="008968EE"/>
    <w:rsid w:val="00896F71"/>
    <w:rsid w:val="008A0298"/>
    <w:rsid w:val="008A0B15"/>
    <w:rsid w:val="008A0C54"/>
    <w:rsid w:val="008A0E09"/>
    <w:rsid w:val="008A16E3"/>
    <w:rsid w:val="008A275F"/>
    <w:rsid w:val="008A4B7D"/>
    <w:rsid w:val="008A4C14"/>
    <w:rsid w:val="008A4D3B"/>
    <w:rsid w:val="008A55B6"/>
    <w:rsid w:val="008A6537"/>
    <w:rsid w:val="008A6871"/>
    <w:rsid w:val="008A6EC7"/>
    <w:rsid w:val="008A72A1"/>
    <w:rsid w:val="008A72F9"/>
    <w:rsid w:val="008A755A"/>
    <w:rsid w:val="008A7B98"/>
    <w:rsid w:val="008B2544"/>
    <w:rsid w:val="008B26C6"/>
    <w:rsid w:val="008B2708"/>
    <w:rsid w:val="008B4283"/>
    <w:rsid w:val="008B47C5"/>
    <w:rsid w:val="008B4C8C"/>
    <w:rsid w:val="008B5703"/>
    <w:rsid w:val="008B659D"/>
    <w:rsid w:val="008B66DD"/>
    <w:rsid w:val="008B7198"/>
    <w:rsid w:val="008B72DD"/>
    <w:rsid w:val="008B792B"/>
    <w:rsid w:val="008C18DE"/>
    <w:rsid w:val="008C3DBE"/>
    <w:rsid w:val="008C3E09"/>
    <w:rsid w:val="008C4B50"/>
    <w:rsid w:val="008C4FD1"/>
    <w:rsid w:val="008C5358"/>
    <w:rsid w:val="008C5DFD"/>
    <w:rsid w:val="008C790D"/>
    <w:rsid w:val="008D089A"/>
    <w:rsid w:val="008D1E60"/>
    <w:rsid w:val="008D2131"/>
    <w:rsid w:val="008D315D"/>
    <w:rsid w:val="008D3A30"/>
    <w:rsid w:val="008D5168"/>
    <w:rsid w:val="008D5213"/>
    <w:rsid w:val="008D6032"/>
    <w:rsid w:val="008E0931"/>
    <w:rsid w:val="008E0C2D"/>
    <w:rsid w:val="008E0C2F"/>
    <w:rsid w:val="008E0E80"/>
    <w:rsid w:val="008E2A59"/>
    <w:rsid w:val="008E2BA0"/>
    <w:rsid w:val="008E2CDC"/>
    <w:rsid w:val="008E2CDD"/>
    <w:rsid w:val="008E32A8"/>
    <w:rsid w:val="008E4427"/>
    <w:rsid w:val="008E499D"/>
    <w:rsid w:val="008E5076"/>
    <w:rsid w:val="008E5F1F"/>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587"/>
    <w:rsid w:val="00911804"/>
    <w:rsid w:val="00912E0E"/>
    <w:rsid w:val="00912F6B"/>
    <w:rsid w:val="0091310A"/>
    <w:rsid w:val="009134F0"/>
    <w:rsid w:val="00914265"/>
    <w:rsid w:val="009150E9"/>
    <w:rsid w:val="009173E7"/>
    <w:rsid w:val="009177FF"/>
    <w:rsid w:val="009200A8"/>
    <w:rsid w:val="009209AC"/>
    <w:rsid w:val="00921660"/>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88F"/>
    <w:rsid w:val="00935B1C"/>
    <w:rsid w:val="00937D7A"/>
    <w:rsid w:val="009401A5"/>
    <w:rsid w:val="00940899"/>
    <w:rsid w:val="00940972"/>
    <w:rsid w:val="00941018"/>
    <w:rsid w:val="00942238"/>
    <w:rsid w:val="00942F41"/>
    <w:rsid w:val="00943A69"/>
    <w:rsid w:val="009444A2"/>
    <w:rsid w:val="00944A54"/>
    <w:rsid w:val="00945B9E"/>
    <w:rsid w:val="0094733C"/>
    <w:rsid w:val="009476EF"/>
    <w:rsid w:val="00947E08"/>
    <w:rsid w:val="009508AD"/>
    <w:rsid w:val="00950C4F"/>
    <w:rsid w:val="009530C5"/>
    <w:rsid w:val="0095386D"/>
    <w:rsid w:val="0095396D"/>
    <w:rsid w:val="0095532C"/>
    <w:rsid w:val="00957B83"/>
    <w:rsid w:val="00957CBF"/>
    <w:rsid w:val="0096099A"/>
    <w:rsid w:val="00960F6E"/>
    <w:rsid w:val="00961956"/>
    <w:rsid w:val="00961F3C"/>
    <w:rsid w:val="00964B58"/>
    <w:rsid w:val="00964DE8"/>
    <w:rsid w:val="00965516"/>
    <w:rsid w:val="00965822"/>
    <w:rsid w:val="00965B61"/>
    <w:rsid w:val="0096721E"/>
    <w:rsid w:val="00967517"/>
    <w:rsid w:val="009679A9"/>
    <w:rsid w:val="00967B0B"/>
    <w:rsid w:val="00967CEC"/>
    <w:rsid w:val="00970971"/>
    <w:rsid w:val="00971495"/>
    <w:rsid w:val="00971842"/>
    <w:rsid w:val="00971A18"/>
    <w:rsid w:val="00972A8C"/>
    <w:rsid w:val="009737C7"/>
    <w:rsid w:val="009744BD"/>
    <w:rsid w:val="00974EE4"/>
    <w:rsid w:val="00975A67"/>
    <w:rsid w:val="0097659B"/>
    <w:rsid w:val="009775B8"/>
    <w:rsid w:val="00980E41"/>
    <w:rsid w:val="00983920"/>
    <w:rsid w:val="0098510D"/>
    <w:rsid w:val="00986C7F"/>
    <w:rsid w:val="00987332"/>
    <w:rsid w:val="00987507"/>
    <w:rsid w:val="00987A9E"/>
    <w:rsid w:val="009916B2"/>
    <w:rsid w:val="009954A1"/>
    <w:rsid w:val="0099551B"/>
    <w:rsid w:val="009960A0"/>
    <w:rsid w:val="00996E9C"/>
    <w:rsid w:val="009A1011"/>
    <w:rsid w:val="009A1B51"/>
    <w:rsid w:val="009A3E0E"/>
    <w:rsid w:val="009A61E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2ADA"/>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2CB"/>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5F39"/>
    <w:rsid w:val="00A06825"/>
    <w:rsid w:val="00A06E9E"/>
    <w:rsid w:val="00A1036D"/>
    <w:rsid w:val="00A10A98"/>
    <w:rsid w:val="00A10B0E"/>
    <w:rsid w:val="00A10C1C"/>
    <w:rsid w:val="00A11AB2"/>
    <w:rsid w:val="00A12627"/>
    <w:rsid w:val="00A12A65"/>
    <w:rsid w:val="00A13493"/>
    <w:rsid w:val="00A13A09"/>
    <w:rsid w:val="00A1414A"/>
    <w:rsid w:val="00A14846"/>
    <w:rsid w:val="00A15A99"/>
    <w:rsid w:val="00A17267"/>
    <w:rsid w:val="00A1771A"/>
    <w:rsid w:val="00A2086E"/>
    <w:rsid w:val="00A20E9D"/>
    <w:rsid w:val="00A2120F"/>
    <w:rsid w:val="00A2178F"/>
    <w:rsid w:val="00A21FFA"/>
    <w:rsid w:val="00A22B10"/>
    <w:rsid w:val="00A23F52"/>
    <w:rsid w:val="00A24264"/>
    <w:rsid w:val="00A26217"/>
    <w:rsid w:val="00A3013F"/>
    <w:rsid w:val="00A3055E"/>
    <w:rsid w:val="00A30792"/>
    <w:rsid w:val="00A30B84"/>
    <w:rsid w:val="00A31DC8"/>
    <w:rsid w:val="00A3262A"/>
    <w:rsid w:val="00A329C8"/>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327"/>
    <w:rsid w:val="00A70D6E"/>
    <w:rsid w:val="00A715F7"/>
    <w:rsid w:val="00A720CF"/>
    <w:rsid w:val="00A72192"/>
    <w:rsid w:val="00A72B07"/>
    <w:rsid w:val="00A73BB9"/>
    <w:rsid w:val="00A73D4A"/>
    <w:rsid w:val="00A743EB"/>
    <w:rsid w:val="00A7450E"/>
    <w:rsid w:val="00A74B4C"/>
    <w:rsid w:val="00A7552F"/>
    <w:rsid w:val="00A76236"/>
    <w:rsid w:val="00A763E7"/>
    <w:rsid w:val="00A77796"/>
    <w:rsid w:val="00A81862"/>
    <w:rsid w:val="00A8187F"/>
    <w:rsid w:val="00A8271E"/>
    <w:rsid w:val="00A827D2"/>
    <w:rsid w:val="00A847C3"/>
    <w:rsid w:val="00A855CF"/>
    <w:rsid w:val="00A85A01"/>
    <w:rsid w:val="00A86128"/>
    <w:rsid w:val="00A86D6A"/>
    <w:rsid w:val="00A86E2C"/>
    <w:rsid w:val="00A8766D"/>
    <w:rsid w:val="00A90F72"/>
    <w:rsid w:val="00A91E27"/>
    <w:rsid w:val="00A93DC3"/>
    <w:rsid w:val="00A9462E"/>
    <w:rsid w:val="00A94E45"/>
    <w:rsid w:val="00A950A5"/>
    <w:rsid w:val="00A978B6"/>
    <w:rsid w:val="00A97929"/>
    <w:rsid w:val="00AA05F8"/>
    <w:rsid w:val="00AA1167"/>
    <w:rsid w:val="00AA22BE"/>
    <w:rsid w:val="00AA44A3"/>
    <w:rsid w:val="00AA5C1D"/>
    <w:rsid w:val="00AA5C61"/>
    <w:rsid w:val="00AA5CBB"/>
    <w:rsid w:val="00AA5F9C"/>
    <w:rsid w:val="00AA6795"/>
    <w:rsid w:val="00AA69BF"/>
    <w:rsid w:val="00AA6CC7"/>
    <w:rsid w:val="00AA70B6"/>
    <w:rsid w:val="00AA7709"/>
    <w:rsid w:val="00AA7DA3"/>
    <w:rsid w:val="00AB0B18"/>
    <w:rsid w:val="00AB0B62"/>
    <w:rsid w:val="00AB192A"/>
    <w:rsid w:val="00AB20C0"/>
    <w:rsid w:val="00AB3045"/>
    <w:rsid w:val="00AB416F"/>
    <w:rsid w:val="00AB425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E3C"/>
    <w:rsid w:val="00AE4A8E"/>
    <w:rsid w:val="00AE4F16"/>
    <w:rsid w:val="00AE6038"/>
    <w:rsid w:val="00AE6E34"/>
    <w:rsid w:val="00AE6F01"/>
    <w:rsid w:val="00AF07E3"/>
    <w:rsid w:val="00AF0BE2"/>
    <w:rsid w:val="00AF10D4"/>
    <w:rsid w:val="00AF1233"/>
    <w:rsid w:val="00AF1A9F"/>
    <w:rsid w:val="00AF27D5"/>
    <w:rsid w:val="00AF2C37"/>
    <w:rsid w:val="00AF45AD"/>
    <w:rsid w:val="00AF4F10"/>
    <w:rsid w:val="00AF562C"/>
    <w:rsid w:val="00AF58C6"/>
    <w:rsid w:val="00AF5A72"/>
    <w:rsid w:val="00B00DCF"/>
    <w:rsid w:val="00B0112A"/>
    <w:rsid w:val="00B0112B"/>
    <w:rsid w:val="00B01501"/>
    <w:rsid w:val="00B020DA"/>
    <w:rsid w:val="00B0229E"/>
    <w:rsid w:val="00B02467"/>
    <w:rsid w:val="00B028A4"/>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4E9"/>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2FA1"/>
    <w:rsid w:val="00B4330A"/>
    <w:rsid w:val="00B444D1"/>
    <w:rsid w:val="00B44B44"/>
    <w:rsid w:val="00B44BB9"/>
    <w:rsid w:val="00B44BEE"/>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2CA"/>
    <w:rsid w:val="00B61819"/>
    <w:rsid w:val="00B62D22"/>
    <w:rsid w:val="00B6406F"/>
    <w:rsid w:val="00B6512D"/>
    <w:rsid w:val="00B652A4"/>
    <w:rsid w:val="00B656FE"/>
    <w:rsid w:val="00B65C4F"/>
    <w:rsid w:val="00B66035"/>
    <w:rsid w:val="00B667ED"/>
    <w:rsid w:val="00B67C63"/>
    <w:rsid w:val="00B67EDA"/>
    <w:rsid w:val="00B721AE"/>
    <w:rsid w:val="00B7366B"/>
    <w:rsid w:val="00B73746"/>
    <w:rsid w:val="00B7530C"/>
    <w:rsid w:val="00B75BEF"/>
    <w:rsid w:val="00B767ED"/>
    <w:rsid w:val="00B76922"/>
    <w:rsid w:val="00B772EE"/>
    <w:rsid w:val="00B77513"/>
    <w:rsid w:val="00B77F1B"/>
    <w:rsid w:val="00B80349"/>
    <w:rsid w:val="00B8063B"/>
    <w:rsid w:val="00B807B4"/>
    <w:rsid w:val="00B81D0F"/>
    <w:rsid w:val="00B8331B"/>
    <w:rsid w:val="00B83A51"/>
    <w:rsid w:val="00B83E7B"/>
    <w:rsid w:val="00B83F1F"/>
    <w:rsid w:val="00B84B22"/>
    <w:rsid w:val="00B84DE4"/>
    <w:rsid w:val="00B85573"/>
    <w:rsid w:val="00B86481"/>
    <w:rsid w:val="00B873AE"/>
    <w:rsid w:val="00B876EC"/>
    <w:rsid w:val="00B90D19"/>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421"/>
    <w:rsid w:val="00BB37C1"/>
    <w:rsid w:val="00BB3A55"/>
    <w:rsid w:val="00BB3AF7"/>
    <w:rsid w:val="00BB4097"/>
    <w:rsid w:val="00BB495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246"/>
    <w:rsid w:val="00C02717"/>
    <w:rsid w:val="00C02D8A"/>
    <w:rsid w:val="00C0325D"/>
    <w:rsid w:val="00C1014D"/>
    <w:rsid w:val="00C10B48"/>
    <w:rsid w:val="00C10C77"/>
    <w:rsid w:val="00C1211B"/>
    <w:rsid w:val="00C12284"/>
    <w:rsid w:val="00C129F3"/>
    <w:rsid w:val="00C14111"/>
    <w:rsid w:val="00C142B4"/>
    <w:rsid w:val="00C1585F"/>
    <w:rsid w:val="00C15B26"/>
    <w:rsid w:val="00C15C6A"/>
    <w:rsid w:val="00C16CAA"/>
    <w:rsid w:val="00C17044"/>
    <w:rsid w:val="00C1769B"/>
    <w:rsid w:val="00C17A76"/>
    <w:rsid w:val="00C20094"/>
    <w:rsid w:val="00C2260E"/>
    <w:rsid w:val="00C23477"/>
    <w:rsid w:val="00C23683"/>
    <w:rsid w:val="00C237F1"/>
    <w:rsid w:val="00C240FA"/>
    <w:rsid w:val="00C259DF"/>
    <w:rsid w:val="00C25DB3"/>
    <w:rsid w:val="00C26828"/>
    <w:rsid w:val="00C26C81"/>
    <w:rsid w:val="00C27D32"/>
    <w:rsid w:val="00C27F0C"/>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3212"/>
    <w:rsid w:val="00C644EA"/>
    <w:rsid w:val="00C649E2"/>
    <w:rsid w:val="00C64EEF"/>
    <w:rsid w:val="00C65A95"/>
    <w:rsid w:val="00C6773B"/>
    <w:rsid w:val="00C677AD"/>
    <w:rsid w:val="00C6785F"/>
    <w:rsid w:val="00C67ABA"/>
    <w:rsid w:val="00C70714"/>
    <w:rsid w:val="00C70B4D"/>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4B64"/>
    <w:rsid w:val="00C8544C"/>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1BE"/>
    <w:rsid w:val="00C972F1"/>
    <w:rsid w:val="00C97966"/>
    <w:rsid w:val="00CA07CD"/>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CB5"/>
    <w:rsid w:val="00CB7F99"/>
    <w:rsid w:val="00CC1E5F"/>
    <w:rsid w:val="00CC25F9"/>
    <w:rsid w:val="00CC2678"/>
    <w:rsid w:val="00CC31B2"/>
    <w:rsid w:val="00CC42B6"/>
    <w:rsid w:val="00CC521C"/>
    <w:rsid w:val="00CC7E96"/>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4DAE"/>
    <w:rsid w:val="00CE5119"/>
    <w:rsid w:val="00CE692D"/>
    <w:rsid w:val="00CE7111"/>
    <w:rsid w:val="00CF0005"/>
    <w:rsid w:val="00CF0261"/>
    <w:rsid w:val="00CF0270"/>
    <w:rsid w:val="00CF1F97"/>
    <w:rsid w:val="00CF2B24"/>
    <w:rsid w:val="00CF2F88"/>
    <w:rsid w:val="00CF309F"/>
    <w:rsid w:val="00CF3D01"/>
    <w:rsid w:val="00CF42E9"/>
    <w:rsid w:val="00CF5398"/>
    <w:rsid w:val="00CF53D9"/>
    <w:rsid w:val="00CF5AC7"/>
    <w:rsid w:val="00CF7381"/>
    <w:rsid w:val="00CF7F58"/>
    <w:rsid w:val="00D0023B"/>
    <w:rsid w:val="00D007F3"/>
    <w:rsid w:val="00D00BF8"/>
    <w:rsid w:val="00D014A8"/>
    <w:rsid w:val="00D01E10"/>
    <w:rsid w:val="00D02411"/>
    <w:rsid w:val="00D02FBA"/>
    <w:rsid w:val="00D0461E"/>
    <w:rsid w:val="00D04678"/>
    <w:rsid w:val="00D0477D"/>
    <w:rsid w:val="00D05789"/>
    <w:rsid w:val="00D070A6"/>
    <w:rsid w:val="00D076AE"/>
    <w:rsid w:val="00D07ABE"/>
    <w:rsid w:val="00D10C4D"/>
    <w:rsid w:val="00D115CF"/>
    <w:rsid w:val="00D11DE8"/>
    <w:rsid w:val="00D12B14"/>
    <w:rsid w:val="00D12B39"/>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68A2"/>
    <w:rsid w:val="00D47085"/>
    <w:rsid w:val="00D47589"/>
    <w:rsid w:val="00D50A85"/>
    <w:rsid w:val="00D5178D"/>
    <w:rsid w:val="00D51D0A"/>
    <w:rsid w:val="00D525F9"/>
    <w:rsid w:val="00D534BA"/>
    <w:rsid w:val="00D53537"/>
    <w:rsid w:val="00D554E6"/>
    <w:rsid w:val="00D55B4C"/>
    <w:rsid w:val="00D56AAA"/>
    <w:rsid w:val="00D56C99"/>
    <w:rsid w:val="00D57060"/>
    <w:rsid w:val="00D61100"/>
    <w:rsid w:val="00D61B08"/>
    <w:rsid w:val="00D623C0"/>
    <w:rsid w:val="00D62FA5"/>
    <w:rsid w:val="00D630B8"/>
    <w:rsid w:val="00D63208"/>
    <w:rsid w:val="00D6320E"/>
    <w:rsid w:val="00D633D2"/>
    <w:rsid w:val="00D63656"/>
    <w:rsid w:val="00D6423D"/>
    <w:rsid w:val="00D64E2D"/>
    <w:rsid w:val="00D65CD6"/>
    <w:rsid w:val="00D67943"/>
    <w:rsid w:val="00D67B5F"/>
    <w:rsid w:val="00D67CAD"/>
    <w:rsid w:val="00D704BD"/>
    <w:rsid w:val="00D706C3"/>
    <w:rsid w:val="00D707A3"/>
    <w:rsid w:val="00D70F4B"/>
    <w:rsid w:val="00D710CF"/>
    <w:rsid w:val="00D71D11"/>
    <w:rsid w:val="00D7226F"/>
    <w:rsid w:val="00D725C2"/>
    <w:rsid w:val="00D7608C"/>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4DE4"/>
    <w:rsid w:val="00D9545B"/>
    <w:rsid w:val="00D95CCF"/>
    <w:rsid w:val="00D9691F"/>
    <w:rsid w:val="00D96DF6"/>
    <w:rsid w:val="00D97364"/>
    <w:rsid w:val="00D979E8"/>
    <w:rsid w:val="00D97AE5"/>
    <w:rsid w:val="00D97E9C"/>
    <w:rsid w:val="00DA134D"/>
    <w:rsid w:val="00DA20F0"/>
    <w:rsid w:val="00DA2D88"/>
    <w:rsid w:val="00DA4A4C"/>
    <w:rsid w:val="00DA4A76"/>
    <w:rsid w:val="00DA5622"/>
    <w:rsid w:val="00DA608B"/>
    <w:rsid w:val="00DB26C7"/>
    <w:rsid w:val="00DB2B61"/>
    <w:rsid w:val="00DB34D6"/>
    <w:rsid w:val="00DB3C05"/>
    <w:rsid w:val="00DB3DBA"/>
    <w:rsid w:val="00DB4124"/>
    <w:rsid w:val="00DB5B6E"/>
    <w:rsid w:val="00DB678B"/>
    <w:rsid w:val="00DB6D98"/>
    <w:rsid w:val="00DC057E"/>
    <w:rsid w:val="00DC097D"/>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6911"/>
    <w:rsid w:val="00DD6D07"/>
    <w:rsid w:val="00DD7044"/>
    <w:rsid w:val="00DE010C"/>
    <w:rsid w:val="00DE0F02"/>
    <w:rsid w:val="00DE2301"/>
    <w:rsid w:val="00DE29AC"/>
    <w:rsid w:val="00DE2C99"/>
    <w:rsid w:val="00DE308B"/>
    <w:rsid w:val="00DE3CA7"/>
    <w:rsid w:val="00DE43CE"/>
    <w:rsid w:val="00DE4A3B"/>
    <w:rsid w:val="00DE4C21"/>
    <w:rsid w:val="00DE4C77"/>
    <w:rsid w:val="00DE5DA2"/>
    <w:rsid w:val="00DE65D0"/>
    <w:rsid w:val="00DE69CB"/>
    <w:rsid w:val="00DE78E2"/>
    <w:rsid w:val="00DF132B"/>
    <w:rsid w:val="00DF1937"/>
    <w:rsid w:val="00DF2015"/>
    <w:rsid w:val="00DF25DF"/>
    <w:rsid w:val="00DF2640"/>
    <w:rsid w:val="00DF2B94"/>
    <w:rsid w:val="00DF305C"/>
    <w:rsid w:val="00DF349B"/>
    <w:rsid w:val="00DF3AB4"/>
    <w:rsid w:val="00DF3AB5"/>
    <w:rsid w:val="00DF3ABC"/>
    <w:rsid w:val="00DF3E74"/>
    <w:rsid w:val="00DF590D"/>
    <w:rsid w:val="00DF6944"/>
    <w:rsid w:val="00DF7BC0"/>
    <w:rsid w:val="00E00CD3"/>
    <w:rsid w:val="00E01B9A"/>
    <w:rsid w:val="00E01EE3"/>
    <w:rsid w:val="00E0226B"/>
    <w:rsid w:val="00E02818"/>
    <w:rsid w:val="00E02E1A"/>
    <w:rsid w:val="00E02F7F"/>
    <w:rsid w:val="00E038A6"/>
    <w:rsid w:val="00E03BF2"/>
    <w:rsid w:val="00E060CF"/>
    <w:rsid w:val="00E0620E"/>
    <w:rsid w:val="00E062AC"/>
    <w:rsid w:val="00E06456"/>
    <w:rsid w:val="00E074E2"/>
    <w:rsid w:val="00E07A49"/>
    <w:rsid w:val="00E07B22"/>
    <w:rsid w:val="00E102AB"/>
    <w:rsid w:val="00E10736"/>
    <w:rsid w:val="00E110D0"/>
    <w:rsid w:val="00E11669"/>
    <w:rsid w:val="00E119DF"/>
    <w:rsid w:val="00E11C18"/>
    <w:rsid w:val="00E11CA9"/>
    <w:rsid w:val="00E1312A"/>
    <w:rsid w:val="00E13E01"/>
    <w:rsid w:val="00E1409A"/>
    <w:rsid w:val="00E1449B"/>
    <w:rsid w:val="00E14907"/>
    <w:rsid w:val="00E15330"/>
    <w:rsid w:val="00E15813"/>
    <w:rsid w:val="00E15965"/>
    <w:rsid w:val="00E20065"/>
    <w:rsid w:val="00E20508"/>
    <w:rsid w:val="00E20579"/>
    <w:rsid w:val="00E207F0"/>
    <w:rsid w:val="00E20D7C"/>
    <w:rsid w:val="00E20E7D"/>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2E37"/>
    <w:rsid w:val="00E33923"/>
    <w:rsid w:val="00E33D03"/>
    <w:rsid w:val="00E34279"/>
    <w:rsid w:val="00E35F6C"/>
    <w:rsid w:val="00E36007"/>
    <w:rsid w:val="00E36C7E"/>
    <w:rsid w:val="00E36EA1"/>
    <w:rsid w:val="00E3738B"/>
    <w:rsid w:val="00E37A8F"/>
    <w:rsid w:val="00E40125"/>
    <w:rsid w:val="00E4107B"/>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07A"/>
    <w:rsid w:val="00E642C0"/>
    <w:rsid w:val="00E64300"/>
    <w:rsid w:val="00E653B3"/>
    <w:rsid w:val="00E65C6F"/>
    <w:rsid w:val="00E65D01"/>
    <w:rsid w:val="00E65DF1"/>
    <w:rsid w:val="00E66A9B"/>
    <w:rsid w:val="00E66AAC"/>
    <w:rsid w:val="00E66BE0"/>
    <w:rsid w:val="00E67282"/>
    <w:rsid w:val="00E70CCC"/>
    <w:rsid w:val="00E71209"/>
    <w:rsid w:val="00E72E7D"/>
    <w:rsid w:val="00E73B1E"/>
    <w:rsid w:val="00E7466E"/>
    <w:rsid w:val="00E75479"/>
    <w:rsid w:val="00E75514"/>
    <w:rsid w:val="00E7553B"/>
    <w:rsid w:val="00E77453"/>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6F8B"/>
    <w:rsid w:val="00E87122"/>
    <w:rsid w:val="00E87965"/>
    <w:rsid w:val="00E90E50"/>
    <w:rsid w:val="00E91000"/>
    <w:rsid w:val="00E926A5"/>
    <w:rsid w:val="00E93ED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0D7B"/>
    <w:rsid w:val="00EB1ADA"/>
    <w:rsid w:val="00EB3927"/>
    <w:rsid w:val="00EB3D32"/>
    <w:rsid w:val="00EB46E1"/>
    <w:rsid w:val="00EB473F"/>
    <w:rsid w:val="00EB49CC"/>
    <w:rsid w:val="00EB7883"/>
    <w:rsid w:val="00EB7972"/>
    <w:rsid w:val="00EC0628"/>
    <w:rsid w:val="00EC13BB"/>
    <w:rsid w:val="00EC1820"/>
    <w:rsid w:val="00EC3E58"/>
    <w:rsid w:val="00EC48BE"/>
    <w:rsid w:val="00EC533C"/>
    <w:rsid w:val="00EC5A06"/>
    <w:rsid w:val="00EC6543"/>
    <w:rsid w:val="00EC69D1"/>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5F1D"/>
    <w:rsid w:val="00ED7BC2"/>
    <w:rsid w:val="00EE0235"/>
    <w:rsid w:val="00EE03C2"/>
    <w:rsid w:val="00EE1D94"/>
    <w:rsid w:val="00EE1E04"/>
    <w:rsid w:val="00EE1FFA"/>
    <w:rsid w:val="00EE27EF"/>
    <w:rsid w:val="00EE2FBD"/>
    <w:rsid w:val="00EE3B11"/>
    <w:rsid w:val="00EE478C"/>
    <w:rsid w:val="00EE5280"/>
    <w:rsid w:val="00EE5E80"/>
    <w:rsid w:val="00EE6158"/>
    <w:rsid w:val="00EE7CEB"/>
    <w:rsid w:val="00EE7E4C"/>
    <w:rsid w:val="00EE7F61"/>
    <w:rsid w:val="00EF0853"/>
    <w:rsid w:val="00EF15B8"/>
    <w:rsid w:val="00EF1699"/>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3F8"/>
    <w:rsid w:val="00F0250C"/>
    <w:rsid w:val="00F03155"/>
    <w:rsid w:val="00F03666"/>
    <w:rsid w:val="00F0373A"/>
    <w:rsid w:val="00F03950"/>
    <w:rsid w:val="00F049D6"/>
    <w:rsid w:val="00F057DB"/>
    <w:rsid w:val="00F06237"/>
    <w:rsid w:val="00F0646E"/>
    <w:rsid w:val="00F1199A"/>
    <w:rsid w:val="00F12428"/>
    <w:rsid w:val="00F12491"/>
    <w:rsid w:val="00F13607"/>
    <w:rsid w:val="00F1544C"/>
    <w:rsid w:val="00F161F9"/>
    <w:rsid w:val="00F172C5"/>
    <w:rsid w:val="00F173C9"/>
    <w:rsid w:val="00F20511"/>
    <w:rsid w:val="00F2127E"/>
    <w:rsid w:val="00F223D7"/>
    <w:rsid w:val="00F23C66"/>
    <w:rsid w:val="00F24CA0"/>
    <w:rsid w:val="00F25B83"/>
    <w:rsid w:val="00F25F17"/>
    <w:rsid w:val="00F27A84"/>
    <w:rsid w:val="00F30AAD"/>
    <w:rsid w:val="00F3172E"/>
    <w:rsid w:val="00F3200A"/>
    <w:rsid w:val="00F324AC"/>
    <w:rsid w:val="00F32577"/>
    <w:rsid w:val="00F332F0"/>
    <w:rsid w:val="00F33863"/>
    <w:rsid w:val="00F33C79"/>
    <w:rsid w:val="00F33D9F"/>
    <w:rsid w:val="00F33DD2"/>
    <w:rsid w:val="00F33E24"/>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0851"/>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6C43"/>
    <w:rsid w:val="00FB7788"/>
    <w:rsid w:val="00FC0102"/>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1093"/>
    <w:rsid w:val="00FE16D2"/>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4D0"/>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F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3"/>
      </w:num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n-GB"/>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810E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9401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94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9401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CC7E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rsid w:val="00833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3324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3512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rsid w:val="003512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3512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rsid w:val="003512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4351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rsid w:val="00EC06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rsid w:val="005C6F8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A91E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1742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C122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rsid w:val="00C022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038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rsid w:val="000F41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rsid w:val="00EC69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rsid w:val="005E3A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1801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rsid w:val="009A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6F01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6F01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E20D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77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C73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2E3A"/>
    <w:rPr>
      <w:color w:val="605E5C"/>
      <w:shd w:val="clear" w:color="auto" w:fill="E1DFDD"/>
    </w:rPr>
  </w:style>
  <w:style w:type="table" w:customStyle="1" w:styleId="TableGrid212">
    <w:name w:val="Table Grid212"/>
    <w:basedOn w:val="TableNormal"/>
    <w:next w:val="TableGrid"/>
    <w:rsid w:val="006C19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A5E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4E71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04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0253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A14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A329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EC48B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B612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612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0120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C2F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26C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F1D"/>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UnresolvedMention">
    <w:name w:val="Unresolved Mention"/>
    <w:basedOn w:val="DefaultParagraphFont"/>
    <w:uiPriority w:val="99"/>
    <w:semiHidden/>
    <w:unhideWhenUsed/>
    <w:rsid w:val="004F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en/our-work/opinions-information-reports/opinions/revision-de-la-directive-relative-au-comite-dentreprise-europeen" TargetMode="External"/><Relationship Id="rId39" Type="http://schemas.openxmlformats.org/officeDocument/2006/relationships/hyperlink" Target="mailto:Ioannis.Diamantopoulos@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https://www.eesc.europa.eu/en/our-work/opinions-information-reports/opinions/plan-europeen-pour-vaincre-le-cancer-vers-un-approvisionnement-sur-en-radio-isotopes-usage-medical" TargetMode="External"/><Relationship Id="rId42" Type="http://schemas.openxmlformats.org/officeDocument/2006/relationships/hyperlink" Target="https://www.eesc.europa.eu/en/our-work/opinions-information-reports/opinions/european-defence-industrial-strategy"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customXml" Target="../customXml/item2.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June.Bedaton@eesc.europa.eu" TargetMode="External"/><Relationship Id="rId11" Type="http://schemas.openxmlformats.org/officeDocument/2006/relationships/image" Target="media/image1.jpeg"/><Relationship Id="rId24" Type="http://schemas.openxmlformats.org/officeDocument/2006/relationships/hyperlink" Target="https://www.eesc.europa.eu/en/our-work/opinions-information-reports/opinions/vaccine-preventable-cancers" TargetMode="External"/><Relationship Id="rId32" Type="http://schemas.openxmlformats.org/officeDocument/2006/relationships/hyperlink" Target="https://www.eesc.europa.eu/en/our-work/opinions-information-reports/opinions/revision-animal-welfare-legislation" TargetMode="External"/><Relationship Id="rId37" Type="http://schemas.openxmlformats.org/officeDocument/2006/relationships/hyperlink" Target="mailto:Ioannis.Diamantopoulos@eesc.europa.eu" TargetMode="External"/><Relationship Id="rId40" Type="http://schemas.openxmlformats.org/officeDocument/2006/relationships/hyperlink" Target="https://www.eesc.europa.eu/en/our-work/opinions-information-reports/opinions/communication-sur-la-gestion-industrielle-du-carbone" TargetMode="External"/><Relationship Id="rId45" Type="http://schemas.openxmlformats.org/officeDocument/2006/relationships/hyperlink" Target="mailto:Heli.Niemela-Farrer@eesc.europa.e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udit.CarrerasGarcia@eesc.europa.eu" TargetMode="External"/><Relationship Id="rId44" Type="http://schemas.openxmlformats.org/officeDocument/2006/relationships/hyperlink" Target="https://www.eesc.europa.eu/en/our-work/opinions-information-reports/opinions/industrial-and-technological-approaches-and-best-practices-supporting-water-resilient-society" TargetMode="External"/><Relationship Id="rId5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esc.europa.eu/en/our-work/opinions-information-reports/opinions/ninth-report-economic-social-and-territorial-cohesion" TargetMode="External"/><Relationship Id="rId27" Type="http://schemas.openxmlformats.org/officeDocument/2006/relationships/hyperlink" Target="mailto:Bartek.Bednarowicz@eesc.europa.eu" TargetMode="External"/><Relationship Id="rId30" Type="http://schemas.openxmlformats.org/officeDocument/2006/relationships/hyperlink" Target="https://www.eesc.europa.eu/en/our-work/opinions-information-reports/opinions/eu-climate-target-2040" TargetMode="External"/><Relationship Id="rId35" Type="http://schemas.openxmlformats.org/officeDocument/2006/relationships/hyperlink" Target="mailto:Maja.Radman@eesc.europa.eu" TargetMode="External"/><Relationship Id="rId43" Type="http://schemas.openxmlformats.org/officeDocument/2006/relationships/hyperlink" Target="mailto:Ioannis.Diamantopoulos@eesc.europa.eu" TargetMode="External"/><Relationship Id="rId48"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webSettings" Target="webSettings.xml"/><Relationship Id="rId51" Type="http://schemas.openxmlformats.org/officeDocument/2006/relationships/footer" Target="footer6.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https://www.eesc.europa.eu/en/our-work/opinions-information-reports/opinions/drone-manufacturing-industry-case-study-assess-outcome-strategic-sector-different-policies-place-enhance-european" TargetMode="External"/><Relationship Id="rId46" Type="http://schemas.openxmlformats.org/officeDocument/2006/relationships/header" Target="header4.xml"/><Relationship Id="rId20" Type="http://schemas.openxmlformats.org/officeDocument/2006/relationships/hyperlink" Target="https://www.eesc.europa.eu/en/our-work/opinions-information-reports/opinions/role-cohesion-policy-upcoming-rounds-eu-enlargement" TargetMode="External"/><Relationship Id="rId41" Type="http://schemas.openxmlformats.org/officeDocument/2006/relationships/hyperlink" Target="mailto:Adam.Dorywalski@eesc.europa.eu" TargetMode="External"/><Relationship Id="rId54"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Georgios.Meleas@eesc.europa.eu" TargetMode="External"/><Relationship Id="rId28" Type="http://schemas.openxmlformats.org/officeDocument/2006/relationships/hyperlink" Target="https://www.eesc.europa.eu/en/our-work/opinions-information-reports/opinions/un-lieu-ou-il-est-exclu-de-hair-une-europe-unie-contre-la-haine" TargetMode="External"/><Relationship Id="rId36" Type="http://schemas.openxmlformats.org/officeDocument/2006/relationships/hyperlink" Target="https://www.eesc.europa.eu/en/our-work/opinions-information-reports/opinions/european-defence-industry-programme" TargetMode="External"/><Relationship Id="rId49" Type="http://schemas.openxmlformats.org/officeDocument/2006/relationships/footer" Target="footer5.xml"/><Relationship Id="rId5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F7M6YNZUATRX-917472228-5805</_dlc_DocId>
    <_dlc_DocIdUrl xmlns="59ace41b-6786-4ce3-be71-52c27066c6ef">
      <Url>http://dm/eesc/2024/_layouts/15/DocIdRedir.aspx?ID=F7M6YNZUATRX-917472228-5805</Url>
      <Description>F7M6YNZUATRX-917472228-5805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2024-06-14T12:00:00+00:00</ProductionDate>
    <FicheYear xmlns="59ace41b-6786-4ce3-be71-52c27066c6ef" xsi:nil="true"/>
    <DocumentNumber xmlns="14d11ec3-fd82-4994-a217-1a91de9b2d2a">1704</DocumentNumber>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2024-07-10T12:00:00+00:00</MeetingDate>
    <TaxCatchAll xmlns="59ace41b-6786-4ce3-be71-52c27066c6ef">
      <Value>43</Value>
      <Value>37</Value>
      <Value>36</Value>
      <Value>35</Value>
      <Value>34</Value>
      <Value>33</Value>
      <Value>32</Value>
      <Value>31</Value>
      <Value>30</Value>
      <Value>29</Value>
      <Value>28</Value>
      <Value>27</Value>
      <Value>26</Value>
      <Value>25</Value>
      <Value>24</Value>
      <Value>22</Value>
      <Value>21</Value>
      <Value>17</Value>
      <Value>16</Value>
      <Value>14</Value>
      <Value>13</Value>
      <Value>12</Value>
      <Value>8</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6412</FicheNumber>
    <OriginalSender xmlns="59ace41b-6786-4ce3-be71-52c27066c6ef">
      <UserInfo>
        <DisplayName>TDriveSVCUserProd</DisplayName>
        <AccountId>1388</AccountId>
        <AccountType/>
      </UserInfo>
    </OriginalSender>
    <DocumentPart xmlns="59ace41b-6786-4ce3-be71-52c27066c6ef">0</DocumentPart>
    <AdoptionDate xmlns="59ace41b-6786-4ce3-be71-52c27066c6ef" xsi:nil="true"/>
    <RequestingService xmlns="59ace41b-6786-4ce3-be71-52c27066c6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589</MeetingNumber>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1EFA2-6B09-4A94-97B1-1CA48DD46C47}"/>
</file>

<file path=customXml/itemProps2.xml><?xml version="1.0" encoding="utf-8"?>
<ds:datastoreItem xmlns:ds="http://schemas.openxmlformats.org/officeDocument/2006/customXml" ds:itemID="{6CB713D4-6ACA-43D6-B9D1-2A154A2D1389}"/>
</file>

<file path=customXml/itemProps3.xml><?xml version="1.0" encoding="utf-8"?>
<ds:datastoreItem xmlns:ds="http://schemas.openxmlformats.org/officeDocument/2006/customXml" ds:itemID="{620E7710-3674-4307-951B-427AC71588F8}"/>
</file>

<file path=customXml/itemProps4.xml><?xml version="1.0" encoding="utf-8"?>
<ds:datastoreItem xmlns:ds="http://schemas.openxmlformats.org/officeDocument/2006/customXml" ds:itemID="{3A686AFE-313D-43D0-BBAA-5CE93D93244F}"/>
</file>

<file path=docProps/app.xml><?xml version="1.0" encoding="utf-8"?>
<Properties xmlns="http://schemas.openxmlformats.org/officeDocument/2006/extended-properties" xmlns:vt="http://schemas.openxmlformats.org/officeDocument/2006/docPropsVTypes">
  <Template>Normal</Template>
  <TotalTime>0</TotalTime>
  <Pages>1</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Summary of opinions - 587th plenary session - April 2024</vt:lpstr>
    </vt:vector>
  </TitlesOfParts>
  <Company>CESE-CdR</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- 588th plenary session - May 2024  </dc:title>
  <dc:subject>Consultative work, various</dc:subject>
  <dc:creator>Nieddu Emma</dc:creator>
  <cp:keywords>EESC-2024-01704-00-00-TCD-TRA-EN</cp:keywords>
  <dc:description>Rapporteur: -  Original language: - EN Date of document: - 14/06/2024 Date of meeting: - 10/07/2024 External documents: -  Administrator responsible: - MME TAMASAUSKIENE Julija</dc:description>
  <cp:lastModifiedBy>TDriveSVCUserProd</cp:lastModifiedBy>
  <cp:revision>5</cp:revision>
  <cp:lastPrinted>2023-06-15T08:00:00Z</cp:lastPrinted>
  <dcterms:created xsi:type="dcterms:W3CDTF">2024-06-14T14:52:00Z</dcterms:created>
  <dcterms:modified xsi:type="dcterms:W3CDTF">2024-06-14T14:55:00Z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14/06/2024, 17/05/2024, 13/05/2024, 09/04/2024, 27/03/2024, 03/01/2024, 13/11/2023, 25/09/2023, 25/07/2023, 30/06/2023, 23/06/2023, 26/05/2023, 07/03/2023, 11/01/2023, 10/01/2023, 29/03/2022, 04/03/2022, 15/12/2021, 13/09/2021, 03/09/2021, 28/06/2021</vt:lpwstr>
  </property>
  <property fmtid="{D5CDD505-2E9C-101B-9397-08002B2CF9AE}" pid="4" name="Pref_Time">
    <vt:lpwstr>16:44:05, 13:50:35, 15:20:37, 17:11:40, 12:24:19, 15:02:18, 17:01:12, 16:07:19, 11:58:41, 14:00:08, 12:39:02, 15:12:50, 10:27:54, 10:12:15, 11:41:25, 14:21:50, 16:54:06, 17:56:36, 14:13:00, 10:08:10, 08:41:48</vt:lpwstr>
  </property>
  <property fmtid="{D5CDD505-2E9C-101B-9397-08002B2CF9AE}" pid="5" name="Pref_User">
    <vt:lpwstr>pacup, pacup, jhvi, jhvi, pacup, enied, amett, amett, jhvi, pacup, jhvi, pacup, enied, pacup, enied, jhvi, enied, hnic, amett, enied, enied</vt:lpwstr>
  </property>
  <property fmtid="{D5CDD505-2E9C-101B-9397-08002B2CF9AE}" pid="6" name="Pref_FileName">
    <vt:lpwstr>EESC-2024-01704-00-00-TCD-TRA.docx, EESC-2024-01233-00-01-TCD-TRA.docx, eesc-2024-01233-00-00-tcd-ori.docx, EESC-2024-00740-00-01-TCD-ORI.docx, EESC-2024-00740-00-00-TCD-TRA.docx, EESC-2023-04915-00-00-TCD-ORI.docx, EESC-2023-04201-00-00-TCD-ORI.docx, EES</vt:lpwstr>
  </property>
  <property fmtid="{D5CDD505-2E9C-101B-9397-08002B2CF9AE}" pid="7" name="ContentTypeId">
    <vt:lpwstr>0x010100EA97B91038054C99906057A708A1480A00C3F19A95DDE2574C950D6652ED703BFE</vt:lpwstr>
  </property>
  <property fmtid="{D5CDD505-2E9C-101B-9397-08002B2CF9AE}" pid="8" name="_dlc_DocIdItemGuid">
    <vt:lpwstr>5a80df65-726b-412a-b16a-042f5f5c2a93</vt:lpwstr>
  </property>
  <property fmtid="{D5CDD505-2E9C-101B-9397-08002B2CF9AE}" pid="9" name="AvailableTranslations">
    <vt:lpwstr>5;#EN|f2175f21-25d7-44a3-96da-d6a61b075e1b;#37;#RO|feb747a2-64cd-4299-af12-4833ddc30497;#31;#NL|55c6556c-b4f4-441d-9acf-c498d4f838bd;#12;#IT|0774613c-01ed-4e5d-a25d-11d2388de825;#21;#SV|c2ed69e7-a339-43d7-8f22-d93680a92aa0;#24;#ES|e7a6b05b-ae16-40c8-add9-68b64b03aeba;#25;#DE|f6b31e5a-26fa-4935-b661-318e46daf27e;#28;#LV|46f7e311-5d9f-4663-b433-18aeccb7ace7;#43;#CS|72f9705b-0217-4fd3-bea2-cbc7ed80e26e;#30;#HR|2f555653-ed1a-4fe6-8362-9082d95989e5;#35;#FI|87606a43-d45f-42d6-b8c9-e1a3457db5b7;#36;#PT|50ccc04a-eadd-42ae-a0cb-acaf45f812ba;#22;#BG|1a1b3951-7821-4e6a-85f5-5673fc08bd2c;#33;#ET|ff6c3f4c-b02c-4c3c-ab07-2c37995a7a0a;#14;#FR|d2afafd3-4c81-4f60-8f52-ee33f2f54ff3;#29;#EL|6d4f4d51-af9b-4650-94b4-4276bee85c91;#16;#DA|5d49c027-8956-412b-aa16-e85a0f96ad0e;#27;#SL|98a412ae-eb01-49e9-ae3d-585a81724cfc;#26;#SK|46d9fce0-ef79-4f71-b89b-cd6aa82426b8;#34;#LT|a7ff5ce7-6123-4f68-865a-a57c31810414;#32;#HU|6b229040-c589-4408-b4c1-4285663d20a8;#17;#PL|1e03da61-4678-4e07-b136-b5024ca9197b</vt:lpwstr>
  </property>
  <property fmtid="{D5CDD505-2E9C-101B-9397-08002B2CF9AE}" pid="10" name="DocumentType_0">
    <vt:lpwstr>TCD|cd9d6eb6-3f4f-424a-b2d1-57c9d450eaaf</vt:lpwstr>
  </property>
  <property fmtid="{D5CDD505-2E9C-101B-9397-08002B2CF9AE}" pid="11" name="MeetingNumber">
    <vt:i4>589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1704</vt:i4>
  </property>
  <property fmtid="{D5CDD505-2E9C-101B-9397-08002B2CF9AE}" pid="15" name="FicheYear">
    <vt:i4>2024</vt:i4>
  </property>
  <property fmtid="{D5CDD505-2E9C-101B-9397-08002B2CF9AE}" pid="16" name="DocumentVersion">
    <vt:i4>0</vt:i4>
  </property>
  <property fmtid="{D5CDD505-2E9C-101B-9397-08002B2CF9AE}" pid="17" name="DocumentStatus">
    <vt:lpwstr>3;#TRA|150d2a88-1431-44e6-a8ca-0bb753ab8672</vt:lpwstr>
  </property>
  <property fmtid="{D5CDD505-2E9C-101B-9397-08002B2CF9AE}" pid="18" name="DossierName">
    <vt:lpwstr/>
  </property>
  <property fmtid="{D5CDD505-2E9C-101B-9397-08002B2CF9AE}" pid="19" name="RequestingService">
    <vt:lpwstr>Greffe</vt:lpwstr>
  </property>
  <property fmtid="{D5CDD505-2E9C-101B-9397-08002B2CF9AE}" pid="20" name="Confidentiality">
    <vt:lpwstr>6;#Unrestricted|826e22d7-d029-4ec0-a450-0c28ff673572</vt:lpwstr>
  </property>
  <property fmtid="{D5CDD505-2E9C-101B-9397-08002B2CF9AE}" pid="21" name="MeetingName_0">
    <vt:lpwstr>SPL-CES|32d8cb1f-c9ec-4365-95c7-8385a18618ac</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7;#SPL-CES|32d8cb1f-c9ec-4365-95c7-8385a18618ac</vt:lpwstr>
  </property>
  <property fmtid="{D5CDD505-2E9C-101B-9397-08002B2CF9AE}" pid="25" name="MeetingDate">
    <vt:filetime>2024-07-10T12:00:00Z</vt:filetime>
  </property>
  <property fmtid="{D5CDD505-2E9C-101B-9397-08002B2CF9AE}" pid="26" name="AvailableTranslations_0">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13;#TCD|cd9d6eb6-3f4f-424a-b2d1-57c9d450eaaf;#8;#Final|ea5e6674-7b27-4bac-b091-73adbb394efe;#7;#SPL-CES|32d8cb1f-c9ec-4365-95c7-8385a18618ac;#6;#Unrestricted|826e22d7-d029-4ec0-a450-0c28ff673572;#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6412</vt:i4>
  </property>
  <property fmtid="{D5CDD505-2E9C-101B-9397-08002B2CF9AE}" pid="34" name="DocumentPart">
    <vt:i4>0</vt:i4>
  </property>
  <property fmtid="{D5CDD505-2E9C-101B-9397-08002B2CF9AE}" pid="35" name="DocumentSource">
    <vt:lpwstr>1;#EESC|422833ec-8d7e-4e65-8e4e-8bed07ffb729</vt:lpwstr>
  </property>
  <property fmtid="{D5CDD505-2E9C-101B-9397-08002B2CF9AE}" pid="37" name="DocumentType">
    <vt:lpwstr>13;#TCD|cd9d6eb6-3f4f-424a-b2d1-57c9d450eaaf</vt:lpwstr>
  </property>
  <property fmtid="{D5CDD505-2E9C-101B-9397-08002B2CF9AE}" pid="38" name="DocumentLanguage">
    <vt:lpwstr>5;#EN|f2175f21-25d7-44a3-96da-d6a61b075e1b</vt:lpwstr>
  </property>
  <property fmtid="{D5CDD505-2E9C-101B-9397-08002B2CF9AE}" pid="39" name="_docset_NoMedatataSyncRequired">
    <vt:lpwstr>False</vt:lpwstr>
  </property>
</Properties>
</file>