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B6B" w:rsidR="004D7AC0" w:rsidP="00775FC4" w:rsidRDefault="00336D0F" w14:paraId="785AE44C" w14:textId="64E05C5D">
      <w:pPr>
        <w:jc w:val="center"/>
      </w:pPr>
      <w:r>
        <w:rPr>
          <w:noProof/>
        </w:rPr>
        <w:drawing>
          <wp:inline distT="0" distB="0" distL="0" distR="0" wp14:anchorId="5A765F10" wp14:editId="19978545">
            <wp:extent cx="1792605" cy="1239520"/>
            <wp:effectExtent l="0" t="0" r="0" b="0"/>
            <wp:docPr id="2" name="Picture 2" title="EESCLogo_ET"/>
            <wp:cNvGraphicFramePr/>
            <a:graphic xmlns:a="http://schemas.openxmlformats.org/drawingml/2006/main">
              <a:graphicData uri="http://schemas.openxmlformats.org/drawingml/2006/picture">
                <pic:pic xmlns:pic="http://schemas.openxmlformats.org/drawingml/2006/picture">
                  <pic:nvPicPr>
                    <pic:cNvPr id="2" name="Picture 2" title="EESCLogo_E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6704" behindDoc="1" locked="0" layoutInCell="0" allowOverlap="1" wp14:editId="0E4453C0"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ET</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037C462B">
      <w:pPr>
        <w:jc w:val="right"/>
      </w:pPr>
      <w:r>
        <w:t>Brüssel, 27. mai 2024</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289"/>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519C8097">
            <w:pPr>
              <w:snapToGrid w:val="0"/>
              <w:jc w:val="center"/>
              <w:rPr>
                <w:b/>
                <w:sz w:val="32"/>
              </w:rPr>
            </w:pPr>
            <w:r>
              <w:rPr>
                <w:b/>
                <w:sz w:val="32"/>
              </w:rPr>
              <w:t>TÄISKOGU 578. ISTUNGJÄRK</w:t>
            </w:r>
          </w:p>
          <w:p w:rsidRPr="00094B6B" w:rsidR="001760E9" w:rsidP="00775FC4" w:rsidRDefault="001760E9" w14:paraId="6C87A626" w14:textId="0AE2882C">
            <w:pPr>
              <w:snapToGrid w:val="0"/>
              <w:jc w:val="center"/>
              <w:rPr>
                <w:b/>
                <w:sz w:val="32"/>
              </w:rPr>
            </w:pPr>
          </w:p>
          <w:p w:rsidRPr="00094B6B" w:rsidR="001760E9" w:rsidP="00775FC4" w:rsidRDefault="00025304" w14:paraId="6CF7229C" w14:textId="22CD68B6">
            <w:pPr>
              <w:snapToGrid w:val="0"/>
              <w:jc w:val="center"/>
              <w:rPr>
                <w:b/>
                <w:sz w:val="32"/>
              </w:rPr>
            </w:pPr>
            <w:r>
              <w:rPr>
                <w:b/>
                <w:sz w:val="32"/>
              </w:rPr>
              <w:t>24.‒25. aprill 2024</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11A9DA7B">
            <w:pPr>
              <w:snapToGrid w:val="0"/>
              <w:jc w:val="center"/>
              <w:rPr>
                <w:rFonts w:eastAsia="MS Mincho"/>
                <w:b/>
                <w:sz w:val="32"/>
                <w:szCs w:val="32"/>
              </w:rPr>
            </w:pPr>
            <w:r>
              <w:rPr>
                <w:b/>
                <w:sz w:val="32"/>
              </w:rPr>
              <w:t>VASTUVÕETUD ARVAMUSTE, RESOLUTSIOONIDE JA TEABE-/HINDAMISARUANNETE KOKKUVÕTE</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7777777">
            <w:pPr>
              <w:snapToGrid w:val="0"/>
              <w:jc w:val="center"/>
            </w:pPr>
            <w:r>
              <w:t>Käesolev dokument on kättesaadav kõigis ELi ametlikes keeltes komitee kodulehel:</w:t>
            </w:r>
          </w:p>
          <w:p w:rsidRPr="00094B6B" w:rsidR="00B16284" w:rsidP="00775FC4" w:rsidRDefault="00B16284" w14:paraId="4F26A4CE" w14:textId="77777777">
            <w:pPr>
              <w:snapToGrid w:val="0"/>
              <w:jc w:val="center"/>
            </w:pPr>
          </w:p>
          <w:p w:rsidRPr="00094B6B" w:rsidR="004D7AC0" w:rsidP="00775FC4" w:rsidRDefault="00293446" w14:paraId="2A9352A2" w14:textId="0680ADB6">
            <w:pPr>
              <w:snapToGrid w:val="0"/>
              <w:jc w:val="center"/>
            </w:pPr>
            <w:hyperlink w:history="1" r:id="rId13">
              <w:r w:rsidR="00336D0F">
                <w:rPr>
                  <w:rStyle w:val="Hyperlink"/>
                  <w:highlight w:val="yellow"/>
                </w:rPr>
                <w:t>https://www.eesc.europa.eu/et/our-work/opinions-information-reports/plenary-session-summaries</w:t>
              </w:r>
            </w:hyperlink>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t>Dokumendis nimetatud arvamustega saab tutvuda internetis, kasutades komitee otsingumootorit:</w:t>
            </w:r>
          </w:p>
          <w:p w:rsidRPr="00094B6B" w:rsidR="00B16284" w:rsidP="00775FC4" w:rsidRDefault="00B16284" w14:paraId="7A5411A5" w14:textId="77777777">
            <w:pPr>
              <w:snapToGrid w:val="0"/>
              <w:jc w:val="center"/>
            </w:pPr>
          </w:p>
          <w:p w:rsidRPr="00094B6B" w:rsidR="004D7AC0" w:rsidP="00775FC4" w:rsidRDefault="00293446" w14:paraId="441AC4DD" w14:textId="1194D751">
            <w:pPr>
              <w:snapToGrid w:val="0"/>
              <w:jc w:val="center"/>
            </w:pPr>
            <w:hyperlink w:history="1" r:id="rId14">
              <w:r w:rsidR="00336D0F">
                <w:rPr>
                  <w:rStyle w:val="Hyperlink"/>
                </w:rPr>
                <w:t>https://dmsearch.eesc.europa.eu/search/opinion</w:t>
              </w:r>
            </w:hyperlink>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386C01">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E31152" w:rsidR="00E31152" w:rsidP="00775FC4" w:rsidRDefault="0014322B" w14:paraId="0D3450B1" w14:textId="72CD896C">
      <w:pPr>
        <w:keepNext/>
        <w:keepLines/>
        <w:ind w:hanging="284"/>
        <w:jc w:val="left"/>
        <w:rPr>
          <w:rFonts w:asciiTheme="majorHAnsi" w:hAnsiTheme="majorHAnsi" w:eastAsiaTheme="majorEastAsia" w:cstheme="majorBidi"/>
          <w:color w:val="2E74B5" w:themeColor="accent1" w:themeShade="BF"/>
          <w:sz w:val="32"/>
          <w:szCs w:val="32"/>
        </w:rPr>
      </w:pPr>
      <w:r>
        <w:rPr>
          <w:rFonts w:asciiTheme="majorHAnsi" w:hAnsiTheme="majorHAnsi"/>
          <w:color w:val="2E74B5" w:themeColor="accent1" w:themeShade="BF"/>
          <w:sz w:val="32"/>
        </w:rPr>
        <w:lastRenderedPageBreak/>
        <w:t>Sisukord</w:t>
      </w:r>
    </w:p>
    <w:p w:rsidR="008A3F54" w:rsidRDefault="008772F9" w14:paraId="32E02BA1" w14:textId="4CE4490A">
      <w:pPr>
        <w:pStyle w:val="TOC1"/>
        <w:rPr>
          <w:rFonts w:asciiTheme="minorHAnsi" w:hAnsiTheme="minorHAnsi" w:eastAsiaTheme="minorEastAsia" w:cstheme="minorBidi"/>
          <w:bCs w:val="0"/>
          <w:sz w:val="22"/>
          <w:szCs w:val="22"/>
          <w:lang w:val="en-US"/>
        </w:rPr>
      </w:pPr>
      <w:r>
        <w:fldChar w:fldCharType="begin"/>
      </w:r>
      <w:r>
        <w:instrText xml:space="preserve"> TOC \o "1-1" \h \z \u </w:instrText>
      </w:r>
      <w:r>
        <w:fldChar w:fldCharType="separate"/>
      </w:r>
      <w:hyperlink w:history="1" w:anchor="_Toc166854757">
        <w:r w:rsidRPr="00EC2A6B" w:rsidR="008A3F54">
          <w:rPr>
            <w:rStyle w:val="Hyperlink"/>
            <w14:scene3d>
              <w14:camera w14:prst="orthographicFront"/>
              <w14:lightRig w14:rig="threePt" w14:dir="t">
                <w14:rot w14:lat="0" w14:lon="0" w14:rev="0"/>
              </w14:lightRig>
            </w14:scene3d>
          </w:rPr>
          <w:t>1.</w:t>
        </w:r>
        <w:r w:rsidR="008A3F54">
          <w:rPr>
            <w:rFonts w:asciiTheme="minorHAnsi" w:hAnsiTheme="minorHAnsi" w:eastAsiaTheme="minorEastAsia" w:cstheme="minorBidi"/>
            <w:bCs w:val="0"/>
            <w:sz w:val="22"/>
            <w:szCs w:val="22"/>
            <w:lang w:val="en-US"/>
          </w:rPr>
          <w:tab/>
        </w:r>
        <w:r w:rsidRPr="00EC2A6B" w:rsidR="008A3F54">
          <w:rPr>
            <w:rStyle w:val="Hyperlink"/>
            <w:b/>
          </w:rPr>
          <w:t>MAJANDUS- JA RAHALIIDU NING MAJANDUSLIKU JA SOTSIAALSE ÜHTEKUULUVUSE SEKTSIOON</w:t>
        </w:r>
        <w:r w:rsidR="008A3F54">
          <w:rPr>
            <w:webHidden/>
          </w:rPr>
          <w:tab/>
        </w:r>
        <w:r w:rsidR="008A3F54">
          <w:rPr>
            <w:webHidden/>
          </w:rPr>
          <w:fldChar w:fldCharType="begin"/>
        </w:r>
        <w:r w:rsidR="008A3F54">
          <w:rPr>
            <w:webHidden/>
          </w:rPr>
          <w:instrText xml:space="preserve"> PAGEREF _Toc166854757 \h </w:instrText>
        </w:r>
        <w:r w:rsidR="008A3F54">
          <w:rPr>
            <w:webHidden/>
          </w:rPr>
        </w:r>
        <w:r w:rsidR="008A3F54">
          <w:rPr>
            <w:webHidden/>
          </w:rPr>
          <w:fldChar w:fldCharType="separate"/>
        </w:r>
        <w:r w:rsidR="008A3F54">
          <w:rPr>
            <w:webHidden/>
          </w:rPr>
          <w:t>3</w:t>
        </w:r>
        <w:r w:rsidR="008A3F54">
          <w:rPr>
            <w:webHidden/>
          </w:rPr>
          <w:fldChar w:fldCharType="end"/>
        </w:r>
      </w:hyperlink>
    </w:p>
    <w:p w:rsidR="008A3F54" w:rsidRDefault="008A3F54" w14:paraId="5CF69C66" w14:textId="055F8FCB">
      <w:pPr>
        <w:pStyle w:val="TOC1"/>
        <w:rPr>
          <w:rFonts w:asciiTheme="minorHAnsi" w:hAnsiTheme="minorHAnsi" w:eastAsiaTheme="minorEastAsia" w:cstheme="minorBidi"/>
          <w:bCs w:val="0"/>
          <w:sz w:val="22"/>
          <w:szCs w:val="22"/>
          <w:lang w:val="en-US"/>
        </w:rPr>
      </w:pPr>
      <w:hyperlink w:history="1" w:anchor="_Toc166854758">
        <w:r w:rsidRPr="00EC2A6B">
          <w:rPr>
            <w:rStyle w:val="Hyperlink"/>
            <w14:scene3d>
              <w14:camera w14:prst="orthographicFront"/>
              <w14:lightRig w14:rig="threePt" w14:dir="t">
                <w14:rot w14:lat="0" w14:lon="0" w14:rev="0"/>
              </w14:lightRig>
            </w14:scene3d>
          </w:rPr>
          <w:t>2.</w:t>
        </w:r>
        <w:r>
          <w:rPr>
            <w:rFonts w:asciiTheme="minorHAnsi" w:hAnsiTheme="minorHAnsi" w:eastAsiaTheme="minorEastAsia" w:cstheme="minorBidi"/>
            <w:bCs w:val="0"/>
            <w:sz w:val="22"/>
            <w:szCs w:val="22"/>
            <w:lang w:val="en-US"/>
          </w:rPr>
          <w:tab/>
        </w:r>
        <w:r w:rsidRPr="00EC2A6B">
          <w:rPr>
            <w:rStyle w:val="Hyperlink"/>
            <w:b/>
          </w:rPr>
          <w:t>TÖÖHÕIVE, SOTSIAALKÜSIMUSTE JA KODAKONDSUSE SEKTSIOON</w:t>
        </w:r>
        <w:r>
          <w:rPr>
            <w:webHidden/>
          </w:rPr>
          <w:tab/>
        </w:r>
        <w:r>
          <w:rPr>
            <w:webHidden/>
          </w:rPr>
          <w:fldChar w:fldCharType="begin"/>
        </w:r>
        <w:r>
          <w:rPr>
            <w:webHidden/>
          </w:rPr>
          <w:instrText xml:space="preserve"> PAGEREF _Toc166854758 \h </w:instrText>
        </w:r>
        <w:r>
          <w:rPr>
            <w:webHidden/>
          </w:rPr>
        </w:r>
        <w:r>
          <w:rPr>
            <w:webHidden/>
          </w:rPr>
          <w:fldChar w:fldCharType="separate"/>
        </w:r>
        <w:r>
          <w:rPr>
            <w:webHidden/>
          </w:rPr>
          <w:t>7</w:t>
        </w:r>
        <w:r>
          <w:rPr>
            <w:webHidden/>
          </w:rPr>
          <w:fldChar w:fldCharType="end"/>
        </w:r>
      </w:hyperlink>
    </w:p>
    <w:p w:rsidR="008A3F54" w:rsidRDefault="008A3F54" w14:paraId="7BDAD7E2" w14:textId="287FC57D">
      <w:pPr>
        <w:pStyle w:val="TOC1"/>
        <w:rPr>
          <w:rFonts w:asciiTheme="minorHAnsi" w:hAnsiTheme="minorHAnsi" w:eastAsiaTheme="minorEastAsia" w:cstheme="minorBidi"/>
          <w:bCs w:val="0"/>
          <w:sz w:val="22"/>
          <w:szCs w:val="22"/>
          <w:lang w:val="en-US"/>
        </w:rPr>
      </w:pPr>
      <w:hyperlink w:history="1" w:anchor="_Toc166854759">
        <w:r w:rsidRPr="00EC2A6B">
          <w:rPr>
            <w:rStyle w:val="Hyperlink"/>
            <w14:scene3d>
              <w14:camera w14:prst="orthographicFront"/>
              <w14:lightRig w14:rig="threePt" w14:dir="t">
                <w14:rot w14:lat="0" w14:lon="0" w14:rev="0"/>
              </w14:lightRig>
            </w14:scene3d>
          </w:rPr>
          <w:t>3.</w:t>
        </w:r>
        <w:r>
          <w:rPr>
            <w:rFonts w:asciiTheme="minorHAnsi" w:hAnsiTheme="minorHAnsi" w:eastAsiaTheme="minorEastAsia" w:cstheme="minorBidi"/>
            <w:bCs w:val="0"/>
            <w:sz w:val="22"/>
            <w:szCs w:val="22"/>
            <w:lang w:val="en-US"/>
          </w:rPr>
          <w:tab/>
        </w:r>
        <w:r w:rsidRPr="00EC2A6B">
          <w:rPr>
            <w:rStyle w:val="Hyperlink"/>
            <w:b/>
          </w:rPr>
          <w:t>ÜHTSE TURU, TOOTMISE JA TARBIMISE SEKTSIOON</w:t>
        </w:r>
        <w:r>
          <w:rPr>
            <w:webHidden/>
          </w:rPr>
          <w:tab/>
        </w:r>
        <w:r>
          <w:rPr>
            <w:webHidden/>
          </w:rPr>
          <w:fldChar w:fldCharType="begin"/>
        </w:r>
        <w:r>
          <w:rPr>
            <w:webHidden/>
          </w:rPr>
          <w:instrText xml:space="preserve"> PAGEREF _Toc166854759 \h </w:instrText>
        </w:r>
        <w:r>
          <w:rPr>
            <w:webHidden/>
          </w:rPr>
        </w:r>
        <w:r>
          <w:rPr>
            <w:webHidden/>
          </w:rPr>
          <w:fldChar w:fldCharType="separate"/>
        </w:r>
        <w:r>
          <w:rPr>
            <w:webHidden/>
          </w:rPr>
          <w:t>11</w:t>
        </w:r>
        <w:r>
          <w:rPr>
            <w:webHidden/>
          </w:rPr>
          <w:fldChar w:fldCharType="end"/>
        </w:r>
      </w:hyperlink>
    </w:p>
    <w:p w:rsidR="008A3F54" w:rsidRDefault="008A3F54" w14:paraId="1598E959" w14:textId="115EA96E">
      <w:pPr>
        <w:pStyle w:val="TOC1"/>
        <w:rPr>
          <w:rFonts w:asciiTheme="minorHAnsi" w:hAnsiTheme="minorHAnsi" w:eastAsiaTheme="minorEastAsia" w:cstheme="minorBidi"/>
          <w:bCs w:val="0"/>
          <w:sz w:val="22"/>
          <w:szCs w:val="22"/>
          <w:lang w:val="en-US"/>
        </w:rPr>
      </w:pPr>
      <w:hyperlink w:history="1" w:anchor="_Toc166854760">
        <w:r w:rsidRPr="00EC2A6B">
          <w:rPr>
            <w:rStyle w:val="Hyperlink"/>
            <w14:scene3d>
              <w14:camera w14:prst="orthographicFront"/>
              <w14:lightRig w14:rig="threePt" w14:dir="t">
                <w14:rot w14:lat="0" w14:lon="0" w14:rev="0"/>
              </w14:lightRig>
            </w14:scene3d>
          </w:rPr>
          <w:t>4.</w:t>
        </w:r>
        <w:r>
          <w:rPr>
            <w:rFonts w:asciiTheme="minorHAnsi" w:hAnsiTheme="minorHAnsi" w:eastAsiaTheme="minorEastAsia" w:cstheme="minorBidi"/>
            <w:bCs w:val="0"/>
            <w:sz w:val="22"/>
            <w:szCs w:val="22"/>
            <w:lang w:val="en-US"/>
          </w:rPr>
          <w:tab/>
        </w:r>
        <w:r w:rsidRPr="00EC2A6B">
          <w:rPr>
            <w:rStyle w:val="Hyperlink"/>
            <w:b/>
          </w:rPr>
          <w:t>PÕLLUMAJANDUSE, MAAELU ARENGU JA KESKKONNA SEKTSIOON</w:t>
        </w:r>
        <w:r>
          <w:rPr>
            <w:webHidden/>
          </w:rPr>
          <w:tab/>
        </w:r>
        <w:r>
          <w:rPr>
            <w:webHidden/>
          </w:rPr>
          <w:fldChar w:fldCharType="begin"/>
        </w:r>
        <w:r>
          <w:rPr>
            <w:webHidden/>
          </w:rPr>
          <w:instrText xml:space="preserve"> PAGEREF _Toc166854760 \h </w:instrText>
        </w:r>
        <w:r>
          <w:rPr>
            <w:webHidden/>
          </w:rPr>
        </w:r>
        <w:r>
          <w:rPr>
            <w:webHidden/>
          </w:rPr>
          <w:fldChar w:fldCharType="separate"/>
        </w:r>
        <w:r>
          <w:rPr>
            <w:webHidden/>
          </w:rPr>
          <w:t>14</w:t>
        </w:r>
        <w:r>
          <w:rPr>
            <w:webHidden/>
          </w:rPr>
          <w:fldChar w:fldCharType="end"/>
        </w:r>
      </w:hyperlink>
    </w:p>
    <w:p w:rsidR="008A3F54" w:rsidRDefault="008A3F54" w14:paraId="263CB2B5" w14:textId="199D92C6">
      <w:pPr>
        <w:pStyle w:val="TOC1"/>
        <w:rPr>
          <w:rFonts w:asciiTheme="minorHAnsi" w:hAnsiTheme="minorHAnsi" w:eastAsiaTheme="minorEastAsia" w:cstheme="minorBidi"/>
          <w:bCs w:val="0"/>
          <w:sz w:val="22"/>
          <w:szCs w:val="22"/>
          <w:lang w:val="en-US"/>
        </w:rPr>
      </w:pPr>
      <w:hyperlink w:history="1" w:anchor="_Toc166854761">
        <w:r w:rsidRPr="00EC2A6B">
          <w:rPr>
            <w:rStyle w:val="Hyperlink"/>
            <w14:scene3d>
              <w14:camera w14:prst="orthographicFront"/>
              <w14:lightRig w14:rig="threePt" w14:dir="t">
                <w14:rot w14:lat="0" w14:lon="0" w14:rev="0"/>
              </w14:lightRig>
            </w14:scene3d>
          </w:rPr>
          <w:t>5.</w:t>
        </w:r>
        <w:r>
          <w:rPr>
            <w:rFonts w:asciiTheme="minorHAnsi" w:hAnsiTheme="minorHAnsi" w:eastAsiaTheme="minorEastAsia" w:cstheme="minorBidi"/>
            <w:bCs w:val="0"/>
            <w:sz w:val="22"/>
            <w:szCs w:val="22"/>
            <w:lang w:val="en-US"/>
          </w:rPr>
          <w:tab/>
        </w:r>
        <w:r w:rsidRPr="00EC2A6B">
          <w:rPr>
            <w:rStyle w:val="Hyperlink"/>
            <w:b/>
          </w:rPr>
          <w:t>VÄLISSUHETE SEKTSIOON</w:t>
        </w:r>
        <w:r>
          <w:rPr>
            <w:webHidden/>
          </w:rPr>
          <w:tab/>
        </w:r>
        <w:r>
          <w:rPr>
            <w:webHidden/>
          </w:rPr>
          <w:fldChar w:fldCharType="begin"/>
        </w:r>
        <w:r>
          <w:rPr>
            <w:webHidden/>
          </w:rPr>
          <w:instrText xml:space="preserve"> PAGEREF _Toc166854761 \h </w:instrText>
        </w:r>
        <w:r>
          <w:rPr>
            <w:webHidden/>
          </w:rPr>
        </w:r>
        <w:r>
          <w:rPr>
            <w:webHidden/>
          </w:rPr>
          <w:fldChar w:fldCharType="separate"/>
        </w:r>
        <w:r>
          <w:rPr>
            <w:webHidden/>
          </w:rPr>
          <w:t>17</w:t>
        </w:r>
        <w:r>
          <w:rPr>
            <w:webHidden/>
          </w:rPr>
          <w:fldChar w:fldCharType="end"/>
        </w:r>
      </w:hyperlink>
    </w:p>
    <w:p w:rsidR="008A3F54" w:rsidRDefault="008A3F54" w14:paraId="01A08626" w14:textId="1251D49F">
      <w:pPr>
        <w:pStyle w:val="TOC1"/>
        <w:rPr>
          <w:rFonts w:asciiTheme="minorHAnsi" w:hAnsiTheme="minorHAnsi" w:eastAsiaTheme="minorEastAsia" w:cstheme="minorBidi"/>
          <w:bCs w:val="0"/>
          <w:sz w:val="22"/>
          <w:szCs w:val="22"/>
          <w:lang w:val="en-US"/>
        </w:rPr>
      </w:pPr>
      <w:hyperlink w:history="1" w:anchor="_Toc166854762">
        <w:r w:rsidRPr="00EC2A6B">
          <w:rPr>
            <w:rStyle w:val="Hyperlink"/>
            <w14:scene3d>
              <w14:camera w14:prst="orthographicFront"/>
              <w14:lightRig w14:rig="threePt" w14:dir="t">
                <w14:rot w14:lat="0" w14:lon="0" w14:rev="0"/>
              </w14:lightRig>
            </w14:scene3d>
          </w:rPr>
          <w:t>6.</w:t>
        </w:r>
        <w:r>
          <w:rPr>
            <w:rFonts w:asciiTheme="minorHAnsi" w:hAnsiTheme="minorHAnsi" w:eastAsiaTheme="minorEastAsia" w:cstheme="minorBidi"/>
            <w:bCs w:val="0"/>
            <w:sz w:val="22"/>
            <w:szCs w:val="22"/>
            <w:lang w:val="en-US"/>
          </w:rPr>
          <w:tab/>
        </w:r>
        <w:r w:rsidRPr="00EC2A6B">
          <w:rPr>
            <w:rStyle w:val="Hyperlink"/>
            <w:b/>
          </w:rPr>
          <w:t>TRANSPORDI, ENERGEETIKA, INFRASTRUKTUURI JA INFOÜHISKONNA SEKTSIOON</w:t>
        </w:r>
        <w:r>
          <w:rPr>
            <w:webHidden/>
          </w:rPr>
          <w:tab/>
        </w:r>
        <w:r>
          <w:rPr>
            <w:webHidden/>
          </w:rPr>
          <w:fldChar w:fldCharType="begin"/>
        </w:r>
        <w:r>
          <w:rPr>
            <w:webHidden/>
          </w:rPr>
          <w:instrText xml:space="preserve"> PAGEREF _Toc166854762 \h </w:instrText>
        </w:r>
        <w:r>
          <w:rPr>
            <w:webHidden/>
          </w:rPr>
        </w:r>
        <w:r>
          <w:rPr>
            <w:webHidden/>
          </w:rPr>
          <w:fldChar w:fldCharType="separate"/>
        </w:r>
        <w:r>
          <w:rPr>
            <w:webHidden/>
          </w:rPr>
          <w:t>20</w:t>
        </w:r>
        <w:r>
          <w:rPr>
            <w:webHidden/>
          </w:rPr>
          <w:fldChar w:fldCharType="end"/>
        </w:r>
      </w:hyperlink>
    </w:p>
    <w:p w:rsidR="008A3F54" w:rsidRDefault="008A3F54" w14:paraId="064722B8" w14:textId="3990734B">
      <w:pPr>
        <w:pStyle w:val="TOC1"/>
        <w:rPr>
          <w:rFonts w:asciiTheme="minorHAnsi" w:hAnsiTheme="minorHAnsi" w:eastAsiaTheme="minorEastAsia" w:cstheme="minorBidi"/>
          <w:bCs w:val="0"/>
          <w:sz w:val="22"/>
          <w:szCs w:val="22"/>
          <w:lang w:val="en-US"/>
        </w:rPr>
      </w:pPr>
      <w:hyperlink w:history="1" w:anchor="_Toc166854763">
        <w:r w:rsidRPr="00EC2A6B">
          <w:rPr>
            <w:rStyle w:val="Hyperlink"/>
            <w14:scene3d>
              <w14:camera w14:prst="orthographicFront"/>
              <w14:lightRig w14:rig="threePt" w14:dir="t">
                <w14:rot w14:lat="0" w14:lon="0" w14:rev="0"/>
              </w14:lightRig>
            </w14:scene3d>
          </w:rPr>
          <w:t>7.</w:t>
        </w:r>
        <w:r>
          <w:rPr>
            <w:rFonts w:asciiTheme="minorHAnsi" w:hAnsiTheme="minorHAnsi" w:eastAsiaTheme="minorEastAsia" w:cstheme="minorBidi"/>
            <w:bCs w:val="0"/>
            <w:sz w:val="22"/>
            <w:szCs w:val="22"/>
            <w:lang w:val="en-US"/>
          </w:rPr>
          <w:tab/>
        </w:r>
        <w:r w:rsidRPr="00EC2A6B">
          <w:rPr>
            <w:rStyle w:val="Hyperlink"/>
            <w:b/>
          </w:rPr>
          <w:t>TÖÖSTUSE MUUTUSTE NÕUANDEKOMISJON</w:t>
        </w:r>
        <w:r>
          <w:rPr>
            <w:webHidden/>
          </w:rPr>
          <w:tab/>
        </w:r>
        <w:r>
          <w:rPr>
            <w:webHidden/>
          </w:rPr>
          <w:fldChar w:fldCharType="begin"/>
        </w:r>
        <w:r>
          <w:rPr>
            <w:webHidden/>
          </w:rPr>
          <w:instrText xml:space="preserve"> PAGEREF _Toc166854763 \h </w:instrText>
        </w:r>
        <w:r>
          <w:rPr>
            <w:webHidden/>
          </w:rPr>
        </w:r>
        <w:r>
          <w:rPr>
            <w:webHidden/>
          </w:rPr>
          <w:fldChar w:fldCharType="separate"/>
        </w:r>
        <w:r>
          <w:rPr>
            <w:webHidden/>
          </w:rPr>
          <w:t>22</w:t>
        </w:r>
        <w:r>
          <w:rPr>
            <w:webHidden/>
          </w:rPr>
          <w:fldChar w:fldCharType="end"/>
        </w:r>
      </w:hyperlink>
    </w:p>
    <w:p w:rsidR="00C86ABD" w:rsidRDefault="008772F9" w14:paraId="4EDE006A" w14:textId="720BA82F">
      <w:pPr>
        <w:jc w:val="left"/>
      </w:pPr>
      <w:r>
        <w:fldChar w:fldCharType="end"/>
      </w:r>
      <w:r>
        <w:br w:type="page"/>
      </w:r>
    </w:p>
    <w:p w:rsidRPr="00EE2FBD" w:rsidR="0038273B" w:rsidP="00401E8F" w:rsidRDefault="0038273B" w14:paraId="62CE6920" w14:textId="4AB21D19">
      <w:pPr>
        <w:pStyle w:val="Heading1"/>
        <w:tabs>
          <w:tab w:val="clear" w:pos="440"/>
          <w:tab w:val="left" w:pos="567"/>
        </w:tabs>
        <w:ind w:left="567" w:hanging="567"/>
        <w:rPr>
          <w:b/>
          <w:bCs/>
        </w:rPr>
      </w:pPr>
      <w:bookmarkStart w:name="_Toc166854757" w:id="0"/>
      <w:r>
        <w:rPr>
          <w:b/>
        </w:rPr>
        <w:lastRenderedPageBreak/>
        <w:t>MAJANDUS- JA RAHALIIDU NING MAJANDUSLIKU JA SOTSIAALSE ÜHTEKUULUVUSE SEKTSIOON</w:t>
      </w:r>
      <w:bookmarkEnd w:id="0"/>
    </w:p>
    <w:p w:rsidRPr="00401E8F" w:rsidR="00105700" w:rsidP="00401E8F" w:rsidRDefault="00105700" w14:paraId="72AAE541" w14:textId="307FF14A">
      <w:pPr>
        <w:tabs>
          <w:tab w:val="center" w:pos="284"/>
        </w:tabs>
        <w:overflowPunct w:val="0"/>
        <w:autoSpaceDE w:val="0"/>
        <w:autoSpaceDN w:val="0"/>
        <w:adjustRightInd w:val="0"/>
        <w:ind w:left="266" w:hanging="266"/>
        <w:textAlignment w:val="baseline"/>
        <w:rPr>
          <w:b/>
          <w:sz w:val="24"/>
          <w:szCs w:val="24"/>
        </w:rPr>
      </w:pPr>
    </w:p>
    <w:p w:rsidRPr="00EC0628" w:rsidR="00EC0628" w:rsidP="00401E8F" w:rsidRDefault="00293446" w14:paraId="7AD48A8F" w14:textId="7937AFAE">
      <w:pPr>
        <w:widowControl w:val="0"/>
        <w:numPr>
          <w:ilvl w:val="0"/>
          <w:numId w:val="25"/>
        </w:numPr>
        <w:overflowPunct w:val="0"/>
        <w:autoSpaceDE w:val="0"/>
        <w:autoSpaceDN w:val="0"/>
        <w:adjustRightInd w:val="0"/>
        <w:ind w:left="567" w:hanging="567"/>
        <w:textAlignment w:val="baseline"/>
        <w:rPr>
          <w:sz w:val="32"/>
          <w:szCs w:val="32"/>
        </w:rPr>
      </w:pPr>
      <w:hyperlink w:history="1" r:id="rId21">
        <w:r w:rsidR="008772F9">
          <w:rPr>
            <w:b/>
            <w:i/>
            <w:color w:val="0000FF"/>
            <w:sz w:val="32"/>
            <w:u w:val="single"/>
          </w:rPr>
          <w:t>Äritegevus Euroopas: tulumaksuga maksustamise raamistik (BEFIT)</w:t>
        </w:r>
      </w:hyperlink>
    </w:p>
    <w:p w:rsidRPr="00EC0628" w:rsidR="00EC0628" w:rsidP="00EC0628" w:rsidRDefault="00EC0628" w14:paraId="46D48D74" w14:textId="728DA4DB">
      <w:pPr>
        <w:tabs>
          <w:tab w:val="center" w:pos="284"/>
        </w:tabs>
        <w:overflowPunct w:val="0"/>
        <w:autoSpaceDE w:val="0"/>
        <w:autoSpaceDN w:val="0"/>
        <w:adjustRightInd w:val="0"/>
        <w:ind w:left="266" w:hanging="266"/>
        <w:textAlignment w:val="baseline"/>
        <w:rPr>
          <w:b/>
          <w:sz w:val="24"/>
          <w:szCs w:val="24"/>
        </w:rPr>
      </w:pPr>
    </w:p>
    <w:tbl>
      <w:tblPr>
        <w:tblStyle w:val="TableGrid19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6"/>
        <w:gridCol w:w="6663"/>
      </w:tblGrid>
      <w:tr w:rsidRPr="00EC0628" w:rsidR="00EC0628" w:rsidTr="009839A2" w14:paraId="64A2A6F3" w14:textId="77777777">
        <w:tc>
          <w:tcPr>
            <w:tcW w:w="1701" w:type="dxa"/>
          </w:tcPr>
          <w:p w:rsidRPr="00EC0628" w:rsidR="00EC0628" w:rsidP="00EC0628" w:rsidRDefault="00EC0628" w14:paraId="63437E92" w14:textId="77777777">
            <w:pPr>
              <w:tabs>
                <w:tab w:val="center" w:pos="284"/>
              </w:tabs>
              <w:overflowPunct w:val="0"/>
              <w:autoSpaceDE w:val="0"/>
              <w:autoSpaceDN w:val="0"/>
              <w:adjustRightInd w:val="0"/>
              <w:ind w:left="266" w:hanging="266"/>
              <w:textAlignment w:val="baseline"/>
              <w:rPr>
                <w:b/>
              </w:rPr>
            </w:pPr>
            <w:r>
              <w:rPr>
                <w:b/>
              </w:rPr>
              <w:t>Raportöör</w:t>
            </w:r>
          </w:p>
        </w:tc>
        <w:tc>
          <w:tcPr>
            <w:tcW w:w="6663" w:type="dxa"/>
          </w:tcPr>
          <w:p w:rsidRPr="00EC0628" w:rsidR="00EC0628" w:rsidP="00EC0628" w:rsidRDefault="00EC0628" w14:paraId="2F5B824E" w14:textId="5E732AB8">
            <w:pPr>
              <w:tabs>
                <w:tab w:val="center" w:pos="284"/>
              </w:tabs>
              <w:overflowPunct w:val="0"/>
              <w:autoSpaceDE w:val="0"/>
              <w:autoSpaceDN w:val="0"/>
              <w:adjustRightInd w:val="0"/>
              <w:ind w:left="266" w:hanging="266"/>
              <w:textAlignment w:val="baseline"/>
            </w:pPr>
            <w:proofErr w:type="spellStart"/>
            <w:r>
              <w:t>Petru</w:t>
            </w:r>
            <w:proofErr w:type="spellEnd"/>
            <w:r>
              <w:t xml:space="preserve"> Sorin DANDEA (töötajate rühm- RO)</w:t>
            </w:r>
          </w:p>
        </w:tc>
      </w:tr>
      <w:tr w:rsidRPr="00EC0628" w:rsidR="00EC0628" w:rsidTr="009839A2" w14:paraId="43C37BD9" w14:textId="77777777">
        <w:trPr>
          <w:trHeight w:val="240"/>
        </w:trPr>
        <w:tc>
          <w:tcPr>
            <w:tcW w:w="8364" w:type="dxa"/>
            <w:gridSpan w:val="2"/>
          </w:tcPr>
          <w:p w:rsidRPr="00EC0628" w:rsidR="00EC0628" w:rsidP="00EC0628" w:rsidRDefault="00EC0628" w14:paraId="4EEBB675" w14:textId="77777777">
            <w:pPr>
              <w:tabs>
                <w:tab w:val="center" w:pos="284"/>
              </w:tabs>
              <w:overflowPunct w:val="0"/>
              <w:autoSpaceDE w:val="0"/>
              <w:autoSpaceDN w:val="0"/>
              <w:adjustRightInd w:val="0"/>
              <w:spacing w:line="160" w:lineRule="exact"/>
              <w:ind w:left="266" w:hanging="266"/>
              <w:textAlignment w:val="baseline"/>
            </w:pPr>
          </w:p>
        </w:tc>
      </w:tr>
      <w:tr w:rsidRPr="00EC0628" w:rsidR="00EC0628" w:rsidTr="009839A2" w14:paraId="04E10468" w14:textId="77777777">
        <w:tc>
          <w:tcPr>
            <w:tcW w:w="1701" w:type="dxa"/>
            <w:vMerge w:val="restart"/>
          </w:tcPr>
          <w:p w:rsidRPr="00EC0628" w:rsidR="00EC0628" w:rsidP="00EC0628" w:rsidRDefault="00EC0628" w14:paraId="3D730967" w14:textId="77777777">
            <w:pPr>
              <w:tabs>
                <w:tab w:val="center" w:pos="284"/>
              </w:tabs>
              <w:overflowPunct w:val="0"/>
              <w:autoSpaceDE w:val="0"/>
              <w:autoSpaceDN w:val="0"/>
              <w:adjustRightInd w:val="0"/>
              <w:ind w:left="266" w:hanging="266"/>
              <w:textAlignment w:val="baseline"/>
              <w:rPr>
                <w:b/>
              </w:rPr>
            </w:pPr>
            <w:r>
              <w:rPr>
                <w:b/>
              </w:rPr>
              <w:t>Viitedokumendid</w:t>
            </w:r>
          </w:p>
        </w:tc>
        <w:tc>
          <w:tcPr>
            <w:tcW w:w="6663" w:type="dxa"/>
          </w:tcPr>
          <w:p w:rsidRPr="00EC0628" w:rsidR="00EC0628" w:rsidP="00EC0628" w:rsidRDefault="00EC0628" w14:paraId="013C7888" w14:textId="1F17C560">
            <w:pPr>
              <w:tabs>
                <w:tab w:val="center" w:pos="284"/>
              </w:tabs>
              <w:overflowPunct w:val="0"/>
              <w:autoSpaceDE w:val="0"/>
              <w:autoSpaceDN w:val="0"/>
              <w:adjustRightInd w:val="0"/>
              <w:ind w:left="266" w:hanging="266"/>
              <w:textAlignment w:val="baseline"/>
            </w:pPr>
            <w:r>
              <w:t xml:space="preserve">COM(2023) 532 </w:t>
            </w:r>
            <w:proofErr w:type="spellStart"/>
            <w:r>
              <w:t>final</w:t>
            </w:r>
            <w:proofErr w:type="spellEnd"/>
            <w:r>
              <w:t xml:space="preserve"> </w:t>
            </w:r>
          </w:p>
          <w:p w:rsidRPr="00EC0628" w:rsidR="00EC0628" w:rsidP="00EC0628" w:rsidRDefault="00EC0628" w14:paraId="07E8B128" w14:textId="6DFBC41F">
            <w:pPr>
              <w:tabs>
                <w:tab w:val="center" w:pos="284"/>
              </w:tabs>
              <w:overflowPunct w:val="0"/>
              <w:autoSpaceDE w:val="0"/>
              <w:autoSpaceDN w:val="0"/>
              <w:adjustRightInd w:val="0"/>
              <w:ind w:left="266" w:hanging="266"/>
              <w:textAlignment w:val="baseline"/>
            </w:pPr>
            <w:r>
              <w:t xml:space="preserve">COM(2023) 529 </w:t>
            </w:r>
            <w:proofErr w:type="spellStart"/>
            <w:r>
              <w:t>final</w:t>
            </w:r>
            <w:proofErr w:type="spellEnd"/>
            <w:r>
              <w:t xml:space="preserve"> </w:t>
            </w:r>
          </w:p>
        </w:tc>
      </w:tr>
      <w:tr w:rsidRPr="00EC0628" w:rsidR="00EC0628" w:rsidTr="009839A2" w14:paraId="0920D37F" w14:textId="77777777">
        <w:tc>
          <w:tcPr>
            <w:tcW w:w="1701" w:type="dxa"/>
            <w:vMerge/>
          </w:tcPr>
          <w:p w:rsidRPr="00EC0628" w:rsidR="00EC0628" w:rsidP="00EC0628" w:rsidRDefault="00EC0628" w14:paraId="4772C397" w14:textId="77777777">
            <w:pPr>
              <w:tabs>
                <w:tab w:val="center" w:pos="284"/>
              </w:tabs>
              <w:overflowPunct w:val="0"/>
              <w:autoSpaceDE w:val="0"/>
              <w:autoSpaceDN w:val="0"/>
              <w:adjustRightInd w:val="0"/>
              <w:ind w:left="266" w:hanging="266"/>
              <w:textAlignment w:val="baseline"/>
              <w:rPr>
                <w:b/>
              </w:rPr>
            </w:pPr>
          </w:p>
        </w:tc>
        <w:tc>
          <w:tcPr>
            <w:tcW w:w="6663" w:type="dxa"/>
          </w:tcPr>
          <w:p w:rsidRPr="00EC0628" w:rsidR="00EC0628" w:rsidP="00EC0628" w:rsidRDefault="00EC0628" w14:paraId="18C643B9" w14:textId="6E9FC7B4">
            <w:pPr>
              <w:tabs>
                <w:tab w:val="center" w:pos="284"/>
              </w:tabs>
              <w:overflowPunct w:val="0"/>
              <w:autoSpaceDE w:val="0"/>
              <w:autoSpaceDN w:val="0"/>
              <w:adjustRightInd w:val="0"/>
              <w:ind w:left="266" w:hanging="266"/>
              <w:textAlignment w:val="baseline"/>
            </w:pPr>
            <w:r>
              <w:t>EESC-2023-04143-00-00-AC</w:t>
            </w:r>
          </w:p>
        </w:tc>
      </w:tr>
    </w:tbl>
    <w:p w:rsidR="001A60BB" w:rsidP="00EC0628" w:rsidRDefault="001A60BB" w14:paraId="21CD3236" w14:textId="77777777">
      <w:pPr>
        <w:keepNext/>
        <w:keepLines/>
        <w:tabs>
          <w:tab w:val="center" w:pos="284"/>
        </w:tabs>
        <w:overflowPunct w:val="0"/>
        <w:autoSpaceDE w:val="0"/>
        <w:autoSpaceDN w:val="0"/>
        <w:adjustRightInd w:val="0"/>
        <w:ind w:left="266" w:hanging="266"/>
        <w:textAlignment w:val="baseline"/>
        <w:rPr>
          <w:b/>
        </w:rPr>
      </w:pPr>
    </w:p>
    <w:p w:rsidRPr="00EC0628" w:rsidR="00EC0628" w:rsidP="00EC0628" w:rsidRDefault="00EC0628" w14:paraId="4B5E66F5" w14:textId="7F34A5E5">
      <w:pPr>
        <w:keepNext/>
        <w:keepLines/>
        <w:tabs>
          <w:tab w:val="center" w:pos="284"/>
        </w:tabs>
        <w:overflowPunct w:val="0"/>
        <w:autoSpaceDE w:val="0"/>
        <w:autoSpaceDN w:val="0"/>
        <w:adjustRightInd w:val="0"/>
        <w:ind w:left="266" w:hanging="266"/>
        <w:textAlignment w:val="baseline"/>
        <w:rPr>
          <w:b/>
        </w:rPr>
      </w:pPr>
      <w:r>
        <w:rPr>
          <w:b/>
        </w:rPr>
        <w:t>Põhipunktid</w:t>
      </w:r>
    </w:p>
    <w:p w:rsidRPr="00EC0628" w:rsidR="00EC0628" w:rsidP="00EC0628" w:rsidRDefault="00EC0628" w14:paraId="7FA0AB34" w14:textId="77777777">
      <w:pPr>
        <w:keepNext/>
        <w:keepLines/>
        <w:tabs>
          <w:tab w:val="center" w:pos="284"/>
        </w:tabs>
        <w:overflowPunct w:val="0"/>
        <w:autoSpaceDE w:val="0"/>
        <w:autoSpaceDN w:val="0"/>
        <w:adjustRightInd w:val="0"/>
        <w:ind w:left="266" w:hanging="266"/>
        <w:textAlignment w:val="baseline"/>
        <w:rPr>
          <w:b/>
          <w:sz w:val="16"/>
          <w:szCs w:val="16"/>
        </w:rPr>
      </w:pPr>
    </w:p>
    <w:p w:rsidR="00EC0628" w:rsidP="00EC0628" w:rsidRDefault="00EC0628" w14:paraId="51D4E0CD" w14:textId="76302DAA">
      <w:pPr>
        <w:overflowPunct w:val="0"/>
        <w:autoSpaceDE w:val="0"/>
        <w:autoSpaceDN w:val="0"/>
        <w:adjustRightInd w:val="0"/>
        <w:textAlignment w:val="baseline"/>
        <w:rPr>
          <w:szCs w:val="20"/>
        </w:rPr>
      </w:pPr>
      <w:r>
        <w:t>Euroopa Majandus- ja Sotsiaalkomitee:</w:t>
      </w:r>
    </w:p>
    <w:p w:rsidRPr="00EC0628" w:rsidR="001A60BB" w:rsidP="00EC0628" w:rsidRDefault="001A60BB" w14:paraId="3154BEA8" w14:textId="77777777">
      <w:pPr>
        <w:overflowPunct w:val="0"/>
        <w:autoSpaceDE w:val="0"/>
        <w:autoSpaceDN w:val="0"/>
        <w:adjustRightInd w:val="0"/>
        <w:textAlignment w:val="baseline"/>
      </w:pPr>
    </w:p>
    <w:p w:rsidRPr="00EC0628" w:rsidR="00EC0628" w:rsidP="00AA5F9C" w:rsidRDefault="00EC0628" w14:paraId="6EC0FC80"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kiidab komisjoni jätkuvaid jõupingutusi töötada siseturu konsolideerimise toetamiseks välja ühtne äriühingu tulumaksu raamisik;</w:t>
      </w:r>
    </w:p>
    <w:p w:rsidRPr="00EC0628" w:rsidR="00EC0628" w:rsidP="00AA5F9C" w:rsidRDefault="00EC0628" w14:paraId="7CA3A725"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 xml:space="preserve">toetab komisjoni otsust esitada </w:t>
      </w:r>
      <w:proofErr w:type="spellStart"/>
      <w:r>
        <w:t>BEFITi</w:t>
      </w:r>
      <w:proofErr w:type="spellEnd"/>
      <w:r>
        <w:t xml:space="preserve"> ettepanek ELi direktiivi kaudu, kuna praegused erinevad riiklikud eeskirjad põhjustavad killustatust ja lahknevusi, takistades piiriülest tegevust siseturul suurte kulude tõttu, mida ettevõtjad kannavad mitme õigusraamistiku järgimisel;</w:t>
      </w:r>
    </w:p>
    <w:p w:rsidRPr="00EC0628" w:rsidR="00EC0628" w:rsidP="00AA5F9C" w:rsidRDefault="00EC0628" w14:paraId="2D501EF8"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 xml:space="preserve">märgib, et </w:t>
      </w:r>
      <w:proofErr w:type="spellStart"/>
      <w:r>
        <w:t>BEFITi</w:t>
      </w:r>
      <w:proofErr w:type="spellEnd"/>
      <w:r>
        <w:t xml:space="preserve"> ettepaneku artikli 48 lõike 2 kohaselt võivad liikmesriigid neile jaotatud osadele lisada maksubaasi suurendamise, maksuvähendused või maksusoodustused. Kuigi komitee tunnistab liikmesriikidele manööverdamisruumi andmise väärtust, võib selline paindlikkus olla vastuolus komisjoni eesmärgiga vähendada ettevõtjate jaoks nõuete täitmisega seotud kulusid;</w:t>
      </w:r>
    </w:p>
    <w:p w:rsidRPr="00EC0628" w:rsidR="00EC0628" w:rsidP="00AA5F9C" w:rsidRDefault="00EC0628" w14:paraId="75C0D28D"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nõustub komisjoniga, et teist sammast käsitlev kokkulepe võiks aidata kaasa äriühingute maksustamist käsitleva ELi ühise õigusraamistiku saavutamisele. Komitee leiab, et tegelikuks lihtsustamiseks ja kulude vähendamiseks tuleks BEFIT viia kooskõlla OECD teise samba eeskirjadega;</w:t>
      </w:r>
    </w:p>
    <w:p w:rsidRPr="00EC0628" w:rsidR="00EC0628" w:rsidP="00AA5F9C" w:rsidRDefault="00EC0628" w14:paraId="015A6FDA"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 xml:space="preserve">soovitab, et igasugune </w:t>
      </w:r>
      <w:proofErr w:type="spellStart"/>
      <w:r>
        <w:t>BEFITi</w:t>
      </w:r>
      <w:proofErr w:type="spellEnd"/>
      <w:r>
        <w:t xml:space="preserve"> raamistikuga seotud andmete töötlemine toimuks kooskõlas isikuandmete kaitse </w:t>
      </w:r>
      <w:proofErr w:type="spellStart"/>
      <w:r>
        <w:t>üldmääruse</w:t>
      </w:r>
      <w:proofErr w:type="spellEnd"/>
      <w:r>
        <w:t xml:space="preserve"> võimalikult väheste andmete kogumise põhimõttega. Põhimõtte kohaselt piirdutakse isikuandmete kogumisel sellega, mis on otseselt asjakohane ja vajalik </w:t>
      </w:r>
      <w:proofErr w:type="spellStart"/>
      <w:r>
        <w:t>BEFITi</w:t>
      </w:r>
      <w:proofErr w:type="spellEnd"/>
      <w:r>
        <w:t xml:space="preserve"> ettepaneku konkreetsete eesmärkide saavutamiseks, ning andmeid säilitatakse üksnes selliste eesmärkide täitmiseks vajaliku miinimumperioodi jooksul;</w:t>
      </w:r>
    </w:p>
    <w:p w:rsidRPr="00EC0628" w:rsidR="00EC0628" w:rsidP="00AA5F9C" w:rsidRDefault="00EC0628" w14:paraId="05819ECB" w14:textId="77777777">
      <w:pPr>
        <w:numPr>
          <w:ilvl w:val="0"/>
          <w:numId w:val="40"/>
        </w:numPr>
        <w:overflowPunct w:val="0"/>
        <w:autoSpaceDE w:val="0"/>
        <w:autoSpaceDN w:val="0"/>
        <w:adjustRightInd w:val="0"/>
        <w:spacing w:after="200" w:line="276" w:lineRule="auto"/>
        <w:ind w:left="284" w:hanging="284"/>
        <w:contextualSpacing/>
        <w:textAlignment w:val="baseline"/>
        <w:rPr>
          <w:szCs w:val="20"/>
        </w:rPr>
      </w:pPr>
      <w:r>
        <w:t xml:space="preserve">rõhutab, et oluline on hoolikalt hinnata </w:t>
      </w:r>
      <w:proofErr w:type="spellStart"/>
      <w:r>
        <w:t>BEFITi</w:t>
      </w:r>
      <w:proofErr w:type="spellEnd"/>
      <w:r>
        <w:t xml:space="preserve"> ettepanekust huvitatud ettevõtete nõuete täitmisega seotud kulusid ja halduskoormust, et nad mõistaksid uue raamistiku tegelikku kasu ettevõtjatele kogu Euroopas.</w:t>
      </w:r>
    </w:p>
    <w:p w:rsidRPr="00EC0628" w:rsidR="00EC0628" w:rsidP="00EC0628" w:rsidRDefault="00EC0628" w14:paraId="58B585BF" w14:textId="77777777">
      <w:pPr>
        <w:ind w:left="850"/>
        <w:contextualSpacing/>
        <w:rPr>
          <w:rFonts w:ascii="Calibri" w:hAnsi="Calibri"/>
          <w:sz w:val="16"/>
          <w:szCs w:val="16"/>
          <w:lang w:eastAsia="zh-CN"/>
        </w:rPr>
      </w:pPr>
    </w:p>
    <w:tbl>
      <w:tblPr>
        <w:tblStyle w:val="TableGrid19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EC0628" w:rsidR="00EC0628" w:rsidTr="009839A2" w14:paraId="0B338CB2" w14:textId="77777777">
        <w:tc>
          <w:tcPr>
            <w:tcW w:w="1418" w:type="dxa"/>
          </w:tcPr>
          <w:p w:rsidRPr="00EC0628" w:rsidR="00EC0628" w:rsidP="00EC0628" w:rsidRDefault="00EC0628" w14:paraId="46D8D7F8" w14:textId="77777777">
            <w:pPr>
              <w:overflowPunct w:val="0"/>
              <w:autoSpaceDE w:val="0"/>
              <w:autoSpaceDN w:val="0"/>
              <w:adjustRightInd w:val="0"/>
              <w:spacing w:line="240" w:lineRule="auto"/>
              <w:textAlignment w:val="baseline"/>
              <w:rPr>
                <w:i/>
              </w:rPr>
            </w:pPr>
            <w:r>
              <w:rPr>
                <w:b/>
                <w:i/>
              </w:rPr>
              <w:t>Kontaktisik</w:t>
            </w:r>
          </w:p>
        </w:tc>
        <w:tc>
          <w:tcPr>
            <w:tcW w:w="5670" w:type="dxa"/>
          </w:tcPr>
          <w:p w:rsidRPr="00EC0628" w:rsidR="00EC0628" w:rsidP="00EC0628" w:rsidRDefault="00EC0628" w14:paraId="07E22F0C" w14:textId="77777777">
            <w:pPr>
              <w:overflowPunct w:val="0"/>
              <w:autoSpaceDE w:val="0"/>
              <w:autoSpaceDN w:val="0"/>
              <w:adjustRightInd w:val="0"/>
              <w:spacing w:line="240" w:lineRule="auto"/>
              <w:textAlignment w:val="baseline"/>
              <w:rPr>
                <w:i/>
              </w:rPr>
            </w:pPr>
            <w:r>
              <w:rPr>
                <w:i/>
              </w:rPr>
              <w:t>Jüri Soosaar</w:t>
            </w:r>
          </w:p>
        </w:tc>
      </w:tr>
      <w:tr w:rsidRPr="00EC0628" w:rsidR="00EC0628" w:rsidTr="009839A2" w14:paraId="58D69927" w14:textId="77777777">
        <w:tc>
          <w:tcPr>
            <w:tcW w:w="1418" w:type="dxa"/>
          </w:tcPr>
          <w:p w:rsidRPr="00EC0628" w:rsidR="00EC0628" w:rsidP="00EC0628" w:rsidRDefault="00EC0628" w14:paraId="53A93805" w14:textId="77777777">
            <w:pPr>
              <w:overflowPunct w:val="0"/>
              <w:autoSpaceDE w:val="0"/>
              <w:autoSpaceDN w:val="0"/>
              <w:adjustRightInd w:val="0"/>
              <w:spacing w:line="240" w:lineRule="auto"/>
              <w:textAlignment w:val="baseline"/>
              <w:rPr>
                <w:i/>
              </w:rPr>
            </w:pPr>
            <w:r>
              <w:rPr>
                <w:i/>
              </w:rPr>
              <w:t>Tel</w:t>
            </w:r>
          </w:p>
        </w:tc>
        <w:tc>
          <w:tcPr>
            <w:tcW w:w="5670" w:type="dxa"/>
          </w:tcPr>
          <w:p w:rsidRPr="00EC0628" w:rsidR="00EC0628" w:rsidP="00EC0628" w:rsidRDefault="00EC0628" w14:paraId="1DD6E9DE" w14:textId="77777777">
            <w:pPr>
              <w:overflowPunct w:val="0"/>
              <w:autoSpaceDE w:val="0"/>
              <w:autoSpaceDN w:val="0"/>
              <w:adjustRightInd w:val="0"/>
              <w:spacing w:line="240" w:lineRule="auto"/>
              <w:textAlignment w:val="baseline"/>
              <w:rPr>
                <w:i/>
              </w:rPr>
            </w:pPr>
            <w:r>
              <w:rPr>
                <w:i/>
              </w:rPr>
              <w:t>+32 25469628</w:t>
            </w:r>
          </w:p>
        </w:tc>
      </w:tr>
      <w:tr w:rsidRPr="00EC0628" w:rsidR="00EC0628" w:rsidTr="009839A2" w14:paraId="0FB2B27B" w14:textId="77777777">
        <w:tc>
          <w:tcPr>
            <w:tcW w:w="1418" w:type="dxa"/>
          </w:tcPr>
          <w:p w:rsidRPr="00EC0628" w:rsidR="00EC0628" w:rsidP="00EC0628" w:rsidRDefault="00EC0628" w14:paraId="3BBE4D27" w14:textId="77777777">
            <w:pPr>
              <w:overflowPunct w:val="0"/>
              <w:autoSpaceDE w:val="0"/>
              <w:autoSpaceDN w:val="0"/>
              <w:adjustRightInd w:val="0"/>
              <w:spacing w:line="240" w:lineRule="auto"/>
              <w:textAlignment w:val="baseline"/>
              <w:rPr>
                <w:i/>
              </w:rPr>
            </w:pPr>
            <w:r>
              <w:rPr>
                <w:i/>
              </w:rPr>
              <w:t>E-post</w:t>
            </w:r>
          </w:p>
        </w:tc>
        <w:tc>
          <w:tcPr>
            <w:tcW w:w="5670" w:type="dxa"/>
          </w:tcPr>
          <w:p w:rsidRPr="00EC0628" w:rsidR="00EC0628" w:rsidP="00EC0628" w:rsidRDefault="00293446" w14:paraId="0EA29ECC" w14:textId="77777777">
            <w:pPr>
              <w:overflowPunct w:val="0"/>
              <w:autoSpaceDE w:val="0"/>
              <w:autoSpaceDN w:val="0"/>
              <w:adjustRightInd w:val="0"/>
              <w:spacing w:line="240" w:lineRule="auto"/>
              <w:textAlignment w:val="baseline"/>
              <w:rPr>
                <w:i/>
              </w:rPr>
            </w:pPr>
            <w:hyperlink w:history="1" r:id="rId22">
              <w:r w:rsidR="00336D0F">
                <w:rPr>
                  <w:i/>
                  <w:color w:val="0000FF"/>
                  <w:u w:val="single"/>
                </w:rPr>
                <w:t>Juri.Soosaar@eesc.europa.eu</w:t>
              </w:r>
            </w:hyperlink>
          </w:p>
        </w:tc>
      </w:tr>
    </w:tbl>
    <w:p w:rsidR="00502E1F" w:rsidRDefault="00502E1F" w14:paraId="55CB372F" w14:textId="77777777">
      <w:pPr>
        <w:spacing w:after="160" w:line="259" w:lineRule="auto"/>
        <w:jc w:val="left"/>
        <w:rPr>
          <w:b/>
          <w:bCs/>
          <w:highlight w:val="yellow"/>
        </w:rPr>
      </w:pPr>
    </w:p>
    <w:p w:rsidR="00B42FA1" w:rsidRDefault="00B42FA1" w14:paraId="38E4145C" w14:textId="7127D923">
      <w:pPr>
        <w:spacing w:after="160" w:line="259" w:lineRule="auto"/>
        <w:jc w:val="left"/>
        <w:rPr>
          <w:b/>
          <w:bCs/>
          <w:highlight w:val="yellow"/>
        </w:rPr>
      </w:pPr>
      <w:r>
        <w:br w:type="page"/>
      </w:r>
    </w:p>
    <w:p w:rsidRPr="00401E8F" w:rsidR="005C6F8B" w:rsidP="00386C01" w:rsidRDefault="00293446" w14:paraId="0D3CDDC1" w14:textId="033AC16B">
      <w:pPr>
        <w:widowControl w:val="0"/>
        <w:numPr>
          <w:ilvl w:val="0"/>
          <w:numId w:val="25"/>
        </w:numPr>
        <w:overflowPunct w:val="0"/>
        <w:autoSpaceDE w:val="0"/>
        <w:autoSpaceDN w:val="0"/>
        <w:adjustRightInd w:val="0"/>
        <w:ind w:left="567" w:hanging="567"/>
        <w:textAlignment w:val="baseline"/>
        <w:rPr>
          <w:b/>
          <w:i/>
          <w:iCs/>
          <w:sz w:val="28"/>
          <w:szCs w:val="28"/>
        </w:rPr>
      </w:pPr>
      <w:hyperlink w:history="1" r:id="rId23">
        <w:r w:rsidR="00336D0F">
          <w:rPr>
            <w:b/>
            <w:i/>
            <w:color w:val="0000FF"/>
            <w:sz w:val="28"/>
            <w:u w:val="single"/>
          </w:rPr>
          <w:t>Piiriüleste lahenduste hõlbustamine</w:t>
        </w:r>
      </w:hyperlink>
    </w:p>
    <w:p w:rsidRPr="00AA5F9C" w:rsidR="00386C01" w:rsidP="00401E8F" w:rsidRDefault="00386C01" w14:paraId="312BF134" w14:textId="77777777">
      <w:pPr>
        <w:widowControl w:val="0"/>
        <w:overflowPunct w:val="0"/>
        <w:autoSpaceDE w:val="0"/>
        <w:autoSpaceDN w:val="0"/>
        <w:adjustRightInd w:val="0"/>
        <w:ind w:left="567"/>
        <w:textAlignment w:val="baseline"/>
        <w:rPr>
          <w:b/>
          <w:i/>
          <w:iCs/>
          <w:sz w:val="28"/>
          <w:szCs w:val="28"/>
        </w:rPr>
      </w:pPr>
    </w:p>
    <w:tbl>
      <w:tblPr>
        <w:tblStyle w:val="TableGrid19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gridCol w:w="1417"/>
      </w:tblGrid>
      <w:tr w:rsidRPr="005C6F8B" w:rsidR="005C6F8B" w:rsidTr="009839A2" w14:paraId="31A2CBD5" w14:textId="77777777">
        <w:tc>
          <w:tcPr>
            <w:tcW w:w="1701" w:type="dxa"/>
          </w:tcPr>
          <w:p w:rsidR="006917E2" w:rsidP="00AA5F9C" w:rsidRDefault="006917E2" w14:paraId="27CD388B" w14:textId="77777777">
            <w:pPr>
              <w:tabs>
                <w:tab w:val="center" w:pos="284"/>
              </w:tabs>
              <w:overflowPunct w:val="0"/>
              <w:autoSpaceDE w:val="0"/>
              <w:autoSpaceDN w:val="0"/>
              <w:adjustRightInd w:val="0"/>
              <w:ind w:left="266" w:hanging="376"/>
              <w:textAlignment w:val="baseline"/>
              <w:rPr>
                <w:b/>
              </w:rPr>
            </w:pPr>
          </w:p>
          <w:p w:rsidRPr="005C6F8B" w:rsidR="005C6F8B" w:rsidP="00AA5F9C" w:rsidRDefault="005C6F8B" w14:paraId="7313E4FD" w14:textId="64F21A27">
            <w:pPr>
              <w:tabs>
                <w:tab w:val="center" w:pos="284"/>
              </w:tabs>
              <w:overflowPunct w:val="0"/>
              <w:autoSpaceDE w:val="0"/>
              <w:autoSpaceDN w:val="0"/>
              <w:adjustRightInd w:val="0"/>
              <w:ind w:left="266" w:hanging="376"/>
              <w:textAlignment w:val="baseline"/>
              <w:rPr>
                <w:b/>
              </w:rPr>
            </w:pPr>
            <w:r>
              <w:rPr>
                <w:b/>
              </w:rPr>
              <w:t>Raportöör</w:t>
            </w:r>
          </w:p>
        </w:tc>
        <w:tc>
          <w:tcPr>
            <w:tcW w:w="6804" w:type="dxa"/>
            <w:gridSpan w:val="2"/>
          </w:tcPr>
          <w:p w:rsidR="006917E2" w:rsidP="00AA5F9C" w:rsidRDefault="006917E2" w14:paraId="00890415" w14:textId="77777777">
            <w:pPr>
              <w:tabs>
                <w:tab w:val="center" w:pos="284"/>
              </w:tabs>
              <w:overflowPunct w:val="0"/>
              <w:autoSpaceDE w:val="0"/>
              <w:autoSpaceDN w:val="0"/>
              <w:adjustRightInd w:val="0"/>
              <w:ind w:left="266" w:hanging="376"/>
              <w:textAlignment w:val="baseline"/>
              <w:rPr>
                <w:bCs/>
              </w:rPr>
            </w:pPr>
          </w:p>
          <w:p w:rsidRPr="005C6F8B" w:rsidR="005C6F8B" w:rsidP="00AA5F9C" w:rsidRDefault="005C6F8B" w14:paraId="5D44C0BC" w14:textId="06FF05AA">
            <w:pPr>
              <w:tabs>
                <w:tab w:val="center" w:pos="284"/>
              </w:tabs>
              <w:overflowPunct w:val="0"/>
              <w:autoSpaceDE w:val="0"/>
              <w:autoSpaceDN w:val="0"/>
              <w:adjustRightInd w:val="0"/>
              <w:ind w:left="266" w:hanging="376"/>
              <w:textAlignment w:val="baseline"/>
              <w:rPr>
                <w:bCs/>
              </w:rPr>
            </w:pPr>
            <w:proofErr w:type="spellStart"/>
            <w:r>
              <w:t>Athanasios</w:t>
            </w:r>
            <w:proofErr w:type="spellEnd"/>
            <w:r>
              <w:t xml:space="preserve"> </w:t>
            </w:r>
            <w:proofErr w:type="spellStart"/>
            <w:r>
              <w:t>Ioannidis</w:t>
            </w:r>
            <w:proofErr w:type="spellEnd"/>
            <w:r>
              <w:t xml:space="preserve"> (kodanikuühiskonna organisatsioonide rühm – EL)</w:t>
            </w:r>
          </w:p>
        </w:tc>
      </w:tr>
      <w:tr w:rsidRPr="005C6F8B" w:rsidR="005C6F8B" w:rsidTr="009839A2" w14:paraId="3AEE650C" w14:textId="77777777">
        <w:trPr>
          <w:gridAfter w:val="1"/>
          <w:wAfter w:w="1417" w:type="dxa"/>
        </w:trPr>
        <w:tc>
          <w:tcPr>
            <w:tcW w:w="7088" w:type="dxa"/>
            <w:gridSpan w:val="2"/>
          </w:tcPr>
          <w:p w:rsidRPr="005C6F8B" w:rsidR="005C6F8B" w:rsidP="00AA5F9C" w:rsidRDefault="005C6F8B" w14:paraId="4D72748F" w14:textId="77777777">
            <w:pPr>
              <w:tabs>
                <w:tab w:val="center" w:pos="284"/>
              </w:tabs>
              <w:overflowPunct w:val="0"/>
              <w:autoSpaceDE w:val="0"/>
              <w:autoSpaceDN w:val="0"/>
              <w:adjustRightInd w:val="0"/>
              <w:spacing w:line="160" w:lineRule="exact"/>
              <w:ind w:left="266" w:hanging="376"/>
              <w:textAlignment w:val="baseline"/>
            </w:pPr>
          </w:p>
        </w:tc>
      </w:tr>
      <w:tr w:rsidRPr="005C6F8B" w:rsidR="005C6F8B" w:rsidTr="009839A2" w14:paraId="67B4F44B" w14:textId="77777777">
        <w:trPr>
          <w:gridAfter w:val="1"/>
          <w:wAfter w:w="1417" w:type="dxa"/>
        </w:trPr>
        <w:tc>
          <w:tcPr>
            <w:tcW w:w="1701" w:type="dxa"/>
          </w:tcPr>
          <w:p w:rsidRPr="005C6F8B" w:rsidR="005C6F8B" w:rsidP="00AA5F9C" w:rsidRDefault="005C6F8B" w14:paraId="66A741B1" w14:textId="77777777">
            <w:pPr>
              <w:tabs>
                <w:tab w:val="center" w:pos="284"/>
              </w:tabs>
              <w:overflowPunct w:val="0"/>
              <w:autoSpaceDE w:val="0"/>
              <w:autoSpaceDN w:val="0"/>
              <w:adjustRightInd w:val="0"/>
              <w:ind w:left="266" w:hanging="376"/>
              <w:textAlignment w:val="baseline"/>
              <w:rPr>
                <w:b/>
              </w:rPr>
            </w:pPr>
            <w:r>
              <w:rPr>
                <w:b/>
              </w:rPr>
              <w:t>Viitedokumendid</w:t>
            </w:r>
          </w:p>
        </w:tc>
        <w:tc>
          <w:tcPr>
            <w:tcW w:w="5387" w:type="dxa"/>
          </w:tcPr>
          <w:p w:rsidR="002D5381" w:rsidP="00AA5F9C" w:rsidRDefault="002D5381" w14:paraId="7A6FE5F5" w14:textId="40FBE726">
            <w:pPr>
              <w:tabs>
                <w:tab w:val="center" w:pos="284"/>
              </w:tabs>
              <w:overflowPunct w:val="0"/>
              <w:autoSpaceDE w:val="0"/>
              <w:autoSpaceDN w:val="0"/>
              <w:adjustRightInd w:val="0"/>
              <w:ind w:left="266" w:hanging="376"/>
              <w:textAlignment w:val="baseline"/>
            </w:pPr>
            <w:r>
              <w:t xml:space="preserve">COM(2023) 790 </w:t>
            </w:r>
            <w:proofErr w:type="spellStart"/>
            <w:r>
              <w:t>final</w:t>
            </w:r>
            <w:proofErr w:type="spellEnd"/>
          </w:p>
          <w:p w:rsidRPr="005C6F8B" w:rsidR="005C6F8B" w:rsidP="00AA5F9C" w:rsidRDefault="005C6F8B" w14:paraId="39901651" w14:textId="557812A3">
            <w:pPr>
              <w:tabs>
                <w:tab w:val="center" w:pos="284"/>
              </w:tabs>
              <w:overflowPunct w:val="0"/>
              <w:autoSpaceDE w:val="0"/>
              <w:autoSpaceDN w:val="0"/>
              <w:adjustRightInd w:val="0"/>
              <w:ind w:left="266" w:hanging="376"/>
              <w:textAlignment w:val="baseline"/>
            </w:pPr>
            <w:r>
              <w:t>EESC-2024-00120-00-00-AC</w:t>
            </w:r>
          </w:p>
        </w:tc>
      </w:tr>
    </w:tbl>
    <w:p w:rsidRPr="005C6F8B" w:rsidR="005C6F8B" w:rsidP="005C6F8B" w:rsidRDefault="005C6F8B" w14:paraId="1C96916F" w14:textId="77777777">
      <w:pPr>
        <w:keepNext/>
        <w:keepLines/>
        <w:tabs>
          <w:tab w:val="center" w:pos="284"/>
        </w:tabs>
        <w:overflowPunct w:val="0"/>
        <w:autoSpaceDE w:val="0"/>
        <w:autoSpaceDN w:val="0"/>
        <w:adjustRightInd w:val="0"/>
        <w:spacing w:before="120"/>
        <w:ind w:left="266" w:hanging="266"/>
        <w:textAlignment w:val="baseline"/>
        <w:rPr>
          <w:b/>
        </w:rPr>
      </w:pPr>
      <w:r>
        <w:rPr>
          <w:b/>
        </w:rPr>
        <w:t>Põhipunktid</w:t>
      </w:r>
    </w:p>
    <w:p w:rsidRPr="005C6F8B" w:rsidR="005C6F8B" w:rsidP="005C6F8B" w:rsidRDefault="005C6F8B" w14:paraId="57562112" w14:textId="77777777">
      <w:pPr>
        <w:keepNext/>
        <w:keepLines/>
        <w:tabs>
          <w:tab w:val="center" w:pos="284"/>
        </w:tabs>
        <w:overflowPunct w:val="0"/>
        <w:autoSpaceDE w:val="0"/>
        <w:autoSpaceDN w:val="0"/>
        <w:adjustRightInd w:val="0"/>
        <w:spacing w:before="120"/>
        <w:ind w:left="266" w:hanging="266"/>
        <w:textAlignment w:val="baseline"/>
        <w:rPr>
          <w:b/>
        </w:rPr>
      </w:pPr>
    </w:p>
    <w:p w:rsidR="005C6F8B" w:rsidP="005C6F8B" w:rsidRDefault="005C6F8B" w14:paraId="1E3F8FE6" w14:textId="648E36D4">
      <w:pPr>
        <w:overflowPunct w:val="0"/>
        <w:autoSpaceDE w:val="0"/>
        <w:autoSpaceDN w:val="0"/>
        <w:adjustRightInd w:val="0"/>
        <w:textAlignment w:val="baseline"/>
        <w:rPr>
          <w:bCs/>
          <w:iCs/>
        </w:rPr>
      </w:pPr>
      <w:r>
        <w:t>Euroopa Majandus- ja Sotsiaalkomitee:</w:t>
      </w:r>
    </w:p>
    <w:p w:rsidRPr="005C6F8B" w:rsidR="005C6F8B" w:rsidP="00AA5F9C" w:rsidRDefault="005C6F8B" w14:paraId="078034AA" w14:textId="77777777">
      <w:pPr>
        <w:numPr>
          <w:ilvl w:val="0"/>
          <w:numId w:val="41"/>
        </w:numPr>
        <w:overflowPunct w:val="0"/>
        <w:autoSpaceDE w:val="0"/>
        <w:autoSpaceDN w:val="0"/>
        <w:adjustRightInd w:val="0"/>
        <w:spacing w:after="200" w:line="276" w:lineRule="auto"/>
        <w:contextualSpacing/>
        <w:textAlignment w:val="baseline"/>
        <w:rPr>
          <w:szCs w:val="20"/>
        </w:rPr>
      </w:pPr>
      <w:r>
        <w:t>toetab Euroopa Komisjoni esitatud muudetud ettepanekut võtta vastu määrus, milles käsitletakse menetlust õiguslike ja haldustakistuste kõrvaldamiseks piiriüleses kontekstis, et veelgi tugevdada integratsiooniprotsessi Euroopa Liidu siseturul;</w:t>
      </w:r>
    </w:p>
    <w:p w:rsidRPr="005C6F8B" w:rsidR="005C6F8B" w:rsidP="00AA5F9C" w:rsidRDefault="005C6F8B" w14:paraId="5C710385" w14:textId="77777777">
      <w:pPr>
        <w:numPr>
          <w:ilvl w:val="0"/>
          <w:numId w:val="41"/>
        </w:numPr>
        <w:overflowPunct w:val="0"/>
        <w:autoSpaceDE w:val="0"/>
        <w:autoSpaceDN w:val="0"/>
        <w:adjustRightInd w:val="0"/>
        <w:spacing w:after="200" w:line="276" w:lineRule="auto"/>
        <w:contextualSpacing/>
        <w:textAlignment w:val="baseline"/>
        <w:rPr>
          <w:szCs w:val="20"/>
        </w:rPr>
      </w:pPr>
      <w:r>
        <w:t>pooldab komisjoni järjepidevaid jõupingutusi esitada uuesti muudetud ettepanek võtta vastu määrus õiguslike ja haldustakistuste kõrvaldamiseks piiriüleses kontekstis, nõudes liikmesriikidelt piiriüleste koordineerimiskeskuste loomist ja võimaldades neil samal ajal valida, kas rakendada selles sisalduvat hõlbustamise vahendit või mis tahes muud vahendit;</w:t>
      </w:r>
    </w:p>
    <w:p w:rsidRPr="005C6F8B" w:rsidR="005C6F8B" w:rsidP="00AA5F9C" w:rsidRDefault="005C6F8B" w14:paraId="76A0F422" w14:textId="77777777">
      <w:pPr>
        <w:numPr>
          <w:ilvl w:val="0"/>
          <w:numId w:val="41"/>
        </w:numPr>
        <w:overflowPunct w:val="0"/>
        <w:autoSpaceDE w:val="0"/>
        <w:autoSpaceDN w:val="0"/>
        <w:adjustRightInd w:val="0"/>
        <w:spacing w:after="200" w:line="276" w:lineRule="auto"/>
        <w:contextualSpacing/>
        <w:textAlignment w:val="baseline"/>
        <w:rPr>
          <w:szCs w:val="20"/>
        </w:rPr>
      </w:pPr>
      <w:r>
        <w:t>leiab, et varasemad asjakohased jõupingutused pakkusid head õpikogemust esialgse ettepaneku puuduste tuvastamisel ja kõrvaldamisel. Komitee tugineb sellele kogemusele oma arvamuses määruse muudetud ettepaneku kohta;</w:t>
      </w:r>
    </w:p>
    <w:p w:rsidRPr="005C6F8B" w:rsidR="005C6F8B" w:rsidP="00AA5F9C" w:rsidRDefault="005C6F8B" w14:paraId="17C2AEFF" w14:textId="77777777">
      <w:pPr>
        <w:numPr>
          <w:ilvl w:val="0"/>
          <w:numId w:val="41"/>
        </w:numPr>
        <w:overflowPunct w:val="0"/>
        <w:autoSpaceDE w:val="0"/>
        <w:autoSpaceDN w:val="0"/>
        <w:adjustRightInd w:val="0"/>
        <w:spacing w:after="200" w:line="276" w:lineRule="auto"/>
        <w:contextualSpacing/>
        <w:textAlignment w:val="baseline"/>
        <w:rPr>
          <w:szCs w:val="20"/>
        </w:rPr>
      </w:pPr>
      <w:r>
        <w:t>on seisukohal, et kavandatud menetlus täiendab põhimõtteliselt olemasolevaid liidus toimivaid piiriülese tegevuse toetuskavasid ning loob tingimused tervikliku raamistiku väljatöötamiseks piiriüleste õiguslike ja haldustakistuste kõrvaldamiseks;</w:t>
      </w:r>
    </w:p>
    <w:p w:rsidRPr="005C6F8B" w:rsidR="005C6F8B" w:rsidP="00AA5F9C" w:rsidRDefault="005C6F8B" w14:paraId="22C01CD1" w14:textId="77777777">
      <w:pPr>
        <w:numPr>
          <w:ilvl w:val="0"/>
          <w:numId w:val="41"/>
        </w:numPr>
        <w:overflowPunct w:val="0"/>
        <w:autoSpaceDE w:val="0"/>
        <w:autoSpaceDN w:val="0"/>
        <w:adjustRightInd w:val="0"/>
        <w:spacing w:after="200" w:line="276" w:lineRule="auto"/>
        <w:contextualSpacing/>
        <w:textAlignment w:val="baseline"/>
        <w:rPr>
          <w:szCs w:val="20"/>
        </w:rPr>
      </w:pPr>
      <w:r>
        <w:t>pooldab kavatsust lihtsustada menetlusi kavandatud menetluse raames, muutes kohustuslikuks kõigis liikmesriikides piiriüleste koordineerimiskeskuste loomise ühtsete kontaktpunktidena;</w:t>
      </w:r>
    </w:p>
    <w:p w:rsidRPr="005C6F8B" w:rsidR="005C6F8B" w:rsidP="00AA5F9C" w:rsidRDefault="005C6F8B" w14:paraId="3F1E4FE6" w14:textId="77777777">
      <w:pPr>
        <w:numPr>
          <w:ilvl w:val="0"/>
          <w:numId w:val="41"/>
        </w:numPr>
        <w:overflowPunct w:val="0"/>
        <w:autoSpaceDE w:val="0"/>
        <w:autoSpaceDN w:val="0"/>
        <w:adjustRightInd w:val="0"/>
        <w:spacing w:after="200" w:line="276" w:lineRule="auto"/>
        <w:contextualSpacing/>
        <w:textAlignment w:val="baseline"/>
        <w:rPr>
          <w:szCs w:val="20"/>
        </w:rPr>
      </w:pPr>
      <w:r>
        <w:t>peab piiriülese tegevuse hõlbustamise vahendi pakkumist oluliseks protsessiks. Selle vabatahtlik kasutamine ei tohiks siiski vähendada lisaväärtust, mida see annab menetlusele;</w:t>
      </w:r>
    </w:p>
    <w:p w:rsidRPr="005C6F8B" w:rsidR="005C6F8B" w:rsidP="00AA5F9C" w:rsidRDefault="005C6F8B" w14:paraId="08EBF975" w14:textId="77777777">
      <w:pPr>
        <w:numPr>
          <w:ilvl w:val="0"/>
          <w:numId w:val="41"/>
        </w:numPr>
        <w:overflowPunct w:val="0"/>
        <w:autoSpaceDE w:val="0"/>
        <w:autoSpaceDN w:val="0"/>
        <w:adjustRightInd w:val="0"/>
        <w:spacing w:after="200" w:line="276" w:lineRule="auto"/>
        <w:contextualSpacing/>
        <w:textAlignment w:val="baseline"/>
        <w:rPr>
          <w:szCs w:val="20"/>
        </w:rPr>
      </w:pPr>
      <w:r>
        <w:t xml:space="preserve">leiab, et piiriüleste toimikute </w:t>
      </w:r>
      <w:proofErr w:type="spellStart"/>
      <w:r>
        <w:t>üleeuroopalise</w:t>
      </w:r>
      <w:proofErr w:type="spellEnd"/>
      <w:r>
        <w:t xml:space="preserve"> avaliku registri loomine aitaks asjaomaseid õiguslikke ja haldustakistusi üldiselt registreerida ning seejärel vahetada arvamusi ja kogemusi pädevate asutuste vahel, et tagada väljavaated nende takistuste kõrvaldamiseks. Kasulik oleks see, kui komisjon kaaluks registri andmete põhjal iga-aastase aruande koostamist takistuste ja pakutud lahenduste kohta;</w:t>
      </w:r>
    </w:p>
    <w:p w:rsidR="006917E2" w:rsidP="00EE6F60" w:rsidRDefault="005C6F8B" w14:paraId="7B9B9362" w14:textId="012FE687">
      <w:pPr>
        <w:numPr>
          <w:ilvl w:val="0"/>
          <w:numId w:val="41"/>
        </w:numPr>
        <w:overflowPunct w:val="0"/>
        <w:autoSpaceDE w:val="0"/>
        <w:autoSpaceDN w:val="0"/>
        <w:adjustRightInd w:val="0"/>
        <w:spacing w:after="200" w:line="276" w:lineRule="auto"/>
        <w:contextualSpacing/>
        <w:textAlignment w:val="baseline"/>
        <w:rPr>
          <w:szCs w:val="20"/>
        </w:rPr>
      </w:pPr>
      <w:r>
        <w:t>toetab muudetud määruse ettepanekus esitatud põhjendusi alt üles lähenemisviisi kohta piiriüleste takistuste kõrvaldamiseks, kuna see suurendab kodanike arusaamist ELi siseturu integreerimise tähtsusest; märgib vajadust kaasata nende piirkondade ametiasutused, kus toimub piiriülene tegevus, ja väljendada kohalikku poliitilist tahet, et julgustada riiklikke ametiasutusi käivitama kavandatud menetluse ja selle potentsiaali ära kasutama; juhib tähelepanu sellele, et kavandatud menetluse lisaväärtuse esiletoomiseks on vaja luua liikmesriikidele selged stiimulid menetluse kasutamiseks, andes üksikasjalikku teavet piiriüleste takistuste mõju kohta ja selle kohta, millist kasu saavad asjaomased piirkonnad</w:t>
      </w:r>
    </w:p>
    <w:p w:rsidRPr="006917E2" w:rsidR="006917E2" w:rsidP="00EE6F60" w:rsidRDefault="006917E2" w14:paraId="277E533D" w14:textId="7C33375E">
      <w:pPr>
        <w:numPr>
          <w:ilvl w:val="0"/>
          <w:numId w:val="41"/>
        </w:numPr>
        <w:overflowPunct w:val="0"/>
        <w:autoSpaceDE w:val="0"/>
        <w:autoSpaceDN w:val="0"/>
        <w:adjustRightInd w:val="0"/>
        <w:spacing w:after="200" w:line="276" w:lineRule="auto"/>
        <w:contextualSpacing/>
        <w:textAlignment w:val="baseline"/>
        <w:rPr>
          <w:szCs w:val="20"/>
        </w:rPr>
      </w:pPr>
      <w:r>
        <w:t xml:space="preserve">leiab, et kavandatava menetluse loomise ja toimimise tähtsus kujuneb veelgi tõsiseltvõetavamaks poliitiliseks valikuks Euroopa Liidu tasandil, kui nähakse ette rahaline toetus riiklikele struktuuridele (piiriülesed koordineerimiskeskused). </w:t>
      </w:r>
    </w:p>
    <w:p w:rsidRPr="00AA5F9C" w:rsidR="006917E2" w:rsidP="006917E2" w:rsidRDefault="006917E2" w14:paraId="53DFFEEB" w14:textId="77777777">
      <w:pPr>
        <w:overflowPunct w:val="0"/>
        <w:autoSpaceDE w:val="0"/>
        <w:autoSpaceDN w:val="0"/>
        <w:adjustRightInd w:val="0"/>
        <w:spacing w:after="200" w:line="276" w:lineRule="auto"/>
        <w:contextualSpacing/>
        <w:textAlignment w:val="baselin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C649E2" w:rsidR="006917E2" w:rsidTr="00787531" w14:paraId="631E7AF1" w14:textId="77777777">
        <w:tc>
          <w:tcPr>
            <w:tcW w:w="1418" w:type="dxa"/>
          </w:tcPr>
          <w:p w:rsidRPr="00AA5F9C" w:rsidR="006917E2" w:rsidP="00787531" w:rsidRDefault="006917E2" w14:paraId="344C16C4" w14:textId="77777777">
            <w:pPr>
              <w:spacing w:line="240" w:lineRule="auto"/>
              <w:rPr>
                <w:i/>
                <w:sz w:val="20"/>
                <w:szCs w:val="20"/>
              </w:rPr>
            </w:pPr>
            <w:r>
              <w:rPr>
                <w:b/>
                <w:i/>
                <w:sz w:val="20"/>
              </w:rPr>
              <w:t>Kontaktisik</w:t>
            </w:r>
          </w:p>
        </w:tc>
        <w:tc>
          <w:tcPr>
            <w:tcW w:w="5670" w:type="dxa"/>
          </w:tcPr>
          <w:p w:rsidRPr="00AA5F9C" w:rsidR="006917E2" w:rsidP="00787531" w:rsidRDefault="006917E2" w14:paraId="6612323F" w14:textId="77777777">
            <w:pPr>
              <w:spacing w:line="240" w:lineRule="auto"/>
              <w:rPr>
                <w:b/>
                <w:bCs/>
                <w:i/>
                <w:sz w:val="20"/>
                <w:szCs w:val="20"/>
              </w:rPr>
            </w:pPr>
            <w:proofErr w:type="spellStart"/>
            <w:r>
              <w:rPr>
                <w:b/>
                <w:i/>
                <w:sz w:val="20"/>
              </w:rPr>
              <w:t>Georgios</w:t>
            </w:r>
            <w:proofErr w:type="spellEnd"/>
            <w:r>
              <w:rPr>
                <w:b/>
                <w:i/>
                <w:sz w:val="20"/>
              </w:rPr>
              <w:t xml:space="preserve"> </w:t>
            </w:r>
            <w:proofErr w:type="spellStart"/>
            <w:r>
              <w:rPr>
                <w:b/>
                <w:i/>
                <w:sz w:val="20"/>
              </w:rPr>
              <w:t>Meleas</w:t>
            </w:r>
            <w:proofErr w:type="spellEnd"/>
          </w:p>
        </w:tc>
      </w:tr>
      <w:tr w:rsidRPr="00C649E2" w:rsidR="006917E2" w:rsidTr="00787531" w14:paraId="1002D411" w14:textId="77777777">
        <w:tc>
          <w:tcPr>
            <w:tcW w:w="1418" w:type="dxa"/>
          </w:tcPr>
          <w:p w:rsidRPr="00AA5F9C" w:rsidR="006917E2" w:rsidP="00787531" w:rsidRDefault="006917E2" w14:paraId="235F6A83" w14:textId="77777777">
            <w:pPr>
              <w:spacing w:line="240" w:lineRule="auto"/>
              <w:rPr>
                <w:i/>
                <w:sz w:val="20"/>
                <w:szCs w:val="20"/>
              </w:rPr>
            </w:pPr>
            <w:r>
              <w:rPr>
                <w:i/>
                <w:sz w:val="20"/>
              </w:rPr>
              <w:t>Tel</w:t>
            </w:r>
          </w:p>
        </w:tc>
        <w:tc>
          <w:tcPr>
            <w:tcW w:w="5670" w:type="dxa"/>
          </w:tcPr>
          <w:p w:rsidRPr="00AA5F9C" w:rsidR="006917E2" w:rsidP="00787531" w:rsidRDefault="006917E2" w14:paraId="1E85D9D7" w14:textId="77777777">
            <w:pPr>
              <w:spacing w:line="240" w:lineRule="auto"/>
              <w:rPr>
                <w:i/>
                <w:sz w:val="20"/>
                <w:szCs w:val="20"/>
              </w:rPr>
            </w:pPr>
            <w:r>
              <w:rPr>
                <w:i/>
                <w:sz w:val="20"/>
              </w:rPr>
              <w:t>+32 25469795</w:t>
            </w:r>
          </w:p>
        </w:tc>
      </w:tr>
      <w:tr w:rsidRPr="00C649E2" w:rsidR="006917E2" w:rsidTr="00787531" w14:paraId="5CFFDB3A" w14:textId="77777777">
        <w:tc>
          <w:tcPr>
            <w:tcW w:w="1418" w:type="dxa"/>
          </w:tcPr>
          <w:p w:rsidRPr="00AA5F9C" w:rsidR="006917E2" w:rsidP="00787531" w:rsidRDefault="006917E2" w14:paraId="578E442D" w14:textId="11D0E8F1">
            <w:pPr>
              <w:spacing w:line="240" w:lineRule="auto"/>
              <w:rPr>
                <w:i/>
                <w:sz w:val="20"/>
                <w:szCs w:val="20"/>
              </w:rPr>
            </w:pPr>
            <w:r>
              <w:rPr>
                <w:i/>
                <w:sz w:val="20"/>
              </w:rPr>
              <w:t>E-post</w:t>
            </w:r>
          </w:p>
        </w:tc>
        <w:tc>
          <w:tcPr>
            <w:tcW w:w="5670" w:type="dxa"/>
          </w:tcPr>
          <w:p w:rsidRPr="00AA5F9C" w:rsidR="006917E2" w:rsidP="00787531" w:rsidRDefault="006917E2" w14:paraId="07DA4E70" w14:textId="77777777">
            <w:pPr>
              <w:spacing w:line="240" w:lineRule="auto"/>
              <w:rPr>
                <w:i/>
                <w:sz w:val="20"/>
                <w:szCs w:val="20"/>
              </w:rPr>
            </w:pPr>
            <w:r>
              <w:rPr>
                <w:i/>
                <w:sz w:val="20"/>
              </w:rPr>
              <w:t>Georgios.Meleas@eesc.europa.eu</w:t>
            </w:r>
          </w:p>
        </w:tc>
      </w:tr>
    </w:tbl>
    <w:p w:rsidR="00386C01" w:rsidRDefault="00386C01" w14:paraId="631FC2FA" w14:textId="7A7CF24D">
      <w:pPr>
        <w:spacing w:after="160" w:line="259" w:lineRule="auto"/>
        <w:jc w:val="left"/>
        <w:rPr>
          <w:b/>
          <w:bCs/>
          <w:i/>
          <w:iCs/>
          <w:sz w:val="28"/>
          <w:szCs w:val="28"/>
        </w:rPr>
      </w:pPr>
    </w:p>
    <w:p w:rsidRPr="00147108" w:rsidR="00A91E27" w:rsidP="00AA5F9C" w:rsidRDefault="00293446" w14:paraId="4C2208D8" w14:textId="22334FF2">
      <w:pPr>
        <w:pStyle w:val="ListParagraph"/>
        <w:widowControl w:val="0"/>
        <w:numPr>
          <w:ilvl w:val="0"/>
          <w:numId w:val="44"/>
        </w:numPr>
        <w:overflowPunct w:val="0"/>
        <w:autoSpaceDE w:val="0"/>
        <w:autoSpaceDN w:val="0"/>
        <w:adjustRightInd w:val="0"/>
        <w:spacing w:line="240" w:lineRule="auto"/>
        <w:ind w:left="567" w:hanging="567"/>
        <w:textAlignment w:val="baseline"/>
        <w:rPr>
          <w:b/>
          <w:bCs/>
          <w:i/>
          <w:iCs/>
          <w:sz w:val="28"/>
          <w:szCs w:val="28"/>
        </w:rPr>
      </w:pPr>
      <w:hyperlink w:history="1" r:id="rId24">
        <w:r w:rsidR="00336D0F">
          <w:rPr>
            <w:b/>
            <w:i/>
            <w:color w:val="0000FF"/>
            <w:sz w:val="28"/>
            <w:u w:val="single"/>
          </w:rPr>
          <w:t>Reformi- ja investeerimisettepanekud ning nende rakendamine liikmesriikides (2023.–2024. aasta Euroopa poolaasta tsükkel)</w:t>
        </w:r>
      </w:hyperlink>
    </w:p>
    <w:p w:rsidRPr="00A91E27" w:rsidR="00C649E2" w:rsidP="00A91E27" w:rsidRDefault="00C649E2" w14:paraId="043D644A" w14:textId="77777777">
      <w:pPr>
        <w:widowControl w:val="0"/>
        <w:overflowPunct w:val="0"/>
        <w:autoSpaceDE w:val="0"/>
        <w:autoSpaceDN w:val="0"/>
        <w:adjustRightInd w:val="0"/>
        <w:ind w:left="266"/>
        <w:textAlignment w:val="baseline"/>
        <w:rPr>
          <w:b/>
        </w:rPr>
      </w:pPr>
    </w:p>
    <w:tbl>
      <w:tblPr>
        <w:tblStyle w:val="TableGrid19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88"/>
      </w:tblGrid>
      <w:tr w:rsidRPr="00A91E27" w:rsidR="00A91E27" w:rsidTr="009839A2" w14:paraId="2A3F7A6D" w14:textId="77777777">
        <w:tc>
          <w:tcPr>
            <w:tcW w:w="1701" w:type="dxa"/>
          </w:tcPr>
          <w:p w:rsidRPr="00A91E27" w:rsidR="00A91E27" w:rsidP="00A91E27" w:rsidRDefault="00A91E27" w14:paraId="0F622948" w14:textId="290576F2">
            <w:pPr>
              <w:overflowPunct w:val="0"/>
              <w:autoSpaceDE w:val="0"/>
              <w:autoSpaceDN w:val="0"/>
              <w:adjustRightInd w:val="0"/>
              <w:ind w:left="176" w:hanging="284"/>
              <w:textAlignment w:val="baseline"/>
              <w:rPr>
                <w:b/>
              </w:rPr>
            </w:pPr>
            <w:r>
              <w:rPr>
                <w:b/>
              </w:rPr>
              <w:t>Raportöörid</w:t>
            </w:r>
          </w:p>
          <w:p w:rsidRPr="00A91E27" w:rsidR="00A91E27" w:rsidP="00A91E27" w:rsidRDefault="00A91E27" w14:paraId="43D658AB" w14:textId="51B0F4DC">
            <w:pPr>
              <w:overflowPunct w:val="0"/>
              <w:autoSpaceDE w:val="0"/>
              <w:autoSpaceDN w:val="0"/>
              <w:adjustRightInd w:val="0"/>
              <w:ind w:left="266" w:hanging="374"/>
              <w:textAlignment w:val="baseline"/>
              <w:rPr>
                <w:b/>
              </w:rPr>
            </w:pPr>
          </w:p>
          <w:p w:rsidRPr="00A91E27" w:rsidR="00A91E27" w:rsidP="00A91E27" w:rsidRDefault="00A91E27" w14:paraId="111463BA" w14:textId="0CAE78B0">
            <w:pPr>
              <w:tabs>
                <w:tab w:val="center" w:pos="284"/>
              </w:tabs>
              <w:overflowPunct w:val="0"/>
              <w:autoSpaceDE w:val="0"/>
              <w:autoSpaceDN w:val="0"/>
              <w:adjustRightInd w:val="0"/>
              <w:ind w:left="266" w:hanging="374"/>
              <w:textAlignment w:val="baseline"/>
              <w:rPr>
                <w:b/>
              </w:rPr>
            </w:pPr>
          </w:p>
        </w:tc>
        <w:tc>
          <w:tcPr>
            <w:tcW w:w="7088" w:type="dxa"/>
          </w:tcPr>
          <w:p w:rsidRPr="00A91E27" w:rsidR="00A91E27" w:rsidP="00A91E27" w:rsidRDefault="00A91E27" w14:paraId="5642949C" w14:textId="740F03BE">
            <w:pPr>
              <w:tabs>
                <w:tab w:val="center" w:pos="284"/>
              </w:tabs>
              <w:overflowPunct w:val="0"/>
              <w:autoSpaceDE w:val="0"/>
              <w:autoSpaceDN w:val="0"/>
              <w:adjustRightInd w:val="0"/>
              <w:textAlignment w:val="baseline"/>
            </w:pPr>
            <w:proofErr w:type="spellStart"/>
            <w:r>
              <w:t>Gonçalo</w:t>
            </w:r>
            <w:proofErr w:type="spellEnd"/>
            <w:r>
              <w:t xml:space="preserve"> LOBO XAVIER (tööandjate rühm – PT)</w:t>
            </w:r>
          </w:p>
          <w:p w:rsidRPr="00A91E27" w:rsidR="00A91E27" w:rsidP="00A91E27" w:rsidRDefault="00A91E27" w14:paraId="534C0DCC" w14:textId="196864B0">
            <w:pPr>
              <w:tabs>
                <w:tab w:val="center" w:pos="284"/>
              </w:tabs>
              <w:overflowPunct w:val="0"/>
              <w:autoSpaceDE w:val="0"/>
              <w:autoSpaceDN w:val="0"/>
              <w:adjustRightInd w:val="0"/>
              <w:textAlignment w:val="baseline"/>
            </w:pPr>
            <w:proofErr w:type="spellStart"/>
            <w:r>
              <w:t>Javier</w:t>
            </w:r>
            <w:proofErr w:type="spellEnd"/>
            <w:r>
              <w:t xml:space="preserve"> DOZ ORRIT (töötajate rühm – ES)</w:t>
            </w:r>
          </w:p>
          <w:p w:rsidRPr="00A91E27" w:rsidR="00A91E27" w:rsidP="00A91E27" w:rsidRDefault="00A91E27" w14:paraId="27BA1EE2" w14:textId="671611BA">
            <w:pPr>
              <w:tabs>
                <w:tab w:val="center" w:pos="284"/>
              </w:tabs>
              <w:overflowPunct w:val="0"/>
              <w:autoSpaceDE w:val="0"/>
              <w:autoSpaceDN w:val="0"/>
              <w:adjustRightInd w:val="0"/>
              <w:textAlignment w:val="baseline"/>
            </w:pPr>
            <w:proofErr w:type="spellStart"/>
            <w:r>
              <w:t>Luca</w:t>
            </w:r>
            <w:proofErr w:type="spellEnd"/>
            <w:r>
              <w:t xml:space="preserve"> JAHIER (kodanikuühiskonna organisatsioonide rühm – IT)</w:t>
            </w:r>
          </w:p>
        </w:tc>
      </w:tr>
      <w:tr w:rsidRPr="00A91E27" w:rsidR="00A91E27" w:rsidTr="009839A2" w14:paraId="56D16BEC" w14:textId="77777777">
        <w:tc>
          <w:tcPr>
            <w:tcW w:w="8789" w:type="dxa"/>
            <w:gridSpan w:val="2"/>
          </w:tcPr>
          <w:p w:rsidRPr="00A91E27" w:rsidR="00A91E27" w:rsidP="00A91E27" w:rsidRDefault="00A91E27" w14:paraId="60487585" w14:textId="77777777">
            <w:pPr>
              <w:tabs>
                <w:tab w:val="center" w:pos="284"/>
              </w:tabs>
              <w:overflowPunct w:val="0"/>
              <w:autoSpaceDE w:val="0"/>
              <w:autoSpaceDN w:val="0"/>
              <w:adjustRightInd w:val="0"/>
              <w:spacing w:line="160" w:lineRule="exact"/>
              <w:ind w:left="266" w:hanging="266"/>
              <w:textAlignment w:val="baseline"/>
            </w:pPr>
          </w:p>
        </w:tc>
      </w:tr>
      <w:tr w:rsidRPr="00A91E27" w:rsidR="00A91E27" w:rsidTr="009839A2" w14:paraId="2FB44777" w14:textId="77777777">
        <w:tc>
          <w:tcPr>
            <w:tcW w:w="1701" w:type="dxa"/>
          </w:tcPr>
          <w:p w:rsidRPr="00A91E27" w:rsidR="00A91E27" w:rsidP="00A91E27" w:rsidRDefault="00A91E27" w14:paraId="3B261932" w14:textId="77777777">
            <w:pPr>
              <w:tabs>
                <w:tab w:val="center" w:pos="284"/>
              </w:tabs>
              <w:overflowPunct w:val="0"/>
              <w:autoSpaceDE w:val="0"/>
              <w:autoSpaceDN w:val="0"/>
              <w:adjustRightInd w:val="0"/>
              <w:ind w:left="266" w:hanging="374"/>
              <w:textAlignment w:val="baseline"/>
              <w:rPr>
                <w:b/>
              </w:rPr>
            </w:pPr>
            <w:r>
              <w:rPr>
                <w:b/>
              </w:rPr>
              <w:t>Viitedokument</w:t>
            </w:r>
          </w:p>
        </w:tc>
        <w:tc>
          <w:tcPr>
            <w:tcW w:w="7088" w:type="dxa"/>
          </w:tcPr>
          <w:p w:rsidR="003A2E3A" w:rsidP="00A91E27" w:rsidRDefault="00A91E27" w14:paraId="72EFA5C1" w14:textId="77777777">
            <w:pPr>
              <w:tabs>
                <w:tab w:val="center" w:pos="284"/>
              </w:tabs>
              <w:overflowPunct w:val="0"/>
              <w:autoSpaceDE w:val="0"/>
              <w:autoSpaceDN w:val="0"/>
              <w:adjustRightInd w:val="0"/>
              <w:textAlignment w:val="baseline"/>
            </w:pPr>
            <w:r>
              <w:t>omaalgatuslik arvamus</w:t>
            </w:r>
          </w:p>
          <w:p w:rsidRPr="00A91E27" w:rsidR="00A91E27" w:rsidP="00A91E27" w:rsidRDefault="00A91E27" w14:paraId="3FA1728C" w14:textId="6D59319B">
            <w:pPr>
              <w:tabs>
                <w:tab w:val="center" w:pos="284"/>
              </w:tabs>
              <w:overflowPunct w:val="0"/>
              <w:autoSpaceDE w:val="0"/>
              <w:autoSpaceDN w:val="0"/>
              <w:adjustRightInd w:val="0"/>
              <w:textAlignment w:val="baseline"/>
              <w:rPr>
                <w:highlight w:val="yellow"/>
              </w:rPr>
            </w:pPr>
            <w:r>
              <w:t>EESC-2023-04860-00-AC</w:t>
            </w:r>
          </w:p>
        </w:tc>
      </w:tr>
    </w:tbl>
    <w:p w:rsidRPr="00A91E27" w:rsidR="00A91E27" w:rsidP="00A91E27" w:rsidRDefault="00A91E27" w14:paraId="32267B92" w14:textId="31720E2E">
      <w:pPr>
        <w:keepNext/>
        <w:keepLines/>
        <w:tabs>
          <w:tab w:val="center" w:pos="284"/>
        </w:tabs>
        <w:overflowPunct w:val="0"/>
        <w:autoSpaceDE w:val="0"/>
        <w:autoSpaceDN w:val="0"/>
        <w:adjustRightInd w:val="0"/>
        <w:ind w:left="266" w:hanging="266"/>
        <w:textAlignment w:val="baseline"/>
        <w:rPr>
          <w:b/>
        </w:rPr>
      </w:pPr>
    </w:p>
    <w:p w:rsidRPr="00A91E27" w:rsidR="00A91E27" w:rsidP="00A91E27" w:rsidRDefault="00A91E27" w14:paraId="095F53A1"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A91E27" w:rsidR="00A91E27" w:rsidP="00A91E27" w:rsidRDefault="00A91E27" w14:paraId="2917F4D2" w14:textId="77777777">
      <w:pPr>
        <w:keepNext/>
        <w:keepLines/>
        <w:tabs>
          <w:tab w:val="center" w:pos="284"/>
        </w:tabs>
        <w:overflowPunct w:val="0"/>
        <w:autoSpaceDE w:val="0"/>
        <w:autoSpaceDN w:val="0"/>
        <w:adjustRightInd w:val="0"/>
        <w:ind w:left="266" w:hanging="266"/>
        <w:textAlignment w:val="baseline"/>
        <w:rPr>
          <w:b/>
          <w:sz w:val="16"/>
          <w:szCs w:val="16"/>
        </w:rPr>
      </w:pPr>
    </w:p>
    <w:p w:rsidR="00A91E27" w:rsidP="00A91E27" w:rsidRDefault="00A91E27" w14:paraId="1717F203" w14:textId="17091443">
      <w:pPr>
        <w:overflowPunct w:val="0"/>
        <w:autoSpaceDE w:val="0"/>
        <w:autoSpaceDN w:val="0"/>
        <w:adjustRightInd w:val="0"/>
        <w:ind w:left="425" w:hanging="425"/>
        <w:textAlignment w:val="baseline"/>
        <w:rPr>
          <w:szCs w:val="20"/>
        </w:rPr>
      </w:pPr>
      <w:r>
        <w:t>Euroopa Majandus- ja Sotsiaalkomitee:</w:t>
      </w:r>
    </w:p>
    <w:p w:rsidRPr="00A91E27" w:rsidR="00147108" w:rsidP="00A91E27" w:rsidRDefault="00147108" w14:paraId="525B0B1B" w14:textId="77777777">
      <w:pPr>
        <w:overflowPunct w:val="0"/>
        <w:autoSpaceDE w:val="0"/>
        <w:autoSpaceDN w:val="0"/>
        <w:adjustRightInd w:val="0"/>
        <w:ind w:left="425" w:hanging="425"/>
        <w:textAlignment w:val="baseline"/>
        <w:rPr>
          <w:szCs w:val="20"/>
        </w:rPr>
      </w:pPr>
    </w:p>
    <w:p w:rsidRPr="00A91E27" w:rsidR="00A91E27" w:rsidP="00AA5F9C" w:rsidRDefault="00A91E27" w14:paraId="0CAC08C7" w14:textId="77777777">
      <w:pPr>
        <w:numPr>
          <w:ilvl w:val="0"/>
          <w:numId w:val="42"/>
        </w:numPr>
        <w:overflowPunct w:val="0"/>
        <w:autoSpaceDE w:val="0"/>
        <w:autoSpaceDN w:val="0"/>
        <w:adjustRightInd w:val="0"/>
        <w:spacing w:after="200" w:line="276" w:lineRule="auto"/>
        <w:contextualSpacing/>
        <w:textAlignment w:val="baseline"/>
        <w:rPr>
          <w:szCs w:val="20"/>
        </w:rPr>
      </w:pPr>
      <w:r>
        <w:t>kinnitab, et riigipõhiste soovituste lisamine taaste- ja vastupidavuskavadesse on suurendanud teadlikkust riigipõhistest soovitustest ja parandanud nende rakendamise määra, kuigi kavade täielikuks elluviimiseks tuleb veel palju ära teha;</w:t>
      </w:r>
    </w:p>
    <w:p w:rsidRPr="00A91E27" w:rsidR="00A91E27" w:rsidP="00AA5F9C" w:rsidRDefault="00A91E27" w14:paraId="3ED969CC" w14:textId="77777777">
      <w:pPr>
        <w:numPr>
          <w:ilvl w:val="0"/>
          <w:numId w:val="42"/>
        </w:numPr>
        <w:overflowPunct w:val="0"/>
        <w:autoSpaceDE w:val="0"/>
        <w:autoSpaceDN w:val="0"/>
        <w:adjustRightInd w:val="0"/>
        <w:spacing w:after="200" w:line="276" w:lineRule="auto"/>
        <w:contextualSpacing/>
        <w:textAlignment w:val="baseline"/>
        <w:rPr>
          <w:szCs w:val="20"/>
        </w:rPr>
      </w:pPr>
      <w:r>
        <w:t>juhib tähelepanu sellele, et saadud kaks õppetundi (selliste tulemuslikkusel põhinevate taaste- ja vastupidavuskavade loogika ja suurema riikliku isevastutuse vallas) peaksid kujunema uute majandusjuhtimise eeskirjade ja tulevase Euroopa poolaasta rakendamise oluliseks elemendiks;</w:t>
      </w:r>
    </w:p>
    <w:p w:rsidRPr="00A91E27" w:rsidR="00A91E27" w:rsidP="00AA5F9C" w:rsidRDefault="00A91E27" w14:paraId="35BC9718" w14:textId="77777777">
      <w:pPr>
        <w:numPr>
          <w:ilvl w:val="0"/>
          <w:numId w:val="42"/>
        </w:numPr>
        <w:overflowPunct w:val="0"/>
        <w:autoSpaceDE w:val="0"/>
        <w:autoSpaceDN w:val="0"/>
        <w:adjustRightInd w:val="0"/>
        <w:spacing w:after="200" w:line="276" w:lineRule="auto"/>
        <w:contextualSpacing/>
        <w:textAlignment w:val="baseline"/>
        <w:rPr>
          <w:szCs w:val="20"/>
        </w:rPr>
      </w:pPr>
      <w:r>
        <w:t xml:space="preserve">rõhutab, et majanduse juhtimise läbivaatamisel kasutusele võetud uus paindlikkus ning kavandatud riiklike eelarve- ja struktuurikavade </w:t>
      </w:r>
      <w:proofErr w:type="spellStart"/>
      <w:r>
        <w:t>keskpikk</w:t>
      </w:r>
      <w:proofErr w:type="spellEnd"/>
      <w:r>
        <w:t xml:space="preserve"> ja pikk perspektiiv võivad osutuda vajalike reformide elluviimisel ja investeeringute soodustamisel tõhusamaks, ning et sellel on kolm tingimust: i) riigi tasandil tuleb tagada piisav eelarvepoliitiline manööverdamisruum, mis võimaldab teha piisaval tasemel investeeringuid, sealhulgas sotsiaalseid investeeringuid; ii) kõiki olemasolevaid ELi rahalisi vahendeid tuleb maksimaalselt kasutada ja iii) protsessi kindlust tuleb suurendada, et realiseerida kavandatud riikliku isevastutuse potentsiaal;</w:t>
      </w:r>
    </w:p>
    <w:p w:rsidRPr="00A91E27" w:rsidR="00A91E27" w:rsidP="00AA5F9C" w:rsidRDefault="00A91E27" w14:paraId="1EFD4159" w14:textId="77777777">
      <w:pPr>
        <w:numPr>
          <w:ilvl w:val="0"/>
          <w:numId w:val="42"/>
        </w:numPr>
        <w:overflowPunct w:val="0"/>
        <w:autoSpaceDE w:val="0"/>
        <w:autoSpaceDN w:val="0"/>
        <w:adjustRightInd w:val="0"/>
        <w:spacing w:after="200" w:line="276" w:lineRule="auto"/>
        <w:contextualSpacing/>
        <w:textAlignment w:val="baseline"/>
        <w:rPr>
          <w:szCs w:val="20"/>
        </w:rPr>
      </w:pPr>
      <w:r>
        <w:t>on seisukohal, et riikliku isevastutuse tugevdamine riikide parlamentide, piirkondlike ja kohalike omavalitsuste, sotsiaalpartnerite ja kodanikuühiskonna suurema kaasamise kaudu eeldab selgemate sätete lisamist uue majanduse juhtimise raamistiku rakendamise ELi ja riikliku tasandi ametlikesse menetlustesse;</w:t>
      </w:r>
    </w:p>
    <w:p w:rsidRPr="00A91E27" w:rsidR="00A91E27" w:rsidP="00AA5F9C" w:rsidRDefault="00A91E27" w14:paraId="74C0ADB3" w14:textId="77777777">
      <w:pPr>
        <w:numPr>
          <w:ilvl w:val="0"/>
          <w:numId w:val="42"/>
        </w:numPr>
        <w:overflowPunct w:val="0"/>
        <w:autoSpaceDE w:val="0"/>
        <w:autoSpaceDN w:val="0"/>
        <w:adjustRightInd w:val="0"/>
        <w:spacing w:after="200" w:line="276" w:lineRule="auto"/>
        <w:contextualSpacing/>
        <w:textAlignment w:val="baseline"/>
        <w:rPr>
          <w:szCs w:val="20"/>
        </w:rPr>
      </w:pPr>
      <w:r>
        <w:t>kutsub üles looma ametlikku, alalist ja struktureeritud konsultatsiooniprotsessi, mille käigus riikide valitsused teevad kõigi tasandite ametiasutustega tihedat koostööd, kaasates ametiühingud, tööandjad, kodanikuühiskonna organisatsioonid ja muud vastutavad asutused kogu poliitilise protsessi tsükli (ettevalmistamine, rakendamine, seire ja hindamine) vältel;</w:t>
      </w:r>
    </w:p>
    <w:p w:rsidRPr="00A91E27" w:rsidR="00A91E27" w:rsidP="00AA5F9C" w:rsidRDefault="00A91E27" w14:paraId="1ED498FA" w14:textId="77777777">
      <w:pPr>
        <w:numPr>
          <w:ilvl w:val="0"/>
          <w:numId w:val="42"/>
        </w:numPr>
        <w:overflowPunct w:val="0"/>
        <w:autoSpaceDE w:val="0"/>
        <w:autoSpaceDN w:val="0"/>
        <w:adjustRightInd w:val="0"/>
        <w:spacing w:after="200" w:line="276" w:lineRule="auto"/>
        <w:contextualSpacing/>
        <w:textAlignment w:val="baseline"/>
        <w:rPr>
          <w:szCs w:val="20"/>
        </w:rPr>
      </w:pPr>
      <w:r>
        <w:t>nõuab selgeid kriteeriume selle kohta, mida peaksid rohe- ja sotsiaalsed investeeringud lähiaastatel hõlmama, et liikmesriigid saaksid neist kriteeriumidest oma eelarve- ja struktuurikavade koostamisel juhinduda;</w:t>
      </w:r>
    </w:p>
    <w:p w:rsidRPr="00A91E27" w:rsidR="00A91E27" w:rsidP="00AA5F9C" w:rsidRDefault="00A91E27" w14:paraId="5CFD667E" w14:textId="37EF63E9">
      <w:pPr>
        <w:numPr>
          <w:ilvl w:val="0"/>
          <w:numId w:val="42"/>
        </w:numPr>
        <w:overflowPunct w:val="0"/>
        <w:autoSpaceDE w:val="0"/>
        <w:autoSpaceDN w:val="0"/>
        <w:adjustRightInd w:val="0"/>
        <w:spacing w:after="200" w:line="276" w:lineRule="auto"/>
        <w:contextualSpacing/>
        <w:textAlignment w:val="baseline"/>
        <w:rPr>
          <w:szCs w:val="20"/>
        </w:rPr>
      </w:pPr>
      <w:r>
        <w:t>kordab oma üleskutset, et Euroopa Komisjon ja kaasseadusandjad määraksid õigeaegselt ja hiljemalt 2026. aastaks kindlaks uued rahastamisvahendid, mida on ELi tasandil vaja, et toetada strateegiliste ühiste hüvede rahastamist, nimelt hiljuti väljakuulutatud ELi suveräänsusfond, uued omavahendid, oma fiskaalvõimekus (rahastamisvõime), järgmine mitmeaastane finantsraamistik jne. Sellega seoses on väga oluline ka Euroopa Investeerimispanga suurem roll erasektori investeeringute võimendamisel ning avaliku ja erasektori partnerluse parandamisel.</w:t>
      </w:r>
    </w:p>
    <w:p w:rsidRPr="00A91E27" w:rsidR="00A91E27" w:rsidP="00A91E27" w:rsidRDefault="00A91E27" w14:paraId="75D8C359" w14:textId="77777777">
      <w:pPr>
        <w:overflowPunct w:val="0"/>
        <w:autoSpaceDE w:val="0"/>
        <w:autoSpaceDN w:val="0"/>
        <w:adjustRightInd w:val="0"/>
        <w:spacing w:after="200" w:line="276" w:lineRule="auto"/>
        <w:contextualSpacing/>
        <w:textAlignment w:val="baseline"/>
        <w:rPr>
          <w:szCs w:val="20"/>
        </w:rPr>
      </w:pPr>
    </w:p>
    <w:tbl>
      <w:tblPr>
        <w:tblStyle w:val="TableGrid197"/>
        <w:tblW w:w="56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73"/>
        <w:gridCol w:w="4518"/>
      </w:tblGrid>
      <w:tr w:rsidRPr="00A91E27" w:rsidR="00A91E27" w:rsidTr="009839A2" w14:paraId="69411270" w14:textId="77777777">
        <w:tc>
          <w:tcPr>
            <w:tcW w:w="1173" w:type="dxa"/>
          </w:tcPr>
          <w:p w:rsidRPr="00A91E27" w:rsidR="00A91E27" w:rsidP="008A3F54" w:rsidRDefault="00A91E27" w14:paraId="0051C80B" w14:textId="77777777">
            <w:pPr>
              <w:keepNext/>
              <w:keepLines/>
              <w:overflowPunct w:val="0"/>
              <w:autoSpaceDE w:val="0"/>
              <w:autoSpaceDN w:val="0"/>
              <w:adjustRightInd w:val="0"/>
              <w:textAlignment w:val="baseline"/>
              <w:rPr>
                <w:i/>
              </w:rPr>
            </w:pPr>
            <w:r>
              <w:rPr>
                <w:b/>
                <w:i/>
              </w:rPr>
              <w:t>Kontaktisik</w:t>
            </w:r>
          </w:p>
        </w:tc>
        <w:tc>
          <w:tcPr>
            <w:tcW w:w="4518" w:type="dxa"/>
          </w:tcPr>
          <w:p w:rsidRPr="00A91E27" w:rsidR="00A91E27" w:rsidP="008A3F54" w:rsidRDefault="00A91E27" w14:paraId="5C74006C" w14:textId="77777777">
            <w:pPr>
              <w:keepNext/>
              <w:keepLines/>
              <w:overflowPunct w:val="0"/>
              <w:autoSpaceDE w:val="0"/>
              <w:autoSpaceDN w:val="0"/>
              <w:adjustRightInd w:val="0"/>
              <w:textAlignment w:val="baseline"/>
              <w:rPr>
                <w:b/>
                <w:bCs/>
                <w:i/>
                <w:iCs/>
              </w:rPr>
            </w:pPr>
            <w:proofErr w:type="spellStart"/>
            <w:r>
              <w:rPr>
                <w:b/>
                <w:i/>
              </w:rPr>
              <w:t>Colombe</w:t>
            </w:r>
            <w:proofErr w:type="spellEnd"/>
            <w:r>
              <w:rPr>
                <w:b/>
                <w:i/>
              </w:rPr>
              <w:t xml:space="preserve"> </w:t>
            </w:r>
            <w:proofErr w:type="spellStart"/>
            <w:r>
              <w:rPr>
                <w:b/>
                <w:i/>
              </w:rPr>
              <w:t>Grégoire</w:t>
            </w:r>
            <w:proofErr w:type="spellEnd"/>
          </w:p>
        </w:tc>
      </w:tr>
      <w:tr w:rsidRPr="00A91E27" w:rsidR="00A91E27" w:rsidTr="009839A2" w14:paraId="6344D553" w14:textId="77777777">
        <w:tc>
          <w:tcPr>
            <w:tcW w:w="1173" w:type="dxa"/>
          </w:tcPr>
          <w:p w:rsidRPr="00A91E27" w:rsidR="00A91E27" w:rsidP="008A3F54" w:rsidRDefault="00A91E27" w14:paraId="006D4DCD" w14:textId="77777777">
            <w:pPr>
              <w:keepNext/>
              <w:keepLines/>
              <w:overflowPunct w:val="0"/>
              <w:autoSpaceDE w:val="0"/>
              <w:autoSpaceDN w:val="0"/>
              <w:adjustRightInd w:val="0"/>
              <w:textAlignment w:val="baseline"/>
              <w:rPr>
                <w:i/>
              </w:rPr>
            </w:pPr>
            <w:r>
              <w:rPr>
                <w:i/>
              </w:rPr>
              <w:lastRenderedPageBreak/>
              <w:t>Tel</w:t>
            </w:r>
          </w:p>
        </w:tc>
        <w:tc>
          <w:tcPr>
            <w:tcW w:w="4518" w:type="dxa"/>
          </w:tcPr>
          <w:p w:rsidRPr="00A91E27" w:rsidR="00A91E27" w:rsidP="008A3F54" w:rsidRDefault="00A91E27" w14:paraId="7C4E4F4A" w14:textId="77777777">
            <w:pPr>
              <w:keepNext/>
              <w:keepLines/>
              <w:overflowPunct w:val="0"/>
              <w:autoSpaceDE w:val="0"/>
              <w:autoSpaceDN w:val="0"/>
              <w:adjustRightInd w:val="0"/>
              <w:textAlignment w:val="baseline"/>
              <w:rPr>
                <w:i/>
                <w:iCs/>
              </w:rPr>
            </w:pPr>
            <w:r>
              <w:rPr>
                <w:i/>
              </w:rPr>
              <w:t>+32 25469286</w:t>
            </w:r>
          </w:p>
        </w:tc>
      </w:tr>
      <w:tr w:rsidRPr="00A91E27" w:rsidR="00A91E27" w:rsidTr="009839A2" w14:paraId="4FE1797F" w14:textId="77777777">
        <w:tc>
          <w:tcPr>
            <w:tcW w:w="1173" w:type="dxa"/>
          </w:tcPr>
          <w:p w:rsidRPr="00A91E27" w:rsidR="00A91E27" w:rsidP="00A91E27" w:rsidRDefault="00A91E27" w14:paraId="62B8B7E1" w14:textId="77777777">
            <w:pPr>
              <w:overflowPunct w:val="0"/>
              <w:autoSpaceDE w:val="0"/>
              <w:autoSpaceDN w:val="0"/>
              <w:adjustRightInd w:val="0"/>
              <w:textAlignment w:val="baseline"/>
              <w:rPr>
                <w:i/>
              </w:rPr>
            </w:pPr>
            <w:r>
              <w:rPr>
                <w:i/>
              </w:rPr>
              <w:t>E-post</w:t>
            </w:r>
          </w:p>
        </w:tc>
        <w:tc>
          <w:tcPr>
            <w:tcW w:w="4518" w:type="dxa"/>
          </w:tcPr>
          <w:p w:rsidRPr="00A91E27" w:rsidR="00A91E27" w:rsidP="00A91E27" w:rsidRDefault="00293446" w14:paraId="63730DB3" w14:textId="77777777">
            <w:pPr>
              <w:overflowPunct w:val="0"/>
              <w:autoSpaceDE w:val="0"/>
              <w:autoSpaceDN w:val="0"/>
              <w:adjustRightInd w:val="0"/>
              <w:textAlignment w:val="baseline"/>
              <w:rPr>
                <w:i/>
                <w:iCs/>
              </w:rPr>
            </w:pPr>
            <w:hyperlink w:history="1" r:id="rId25">
              <w:r w:rsidR="00336D0F">
                <w:rPr>
                  <w:color w:val="0000FF"/>
                  <w:u w:val="single"/>
                </w:rPr>
                <w:t>Colombe.Gregoire@eesc.europa.eu</w:t>
              </w:r>
            </w:hyperlink>
            <w:r w:rsidR="00336D0F">
              <w:t xml:space="preserve"> </w:t>
            </w:r>
          </w:p>
        </w:tc>
      </w:tr>
    </w:tbl>
    <w:p w:rsidRPr="00502E1F" w:rsidR="00502E1F" w:rsidP="00401E8F" w:rsidRDefault="00293446" w14:paraId="26F82B31" w14:textId="13D21940">
      <w:pPr>
        <w:pStyle w:val="Heading1"/>
        <w:pageBreakBefore/>
        <w:tabs>
          <w:tab w:val="clear" w:pos="440"/>
          <w:tab w:val="left" w:pos="567"/>
        </w:tabs>
        <w:ind w:left="567" w:hanging="567"/>
        <w:rPr>
          <w:color w:val="000000" w:themeColor="text1"/>
        </w:rPr>
      </w:pPr>
      <w:hyperlink w:history="1" w:anchor="_Toc159831769">
        <w:bookmarkStart w:name="_Toc166854758" w:id="1"/>
        <w:r w:rsidR="00502E1F">
          <w:rPr>
            <w:rStyle w:val="Hyperlink"/>
            <w:b/>
            <w:color w:val="000000" w:themeColor="text1"/>
            <w:u w:val="none"/>
          </w:rPr>
          <w:t>TÖÖHÕIVE, SOTSIAALKÜSIMUSTE JA KODAKONDSUSE SEKTSIOON</w:t>
        </w:r>
        <w:bookmarkEnd w:id="1"/>
      </w:hyperlink>
    </w:p>
    <w:p w:rsidR="00502E1F" w:rsidP="00502E1F" w:rsidRDefault="00502E1F" w14:paraId="7FCC1962" w14:textId="53F6C7BA"/>
    <w:p w:rsidRPr="00174253" w:rsidR="00174253" w:rsidP="00401E8F" w:rsidRDefault="00293446" w14:paraId="36269B9B" w14:textId="0E7FF48D">
      <w:pPr>
        <w:widowControl w:val="0"/>
        <w:numPr>
          <w:ilvl w:val="0"/>
          <w:numId w:val="25"/>
        </w:numPr>
        <w:overflowPunct w:val="0"/>
        <w:autoSpaceDE w:val="0"/>
        <w:autoSpaceDN w:val="0"/>
        <w:adjustRightInd w:val="0"/>
        <w:ind w:left="567" w:hanging="567"/>
        <w:textAlignment w:val="baseline"/>
        <w:rPr>
          <w:sz w:val="20"/>
          <w:szCs w:val="20"/>
        </w:rPr>
      </w:pPr>
      <w:hyperlink w:history="1" r:id="rId26">
        <w:r w:rsidR="008772F9">
          <w:rPr>
            <w:b/>
            <w:i/>
            <w:color w:val="0000FF"/>
            <w:sz w:val="28"/>
            <w:u w:val="single"/>
          </w:rPr>
          <w:t>Demokraatia kaitse pakett</w:t>
        </w:r>
      </w:hyperlink>
    </w:p>
    <w:p w:rsidRPr="00174253" w:rsidR="00174253" w:rsidP="00174253" w:rsidRDefault="00174253" w14:paraId="022C6447" w14:textId="7F96B933">
      <w:pPr>
        <w:tabs>
          <w:tab w:val="center" w:pos="284"/>
        </w:tabs>
        <w:overflowPunct w:val="0"/>
        <w:autoSpaceDE w:val="0"/>
        <w:autoSpaceDN w:val="0"/>
        <w:adjustRightInd w:val="0"/>
        <w:ind w:left="266" w:hanging="266"/>
        <w:textAlignment w:val="baseline"/>
        <w:rPr>
          <w:b/>
        </w:rPr>
      </w:pPr>
    </w:p>
    <w:tbl>
      <w:tblPr>
        <w:tblStyle w:val="TableGrid198"/>
        <w:tblW w:w="492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7003"/>
      </w:tblGrid>
      <w:tr w:rsidRPr="00174253" w:rsidR="00174253" w:rsidTr="009839A2" w14:paraId="404BA576" w14:textId="77777777">
        <w:tc>
          <w:tcPr>
            <w:tcW w:w="1111" w:type="pct"/>
          </w:tcPr>
          <w:p w:rsidRPr="00174253" w:rsidR="00174253" w:rsidP="00174253" w:rsidRDefault="00174253" w14:paraId="7C0F9889" w14:textId="77777777">
            <w:pPr>
              <w:tabs>
                <w:tab w:val="center" w:pos="284"/>
              </w:tabs>
              <w:overflowPunct w:val="0"/>
              <w:autoSpaceDE w:val="0"/>
              <w:autoSpaceDN w:val="0"/>
              <w:adjustRightInd w:val="0"/>
              <w:ind w:left="266" w:hanging="266"/>
              <w:textAlignment w:val="baseline"/>
              <w:rPr>
                <w:b/>
              </w:rPr>
            </w:pPr>
            <w:r>
              <w:rPr>
                <w:b/>
              </w:rPr>
              <w:t xml:space="preserve">Raportöör </w:t>
            </w:r>
          </w:p>
        </w:tc>
        <w:tc>
          <w:tcPr>
            <w:tcW w:w="3889" w:type="pct"/>
          </w:tcPr>
          <w:p w:rsidRPr="00174253" w:rsidR="00174253" w:rsidP="00174253" w:rsidRDefault="00174253" w14:paraId="7D5BA812" w14:textId="5DD56E6F">
            <w:pPr>
              <w:tabs>
                <w:tab w:val="center" w:pos="284"/>
              </w:tabs>
              <w:overflowPunct w:val="0"/>
              <w:autoSpaceDE w:val="0"/>
              <w:autoSpaceDN w:val="0"/>
              <w:adjustRightInd w:val="0"/>
              <w:ind w:left="266" w:hanging="266"/>
              <w:textAlignment w:val="baseline"/>
            </w:pPr>
            <w:r>
              <w:t>Christian Moos (kodanikuühiskonna organisatsioonide rühm – DE)</w:t>
            </w:r>
          </w:p>
        </w:tc>
      </w:tr>
      <w:tr w:rsidRPr="00174253" w:rsidR="00174253" w:rsidTr="009839A2" w14:paraId="59C3C19D" w14:textId="77777777">
        <w:tc>
          <w:tcPr>
            <w:tcW w:w="1111" w:type="pct"/>
          </w:tcPr>
          <w:p w:rsidRPr="00174253" w:rsidR="00174253" w:rsidP="00174253" w:rsidRDefault="00174253" w14:paraId="31178180" w14:textId="77777777">
            <w:pPr>
              <w:tabs>
                <w:tab w:val="center" w:pos="284"/>
              </w:tabs>
              <w:overflowPunct w:val="0"/>
              <w:autoSpaceDE w:val="0"/>
              <w:autoSpaceDN w:val="0"/>
              <w:adjustRightInd w:val="0"/>
              <w:ind w:left="266" w:hanging="266"/>
              <w:textAlignment w:val="baseline"/>
              <w:rPr>
                <w:b/>
              </w:rPr>
            </w:pPr>
            <w:r>
              <w:rPr>
                <w:b/>
              </w:rPr>
              <w:t>Kaasraportöör</w:t>
            </w:r>
          </w:p>
        </w:tc>
        <w:tc>
          <w:tcPr>
            <w:tcW w:w="3889" w:type="pct"/>
          </w:tcPr>
          <w:p w:rsidRPr="00174253" w:rsidR="00174253" w:rsidP="00174253" w:rsidRDefault="00174253" w14:paraId="6DCFD8F9" w14:textId="5FFA6E6A">
            <w:pPr>
              <w:tabs>
                <w:tab w:val="center" w:pos="284"/>
              </w:tabs>
              <w:overflowPunct w:val="0"/>
              <w:autoSpaceDE w:val="0"/>
              <w:autoSpaceDN w:val="0"/>
              <w:adjustRightInd w:val="0"/>
              <w:ind w:left="266" w:hanging="266"/>
              <w:textAlignment w:val="baseline"/>
            </w:pPr>
            <w:r>
              <w:t xml:space="preserve">José Antonio </w:t>
            </w:r>
            <w:proofErr w:type="spellStart"/>
            <w:r>
              <w:t>Moreno</w:t>
            </w:r>
            <w:proofErr w:type="spellEnd"/>
            <w:r>
              <w:t xml:space="preserve"> </w:t>
            </w:r>
            <w:proofErr w:type="spellStart"/>
            <w:r>
              <w:t>Díaz</w:t>
            </w:r>
            <w:proofErr w:type="spellEnd"/>
            <w:r>
              <w:t xml:space="preserve"> (töötajate rühm – ES)</w:t>
            </w:r>
          </w:p>
        </w:tc>
      </w:tr>
      <w:tr w:rsidRPr="00174253" w:rsidR="00174253" w:rsidTr="009839A2" w14:paraId="60F0DCB6" w14:textId="77777777">
        <w:tc>
          <w:tcPr>
            <w:tcW w:w="5000" w:type="pct"/>
            <w:gridSpan w:val="2"/>
          </w:tcPr>
          <w:p w:rsidRPr="00174253" w:rsidR="00174253" w:rsidP="00174253" w:rsidRDefault="00174253" w14:paraId="45E7994C" w14:textId="77777777">
            <w:pPr>
              <w:tabs>
                <w:tab w:val="center" w:pos="284"/>
              </w:tabs>
              <w:overflowPunct w:val="0"/>
              <w:autoSpaceDE w:val="0"/>
              <w:autoSpaceDN w:val="0"/>
              <w:adjustRightInd w:val="0"/>
              <w:spacing w:line="160" w:lineRule="exact"/>
              <w:ind w:left="266" w:hanging="266"/>
              <w:textAlignment w:val="baseline"/>
            </w:pPr>
          </w:p>
        </w:tc>
      </w:tr>
      <w:tr w:rsidRPr="00174253" w:rsidR="00174253" w:rsidTr="009839A2" w14:paraId="7BEB1B9F" w14:textId="77777777">
        <w:tc>
          <w:tcPr>
            <w:tcW w:w="1111" w:type="pct"/>
          </w:tcPr>
          <w:p w:rsidRPr="00174253" w:rsidR="00174253" w:rsidP="00174253" w:rsidRDefault="00174253" w14:paraId="135025BC" w14:textId="77777777">
            <w:pPr>
              <w:tabs>
                <w:tab w:val="center" w:pos="284"/>
              </w:tabs>
              <w:overflowPunct w:val="0"/>
              <w:autoSpaceDE w:val="0"/>
              <w:autoSpaceDN w:val="0"/>
              <w:adjustRightInd w:val="0"/>
              <w:ind w:left="266" w:hanging="266"/>
              <w:textAlignment w:val="baseline"/>
              <w:rPr>
                <w:b/>
              </w:rPr>
            </w:pPr>
            <w:r>
              <w:rPr>
                <w:b/>
              </w:rPr>
              <w:t>Viitedokumendid</w:t>
            </w:r>
          </w:p>
        </w:tc>
        <w:tc>
          <w:tcPr>
            <w:tcW w:w="3889" w:type="pct"/>
          </w:tcPr>
          <w:p w:rsidR="007A1E2D" w:rsidP="00174253" w:rsidRDefault="007A1E2D" w14:paraId="03206622" w14:textId="6E285877">
            <w:pPr>
              <w:tabs>
                <w:tab w:val="center" w:pos="284"/>
              </w:tabs>
              <w:overflowPunct w:val="0"/>
              <w:autoSpaceDE w:val="0"/>
              <w:autoSpaceDN w:val="0"/>
              <w:adjustRightInd w:val="0"/>
              <w:ind w:left="266" w:hanging="266"/>
              <w:textAlignment w:val="baseline"/>
            </w:pPr>
            <w:r>
              <w:t xml:space="preserve">COM(2023) 630 </w:t>
            </w:r>
            <w:proofErr w:type="spellStart"/>
            <w:r>
              <w:t>final</w:t>
            </w:r>
            <w:proofErr w:type="spellEnd"/>
          </w:p>
          <w:p w:rsidR="007A1E2D" w:rsidP="00174253" w:rsidRDefault="007A1E2D" w14:paraId="1CD6C4F8" w14:textId="1432A2DC">
            <w:pPr>
              <w:tabs>
                <w:tab w:val="center" w:pos="284"/>
              </w:tabs>
              <w:overflowPunct w:val="0"/>
              <w:autoSpaceDE w:val="0"/>
              <w:autoSpaceDN w:val="0"/>
              <w:adjustRightInd w:val="0"/>
              <w:ind w:left="266" w:hanging="266"/>
              <w:textAlignment w:val="baseline"/>
            </w:pPr>
            <w:r>
              <w:t xml:space="preserve">COM(2023) 636 </w:t>
            </w:r>
            <w:proofErr w:type="spellStart"/>
            <w:r>
              <w:t>final</w:t>
            </w:r>
            <w:proofErr w:type="spellEnd"/>
          </w:p>
          <w:p w:rsidR="007A1E2D" w:rsidP="00174253" w:rsidRDefault="007A1E2D" w14:paraId="759E9CEC" w14:textId="0BF412C7">
            <w:pPr>
              <w:tabs>
                <w:tab w:val="center" w:pos="284"/>
              </w:tabs>
              <w:overflowPunct w:val="0"/>
              <w:autoSpaceDE w:val="0"/>
              <w:autoSpaceDN w:val="0"/>
              <w:adjustRightInd w:val="0"/>
              <w:ind w:left="266" w:hanging="266"/>
              <w:textAlignment w:val="baseline"/>
            </w:pPr>
            <w:r>
              <w:t xml:space="preserve">COM(2023) 637 </w:t>
            </w:r>
            <w:proofErr w:type="spellStart"/>
            <w:r>
              <w:t>final</w:t>
            </w:r>
            <w:proofErr w:type="spellEnd"/>
          </w:p>
          <w:p w:rsidRPr="00174253" w:rsidR="00174253" w:rsidP="00174253" w:rsidRDefault="00174253" w14:paraId="04C45B31" w14:textId="270843DE">
            <w:pPr>
              <w:tabs>
                <w:tab w:val="center" w:pos="284"/>
              </w:tabs>
              <w:overflowPunct w:val="0"/>
              <w:autoSpaceDE w:val="0"/>
              <w:autoSpaceDN w:val="0"/>
              <w:adjustRightInd w:val="0"/>
              <w:ind w:left="266" w:hanging="266"/>
              <w:textAlignment w:val="baseline"/>
            </w:pPr>
            <w:r>
              <w:t>EESC-2024-00092-00-00-AC</w:t>
            </w:r>
          </w:p>
        </w:tc>
      </w:tr>
    </w:tbl>
    <w:p w:rsidRPr="00174253" w:rsidR="00174253" w:rsidP="00174253" w:rsidRDefault="00174253" w14:paraId="058FA524" w14:textId="77777777">
      <w:pPr>
        <w:keepNext/>
        <w:keepLines/>
        <w:tabs>
          <w:tab w:val="center" w:pos="284"/>
        </w:tabs>
        <w:overflowPunct w:val="0"/>
        <w:autoSpaceDE w:val="0"/>
        <w:autoSpaceDN w:val="0"/>
        <w:adjustRightInd w:val="0"/>
        <w:ind w:left="266" w:hanging="266"/>
        <w:textAlignment w:val="baseline"/>
        <w:rPr>
          <w:b/>
        </w:rPr>
      </w:pPr>
    </w:p>
    <w:p w:rsidRPr="00174253" w:rsidR="00174253" w:rsidP="00174253" w:rsidRDefault="00174253" w14:paraId="72BF0BA6"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174253" w:rsidR="00174253" w:rsidP="00174253" w:rsidRDefault="00174253" w14:paraId="262EDAA3" w14:textId="77777777">
      <w:pPr>
        <w:keepNext/>
        <w:keepLines/>
        <w:tabs>
          <w:tab w:val="center" w:pos="284"/>
        </w:tabs>
        <w:overflowPunct w:val="0"/>
        <w:autoSpaceDE w:val="0"/>
        <w:autoSpaceDN w:val="0"/>
        <w:adjustRightInd w:val="0"/>
        <w:ind w:left="266" w:hanging="266"/>
        <w:textAlignment w:val="baseline"/>
        <w:rPr>
          <w:b/>
          <w:sz w:val="16"/>
          <w:szCs w:val="16"/>
        </w:rPr>
      </w:pPr>
    </w:p>
    <w:p w:rsidRPr="00174253" w:rsidR="00174253" w:rsidP="00174253" w:rsidRDefault="00174253" w14:paraId="6E867874" w14:textId="77777777">
      <w:pPr>
        <w:overflowPunct w:val="0"/>
        <w:autoSpaceDE w:val="0"/>
        <w:autoSpaceDN w:val="0"/>
        <w:adjustRightInd w:val="0"/>
        <w:textAlignment w:val="baseline"/>
        <w:rPr>
          <w:bCs/>
          <w:iCs/>
        </w:rPr>
      </w:pPr>
      <w:r>
        <w:t>Euroopa Majandus- ja Sotsiaalkomitee:</w:t>
      </w:r>
    </w:p>
    <w:p w:rsidRPr="00174253" w:rsidR="00174253" w:rsidP="00AA5F9C" w:rsidRDefault="00174253" w14:paraId="37C7E0CB" w14:textId="77777777">
      <w:pPr>
        <w:numPr>
          <w:ilvl w:val="0"/>
          <w:numId w:val="45"/>
        </w:numPr>
        <w:overflowPunct w:val="0"/>
        <w:autoSpaceDE w:val="0"/>
        <w:autoSpaceDN w:val="0"/>
        <w:adjustRightInd w:val="0"/>
        <w:spacing w:after="200"/>
        <w:ind w:left="284" w:hanging="284"/>
        <w:contextualSpacing/>
        <w:textAlignment w:val="baseline"/>
        <w:rPr>
          <w:rFonts w:ascii="Calibri" w:hAnsi="Calibri"/>
        </w:rPr>
      </w:pPr>
      <w:r>
        <w:t xml:space="preserve">peab kahetsusväärseks, et </w:t>
      </w:r>
      <w:r>
        <w:rPr>
          <w:b/>
        </w:rPr>
        <w:t>demokraatia kaitse paketi</w:t>
      </w:r>
      <w:r>
        <w:t xml:space="preserve"> ettepanek esitati liiga hilja, et oleks võimalik tagada selle nõuetekohane rakendamine enne 2024. aasta Euroopa Parlamendi valimisi, ning et ettepanekus ei võeta arvesse komitee soovitusi Euroopa demokraatia tegevuskava kohta;</w:t>
      </w:r>
    </w:p>
    <w:p w:rsidRPr="00174253" w:rsidR="00174253" w:rsidP="00AA5F9C" w:rsidRDefault="00174253" w14:paraId="0A079FE5" w14:textId="77777777">
      <w:pPr>
        <w:numPr>
          <w:ilvl w:val="0"/>
          <w:numId w:val="45"/>
        </w:numPr>
        <w:overflowPunct w:val="0"/>
        <w:autoSpaceDE w:val="0"/>
        <w:autoSpaceDN w:val="0"/>
        <w:adjustRightInd w:val="0"/>
        <w:spacing w:after="200"/>
        <w:ind w:left="284" w:hanging="284"/>
        <w:contextualSpacing/>
        <w:textAlignment w:val="baseline"/>
        <w:rPr>
          <w:rFonts w:ascii="Calibri" w:hAnsi="Calibri"/>
        </w:rPr>
      </w:pPr>
      <w:r>
        <w:t xml:space="preserve">toetab täielikult kavandatava </w:t>
      </w:r>
      <w:r>
        <w:rPr>
          <w:b/>
        </w:rPr>
        <w:t>kolmandate riikide nimel toimuvat huvide esindamist käsitleva direktiivi</w:t>
      </w:r>
      <w:r>
        <w:t xml:space="preserve"> eesmärke, kuid leiab, et kavandatud meetmed on täiesti valed;</w:t>
      </w:r>
    </w:p>
    <w:p w:rsidRPr="00174253" w:rsidR="00174253" w:rsidP="00AA5F9C" w:rsidRDefault="00174253" w14:paraId="618DC6FE" w14:textId="77777777">
      <w:pPr>
        <w:numPr>
          <w:ilvl w:val="0"/>
          <w:numId w:val="45"/>
        </w:numPr>
        <w:overflowPunct w:val="0"/>
        <w:autoSpaceDE w:val="0"/>
        <w:autoSpaceDN w:val="0"/>
        <w:adjustRightInd w:val="0"/>
        <w:spacing w:after="200"/>
        <w:ind w:left="284" w:hanging="284"/>
        <w:contextualSpacing/>
        <w:textAlignment w:val="baseline"/>
        <w:rPr>
          <w:rFonts w:ascii="Calibri" w:hAnsi="Calibri"/>
        </w:rPr>
      </w:pPr>
      <w:r>
        <w:t xml:space="preserve">nõuab terviklikku ELi tasandi lähenemisviisi. Kõnealune lähenemisviis </w:t>
      </w:r>
      <w:r>
        <w:rPr>
          <w:i/>
        </w:rPr>
        <w:t>ei tohiks</w:t>
      </w:r>
    </w:p>
    <w:p w:rsidRPr="00174253" w:rsidR="00174253" w:rsidP="00AA5F9C" w:rsidRDefault="00174253" w14:paraId="1717DDF6"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tuua kaasa lisakulusid ega -riske;</w:t>
      </w:r>
    </w:p>
    <w:p w:rsidRPr="00174253" w:rsidR="00174253" w:rsidP="00AA5F9C" w:rsidRDefault="00174253" w14:paraId="09AAD820"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häbimärgistada huvide esindamise teenuse osutajaid ega vähendada kodanikuühiskonna tegutsemisruumi ELis;</w:t>
      </w:r>
    </w:p>
    <w:p w:rsidRPr="00174253" w:rsidR="00174253" w:rsidP="00AA5F9C" w:rsidRDefault="00174253" w14:paraId="7A31E81D"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vähendada olemasolevate läbipaistvusregistrite kohaldamisala riiklikul tasandil;</w:t>
      </w:r>
    </w:p>
    <w:p w:rsidRPr="00174253" w:rsidR="00174253" w:rsidP="00AA5F9C" w:rsidRDefault="00174253" w14:paraId="67A28BFB" w14:textId="77777777">
      <w:pPr>
        <w:numPr>
          <w:ilvl w:val="1"/>
          <w:numId w:val="46"/>
        </w:numPr>
        <w:overflowPunct w:val="0"/>
        <w:autoSpaceDE w:val="0"/>
        <w:autoSpaceDN w:val="0"/>
        <w:adjustRightInd w:val="0"/>
        <w:spacing w:after="200"/>
        <w:ind w:left="567" w:hanging="283"/>
        <w:contextualSpacing/>
        <w:textAlignment w:val="baseline"/>
        <w:rPr>
          <w:rFonts w:ascii="Calibri" w:hAnsi="Calibri"/>
        </w:rPr>
      </w:pPr>
      <w:r>
        <w:t>õõnestada ELi usaldusväärsust rahvusvahelise osalejana;</w:t>
      </w:r>
    </w:p>
    <w:p w:rsidRPr="00174253" w:rsidR="00174253" w:rsidP="00AA5F9C" w:rsidRDefault="00174253" w14:paraId="61E1084E" w14:textId="77777777">
      <w:pPr>
        <w:numPr>
          <w:ilvl w:val="0"/>
          <w:numId w:val="47"/>
        </w:numPr>
        <w:overflowPunct w:val="0"/>
        <w:autoSpaceDE w:val="0"/>
        <w:autoSpaceDN w:val="0"/>
        <w:adjustRightInd w:val="0"/>
        <w:spacing w:after="200"/>
        <w:ind w:left="284" w:hanging="284"/>
        <w:contextualSpacing/>
        <w:textAlignment w:val="baseline"/>
        <w:rPr>
          <w:rFonts w:ascii="Calibri" w:hAnsi="Calibri"/>
        </w:rPr>
      </w:pPr>
      <w:r>
        <w:t>nõuab samas, et eelmainitud ELi tasandi lähenemisviis</w:t>
      </w:r>
    </w:p>
    <w:p w:rsidRPr="00174253" w:rsidR="00174253" w:rsidP="00AA5F9C" w:rsidRDefault="00174253" w14:paraId="1108764D"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määratleks selgelt kasutatud mõisted, eriti „huvide esindamise tegevus“;</w:t>
      </w:r>
    </w:p>
    <w:p w:rsidRPr="00174253" w:rsidR="00174253" w:rsidP="00AA5F9C" w:rsidRDefault="00174253" w14:paraId="0CAF12E9"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sätestaks selged kriteeriumid, mille alusel hinnata, milliste välismaiste üksuste suhtes õigusakte kohaldatakse;</w:t>
      </w:r>
    </w:p>
    <w:p w:rsidRPr="00174253" w:rsidR="00174253" w:rsidP="00AA5F9C" w:rsidRDefault="00174253" w14:paraId="33752B32"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hõlmaks kõik ELi alltöövõtjad;</w:t>
      </w:r>
    </w:p>
    <w:p w:rsidRPr="00174253" w:rsidR="00174253" w:rsidP="00AA5F9C" w:rsidRDefault="00174253" w14:paraId="3106D9A2" w14:textId="77777777">
      <w:pPr>
        <w:numPr>
          <w:ilvl w:val="1"/>
          <w:numId w:val="48"/>
        </w:numPr>
        <w:overflowPunct w:val="0"/>
        <w:autoSpaceDE w:val="0"/>
        <w:autoSpaceDN w:val="0"/>
        <w:adjustRightInd w:val="0"/>
        <w:spacing w:after="200"/>
        <w:ind w:left="567" w:hanging="283"/>
        <w:contextualSpacing/>
        <w:textAlignment w:val="baseline"/>
        <w:rPr>
          <w:rFonts w:ascii="Calibri" w:hAnsi="Calibri"/>
        </w:rPr>
      </w:pPr>
      <w:r>
        <w:t>kõrvaldaks olemasolevad lüngad seoses konkreetsete rahastamisvormidega;</w:t>
      </w:r>
    </w:p>
    <w:p w:rsidRPr="00174253" w:rsidR="00174253" w:rsidP="00AA5F9C" w:rsidRDefault="00174253" w14:paraId="6ED7E5BA" w14:textId="77777777">
      <w:pPr>
        <w:numPr>
          <w:ilvl w:val="0"/>
          <w:numId w:val="49"/>
        </w:numPr>
        <w:overflowPunct w:val="0"/>
        <w:autoSpaceDE w:val="0"/>
        <w:autoSpaceDN w:val="0"/>
        <w:adjustRightInd w:val="0"/>
        <w:spacing w:after="200"/>
        <w:ind w:left="284" w:hanging="284"/>
        <w:contextualSpacing/>
        <w:textAlignment w:val="baseline"/>
        <w:rPr>
          <w:bCs/>
          <w:iCs/>
        </w:rPr>
      </w:pPr>
      <w:r>
        <w:rPr>
          <w:b/>
        </w:rPr>
        <w:t>(seoses soovitusega valimiste kohta)</w:t>
      </w:r>
      <w:r>
        <w:t xml:space="preserve"> kutsub üles ühtlustama valimisprotsessi kõigis liikmesriikides, et muuta see kaasavamaks ja vastupidavamaks ning kõigile puuetega ELi kodanikele täielikult ligipääsetavaks;</w:t>
      </w:r>
    </w:p>
    <w:p w:rsidRPr="00174253" w:rsidR="00174253" w:rsidP="00AA5F9C" w:rsidRDefault="00174253" w14:paraId="6B951484" w14:textId="77777777">
      <w:pPr>
        <w:numPr>
          <w:ilvl w:val="0"/>
          <w:numId w:val="49"/>
        </w:numPr>
        <w:overflowPunct w:val="0"/>
        <w:autoSpaceDE w:val="0"/>
        <w:autoSpaceDN w:val="0"/>
        <w:adjustRightInd w:val="0"/>
        <w:ind w:left="284" w:hanging="284"/>
        <w:contextualSpacing/>
        <w:textAlignment w:val="baseline"/>
        <w:rPr>
          <w:bCs/>
          <w:iCs/>
        </w:rPr>
      </w:pPr>
      <w:r>
        <w:rPr>
          <w:b/>
        </w:rPr>
        <w:t>(seoses soovitusega osalemise kohta)</w:t>
      </w:r>
      <w:r>
        <w:t xml:space="preserve"> kutsub üles tugevdama osalusdemokraatiat ja uuenduslikke kodanikuosaluse vorme, reformima Euroopa kodanikualgatust ning looma tõhusa osalemise ELi tasandi raamistiku.</w:t>
      </w:r>
    </w:p>
    <w:p w:rsidRPr="00174253" w:rsidR="00174253" w:rsidP="00174253" w:rsidRDefault="00174253" w14:paraId="51410736" w14:textId="77777777">
      <w:pPr>
        <w:widowControl w:val="0"/>
        <w:overflowPunct w:val="0"/>
        <w:autoSpaceDE w:val="0"/>
        <w:autoSpaceDN w:val="0"/>
        <w:adjustRightInd w:val="0"/>
        <w:ind w:left="709"/>
        <w:textAlignment w:val="baseline"/>
        <w:rPr>
          <w:szCs w:val="20"/>
        </w:rPr>
      </w:pPr>
    </w:p>
    <w:tbl>
      <w:tblPr>
        <w:tblStyle w:val="TableGrid198"/>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174253" w:rsidR="00174253" w:rsidTr="009839A2" w14:paraId="378374E4" w14:textId="77777777">
        <w:tc>
          <w:tcPr>
            <w:tcW w:w="1556" w:type="pct"/>
          </w:tcPr>
          <w:p w:rsidRPr="00174253" w:rsidR="00174253" w:rsidP="00174253" w:rsidRDefault="00174253" w14:paraId="46BE74D0" w14:textId="77777777">
            <w:pPr>
              <w:overflowPunct w:val="0"/>
              <w:autoSpaceDE w:val="0"/>
              <w:autoSpaceDN w:val="0"/>
              <w:adjustRightInd w:val="0"/>
              <w:textAlignment w:val="baseline"/>
              <w:rPr>
                <w:i/>
              </w:rPr>
            </w:pPr>
            <w:r>
              <w:rPr>
                <w:b/>
                <w:i/>
              </w:rPr>
              <w:t>Kontaktisik</w:t>
            </w:r>
          </w:p>
        </w:tc>
        <w:tc>
          <w:tcPr>
            <w:tcW w:w="3444" w:type="pct"/>
          </w:tcPr>
          <w:p w:rsidRPr="00174253" w:rsidR="00174253" w:rsidP="00174253" w:rsidRDefault="00174253" w14:paraId="1394335F" w14:textId="77777777">
            <w:pPr>
              <w:overflowPunct w:val="0"/>
              <w:autoSpaceDE w:val="0"/>
              <w:autoSpaceDN w:val="0"/>
              <w:adjustRightInd w:val="0"/>
              <w:textAlignment w:val="baseline"/>
              <w:rPr>
                <w:i/>
              </w:rPr>
            </w:pPr>
            <w:r>
              <w:rPr>
                <w:i/>
              </w:rPr>
              <w:t xml:space="preserve">Jean-Marie </w:t>
            </w:r>
            <w:proofErr w:type="spellStart"/>
            <w:r>
              <w:rPr>
                <w:i/>
              </w:rPr>
              <w:t>Rogue</w:t>
            </w:r>
            <w:proofErr w:type="spellEnd"/>
          </w:p>
        </w:tc>
      </w:tr>
      <w:tr w:rsidRPr="00174253" w:rsidR="00174253" w:rsidTr="009839A2" w14:paraId="32E270DD" w14:textId="77777777">
        <w:tc>
          <w:tcPr>
            <w:tcW w:w="1556" w:type="pct"/>
          </w:tcPr>
          <w:p w:rsidRPr="00174253" w:rsidR="00174253" w:rsidP="00174253" w:rsidRDefault="00174253" w14:paraId="49281D34" w14:textId="77777777">
            <w:pPr>
              <w:overflowPunct w:val="0"/>
              <w:autoSpaceDE w:val="0"/>
              <w:autoSpaceDN w:val="0"/>
              <w:adjustRightInd w:val="0"/>
              <w:textAlignment w:val="baseline"/>
              <w:rPr>
                <w:i/>
              </w:rPr>
            </w:pPr>
            <w:r>
              <w:rPr>
                <w:i/>
              </w:rPr>
              <w:t>Tel</w:t>
            </w:r>
          </w:p>
        </w:tc>
        <w:tc>
          <w:tcPr>
            <w:tcW w:w="3444" w:type="pct"/>
          </w:tcPr>
          <w:p w:rsidRPr="00174253" w:rsidR="00174253" w:rsidP="00174253" w:rsidRDefault="00174253" w14:paraId="22F52D95" w14:textId="77777777">
            <w:pPr>
              <w:overflowPunct w:val="0"/>
              <w:autoSpaceDE w:val="0"/>
              <w:autoSpaceDN w:val="0"/>
              <w:adjustRightInd w:val="0"/>
              <w:textAlignment w:val="baseline"/>
              <w:rPr>
                <w:i/>
              </w:rPr>
            </w:pPr>
            <w:r>
              <w:rPr>
                <w:i/>
              </w:rPr>
              <w:t>+32 25468909</w:t>
            </w:r>
          </w:p>
        </w:tc>
      </w:tr>
      <w:tr w:rsidRPr="00174253" w:rsidR="00174253" w:rsidTr="009839A2" w14:paraId="5F8332A0" w14:textId="77777777">
        <w:tc>
          <w:tcPr>
            <w:tcW w:w="1556" w:type="pct"/>
          </w:tcPr>
          <w:p w:rsidRPr="00174253" w:rsidR="00174253" w:rsidP="00174253" w:rsidRDefault="00174253" w14:paraId="3410AFEB" w14:textId="77777777">
            <w:pPr>
              <w:overflowPunct w:val="0"/>
              <w:autoSpaceDE w:val="0"/>
              <w:autoSpaceDN w:val="0"/>
              <w:adjustRightInd w:val="0"/>
              <w:textAlignment w:val="baseline"/>
              <w:rPr>
                <w:i/>
              </w:rPr>
            </w:pPr>
            <w:r>
              <w:rPr>
                <w:i/>
              </w:rPr>
              <w:t>E-post</w:t>
            </w:r>
          </w:p>
        </w:tc>
        <w:tc>
          <w:tcPr>
            <w:tcW w:w="3444" w:type="pct"/>
          </w:tcPr>
          <w:p w:rsidRPr="00174253" w:rsidR="00174253" w:rsidP="00174253" w:rsidRDefault="00293446" w14:paraId="7F3997D8" w14:textId="77777777">
            <w:pPr>
              <w:overflowPunct w:val="0"/>
              <w:autoSpaceDE w:val="0"/>
              <w:autoSpaceDN w:val="0"/>
              <w:adjustRightInd w:val="0"/>
              <w:textAlignment w:val="baseline"/>
              <w:rPr>
                <w:i/>
              </w:rPr>
            </w:pPr>
            <w:hyperlink w:history="1" r:id="rId27">
              <w:r w:rsidR="00336D0F">
                <w:rPr>
                  <w:i/>
                  <w:color w:val="0000FF"/>
                  <w:u w:val="single"/>
                </w:rPr>
                <w:t>JeanMarie.Rogue@eesc.europa.eu</w:t>
              </w:r>
            </w:hyperlink>
            <w:r w:rsidR="00336D0F">
              <w:rPr>
                <w:i/>
              </w:rPr>
              <w:t xml:space="preserve"> </w:t>
            </w:r>
          </w:p>
        </w:tc>
      </w:tr>
    </w:tbl>
    <w:p w:rsidR="00502E1F" w:rsidRDefault="00502E1F" w14:paraId="5A6F606B" w14:textId="2F809D68">
      <w:pPr>
        <w:spacing w:after="160" w:line="259" w:lineRule="auto"/>
        <w:jc w:val="left"/>
      </w:pPr>
    </w:p>
    <w:p w:rsidR="00502E1F" w:rsidRDefault="00502E1F" w14:paraId="18AFDB5D" w14:textId="77777777">
      <w:pPr>
        <w:spacing w:after="160" w:line="259" w:lineRule="auto"/>
        <w:jc w:val="left"/>
      </w:pPr>
    </w:p>
    <w:p w:rsidR="00502E1F" w:rsidRDefault="00502E1F" w14:paraId="035C0A27" w14:textId="77777777">
      <w:pPr>
        <w:spacing w:after="160" w:line="259" w:lineRule="auto"/>
        <w:jc w:val="left"/>
      </w:pPr>
      <w:r>
        <w:br w:type="page"/>
      </w:r>
    </w:p>
    <w:p w:rsidRPr="00C12284" w:rsidR="00C12284" w:rsidP="00401E8F" w:rsidRDefault="00293446" w14:paraId="36B5E58D" w14:textId="256ACD66">
      <w:pPr>
        <w:widowControl w:val="0"/>
        <w:numPr>
          <w:ilvl w:val="0"/>
          <w:numId w:val="25"/>
        </w:numPr>
        <w:overflowPunct w:val="0"/>
        <w:autoSpaceDE w:val="0"/>
        <w:autoSpaceDN w:val="0"/>
        <w:adjustRightInd w:val="0"/>
        <w:ind w:left="567" w:hanging="567"/>
        <w:textAlignment w:val="baseline"/>
        <w:rPr>
          <w:b/>
          <w:bCs/>
          <w:i/>
          <w:iCs/>
          <w:sz w:val="28"/>
          <w:szCs w:val="28"/>
        </w:rPr>
      </w:pPr>
      <w:hyperlink w:history="1" r:id="rId28">
        <w:r w:rsidR="008772F9">
          <w:rPr>
            <w:b/>
            <w:i/>
            <w:color w:val="0000FF"/>
            <w:sz w:val="28"/>
            <w:u w:val="single"/>
          </w:rPr>
          <w:t>Euroopa Sotsiaalfondi hindamine aastatel 2014–2020</w:t>
        </w:r>
      </w:hyperlink>
    </w:p>
    <w:p w:rsidRPr="00C12284" w:rsidR="00C12284" w:rsidP="00C12284" w:rsidRDefault="00C12284" w14:paraId="7B3419C7" w14:textId="77777777">
      <w:pPr>
        <w:tabs>
          <w:tab w:val="center" w:pos="284"/>
        </w:tabs>
        <w:overflowPunct w:val="0"/>
        <w:autoSpaceDE w:val="0"/>
        <w:autoSpaceDN w:val="0"/>
        <w:adjustRightInd w:val="0"/>
        <w:ind w:left="266" w:hanging="266"/>
        <w:textAlignment w:val="baseline"/>
        <w:rPr>
          <w:b/>
        </w:rPr>
      </w:pPr>
    </w:p>
    <w:tbl>
      <w:tblPr>
        <w:tblStyle w:val="TableGrid199"/>
        <w:tblW w:w="414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5573"/>
      </w:tblGrid>
      <w:tr w:rsidRPr="00C12284" w:rsidR="00C12284" w:rsidTr="009839A2" w14:paraId="45055B20" w14:textId="77777777">
        <w:tc>
          <w:tcPr>
            <w:tcW w:w="1321" w:type="pct"/>
          </w:tcPr>
          <w:p w:rsidRPr="00C12284" w:rsidR="00C12284" w:rsidP="00C12284" w:rsidRDefault="00C12284" w14:paraId="18CDD30B" w14:textId="77777777">
            <w:pPr>
              <w:overflowPunct w:val="0"/>
              <w:autoSpaceDE w:val="0"/>
              <w:autoSpaceDN w:val="0"/>
              <w:adjustRightInd w:val="0"/>
              <w:ind w:left="-113"/>
              <w:textAlignment w:val="baseline"/>
              <w:rPr>
                <w:b/>
              </w:rPr>
            </w:pPr>
            <w:r>
              <w:rPr>
                <w:b/>
              </w:rPr>
              <w:t xml:space="preserve">Raportöörid </w:t>
            </w:r>
          </w:p>
        </w:tc>
        <w:tc>
          <w:tcPr>
            <w:tcW w:w="3679" w:type="pct"/>
          </w:tcPr>
          <w:p w:rsidRPr="00C12284" w:rsidR="00C12284" w:rsidP="00C12284" w:rsidRDefault="00C12284" w14:paraId="2B260844" w14:textId="4AF89C48">
            <w:pPr>
              <w:overflowPunct w:val="0"/>
              <w:autoSpaceDE w:val="0"/>
              <w:autoSpaceDN w:val="0"/>
              <w:adjustRightInd w:val="0"/>
              <w:ind w:left="-113" w:right="-1815"/>
              <w:textAlignment w:val="baseline"/>
            </w:pPr>
            <w:proofErr w:type="spellStart"/>
            <w:r>
              <w:t>Krzysztof</w:t>
            </w:r>
            <w:proofErr w:type="spellEnd"/>
            <w:r>
              <w:t xml:space="preserve"> </w:t>
            </w:r>
            <w:proofErr w:type="spellStart"/>
            <w:r>
              <w:t>Balon</w:t>
            </w:r>
            <w:proofErr w:type="spellEnd"/>
            <w:r>
              <w:t xml:space="preserve"> (kodanikuühiskonna organisatsioonide rühm – PL)</w:t>
            </w:r>
          </w:p>
          <w:p w:rsidRPr="00C12284" w:rsidR="00C12284" w:rsidP="00C12284" w:rsidRDefault="00C12284" w14:paraId="6D17E62D" w14:textId="3E90588A">
            <w:pPr>
              <w:overflowPunct w:val="0"/>
              <w:autoSpaceDE w:val="0"/>
              <w:autoSpaceDN w:val="0"/>
              <w:adjustRightInd w:val="0"/>
              <w:ind w:left="-113"/>
              <w:textAlignment w:val="baseline"/>
            </w:pPr>
            <w:proofErr w:type="spellStart"/>
            <w:r>
              <w:t>Cinzia</w:t>
            </w:r>
            <w:proofErr w:type="spellEnd"/>
            <w:r>
              <w:t xml:space="preserve"> </w:t>
            </w:r>
            <w:proofErr w:type="spellStart"/>
            <w:r>
              <w:t>del</w:t>
            </w:r>
            <w:proofErr w:type="spellEnd"/>
            <w:r>
              <w:t xml:space="preserve"> Rio (töötajate rühm – IT)</w:t>
            </w:r>
          </w:p>
          <w:p w:rsidRPr="00C12284" w:rsidR="00C12284" w:rsidP="00C12284" w:rsidRDefault="00C12284" w14:paraId="48E64582" w14:textId="42A16C91">
            <w:pPr>
              <w:overflowPunct w:val="0"/>
              <w:autoSpaceDE w:val="0"/>
              <w:autoSpaceDN w:val="0"/>
              <w:adjustRightInd w:val="0"/>
              <w:ind w:left="-113"/>
              <w:textAlignment w:val="baseline"/>
            </w:pPr>
            <w:r>
              <w:t xml:space="preserve">David </w:t>
            </w:r>
            <w:proofErr w:type="spellStart"/>
            <w:r>
              <w:t>Sventek</w:t>
            </w:r>
            <w:proofErr w:type="spellEnd"/>
            <w:r>
              <w:t xml:space="preserve"> (tööandjate rühm – CZ)</w:t>
            </w:r>
          </w:p>
        </w:tc>
      </w:tr>
      <w:tr w:rsidRPr="00C12284" w:rsidR="00C12284" w:rsidTr="009839A2" w14:paraId="1AF2D930" w14:textId="77777777">
        <w:tc>
          <w:tcPr>
            <w:tcW w:w="5000" w:type="pct"/>
            <w:gridSpan w:val="2"/>
          </w:tcPr>
          <w:p w:rsidRPr="00C12284" w:rsidR="00C12284" w:rsidP="00C12284" w:rsidRDefault="00C12284" w14:paraId="7985BEBA" w14:textId="77777777">
            <w:pPr>
              <w:overflowPunct w:val="0"/>
              <w:autoSpaceDE w:val="0"/>
              <w:autoSpaceDN w:val="0"/>
              <w:adjustRightInd w:val="0"/>
              <w:spacing w:line="160" w:lineRule="exact"/>
              <w:ind w:left="-113"/>
              <w:textAlignment w:val="baseline"/>
            </w:pPr>
          </w:p>
        </w:tc>
      </w:tr>
      <w:tr w:rsidRPr="00C12284" w:rsidR="00C12284" w:rsidTr="009839A2" w14:paraId="0ED23072" w14:textId="77777777">
        <w:tc>
          <w:tcPr>
            <w:tcW w:w="1321" w:type="pct"/>
          </w:tcPr>
          <w:p w:rsidRPr="00C12284" w:rsidR="00C12284" w:rsidP="00C12284" w:rsidRDefault="00C12284" w14:paraId="7182C467" w14:textId="77777777">
            <w:pPr>
              <w:overflowPunct w:val="0"/>
              <w:autoSpaceDE w:val="0"/>
              <w:autoSpaceDN w:val="0"/>
              <w:adjustRightInd w:val="0"/>
              <w:ind w:left="-113"/>
              <w:textAlignment w:val="baseline"/>
              <w:rPr>
                <w:b/>
              </w:rPr>
            </w:pPr>
            <w:r>
              <w:rPr>
                <w:b/>
              </w:rPr>
              <w:t>Viitedokument</w:t>
            </w:r>
          </w:p>
        </w:tc>
        <w:tc>
          <w:tcPr>
            <w:tcW w:w="3679" w:type="pct"/>
          </w:tcPr>
          <w:p w:rsidR="00D6320E" w:rsidP="00C12284" w:rsidRDefault="00D6320E" w14:paraId="7B8587E5" w14:textId="364BCE43">
            <w:pPr>
              <w:overflowPunct w:val="0"/>
              <w:autoSpaceDE w:val="0"/>
              <w:autoSpaceDN w:val="0"/>
              <w:adjustRightInd w:val="0"/>
              <w:ind w:left="-113"/>
              <w:textAlignment w:val="baseline"/>
            </w:pPr>
            <w:r>
              <w:t>hindamisaruanne</w:t>
            </w:r>
          </w:p>
          <w:p w:rsidRPr="00C12284" w:rsidR="00C12284" w:rsidP="00C12284" w:rsidRDefault="00C12284" w14:paraId="40B58593" w14:textId="1698B5DC">
            <w:pPr>
              <w:overflowPunct w:val="0"/>
              <w:autoSpaceDE w:val="0"/>
              <w:autoSpaceDN w:val="0"/>
              <w:adjustRightInd w:val="0"/>
              <w:ind w:left="-113"/>
              <w:textAlignment w:val="baseline"/>
            </w:pPr>
            <w:r>
              <w:t>EESC-2023-02717-00-00-RE-TRA</w:t>
            </w:r>
          </w:p>
        </w:tc>
      </w:tr>
    </w:tbl>
    <w:p w:rsidR="006B73D6" w:rsidP="00C12284" w:rsidRDefault="006B73D6" w14:paraId="6FFC8590" w14:textId="77777777">
      <w:pPr>
        <w:keepNext/>
        <w:keepLines/>
        <w:tabs>
          <w:tab w:val="center" w:pos="284"/>
        </w:tabs>
        <w:overflowPunct w:val="0"/>
        <w:autoSpaceDE w:val="0"/>
        <w:autoSpaceDN w:val="0"/>
        <w:adjustRightInd w:val="0"/>
        <w:ind w:left="266" w:hanging="266"/>
        <w:textAlignment w:val="baseline"/>
        <w:rPr>
          <w:b/>
        </w:rPr>
      </w:pPr>
    </w:p>
    <w:p w:rsidRPr="00C12284" w:rsidR="00C12284" w:rsidP="00C12284" w:rsidRDefault="00C12284" w14:paraId="039DD82E" w14:textId="00CDBDF1">
      <w:pPr>
        <w:keepNext/>
        <w:keepLines/>
        <w:tabs>
          <w:tab w:val="center" w:pos="284"/>
        </w:tabs>
        <w:overflowPunct w:val="0"/>
        <w:autoSpaceDE w:val="0"/>
        <w:autoSpaceDN w:val="0"/>
        <w:adjustRightInd w:val="0"/>
        <w:ind w:left="266" w:hanging="266"/>
        <w:textAlignment w:val="baseline"/>
        <w:rPr>
          <w:b/>
        </w:rPr>
      </w:pPr>
      <w:r>
        <w:rPr>
          <w:b/>
        </w:rPr>
        <w:t>Põhipunktid</w:t>
      </w:r>
    </w:p>
    <w:p w:rsidRPr="00C12284" w:rsidR="00C12284" w:rsidP="00C12284" w:rsidRDefault="00C12284" w14:paraId="597B21F2" w14:textId="77777777">
      <w:pPr>
        <w:keepNext/>
        <w:keepLines/>
        <w:tabs>
          <w:tab w:val="center" w:pos="284"/>
        </w:tabs>
        <w:overflowPunct w:val="0"/>
        <w:autoSpaceDE w:val="0"/>
        <w:autoSpaceDN w:val="0"/>
        <w:adjustRightInd w:val="0"/>
        <w:ind w:left="266" w:hanging="266"/>
        <w:textAlignment w:val="baseline"/>
        <w:rPr>
          <w:b/>
          <w:sz w:val="16"/>
          <w:szCs w:val="16"/>
        </w:rPr>
      </w:pPr>
    </w:p>
    <w:p w:rsidR="00C12284" w:rsidP="00C12284" w:rsidRDefault="00C12284" w14:paraId="63D21475" w14:textId="60C405F1">
      <w:pPr>
        <w:overflowPunct w:val="0"/>
        <w:autoSpaceDE w:val="0"/>
        <w:autoSpaceDN w:val="0"/>
        <w:adjustRightInd w:val="0"/>
        <w:textAlignment w:val="baseline"/>
        <w:rPr>
          <w:bCs/>
          <w:iCs/>
        </w:rPr>
      </w:pPr>
      <w:r>
        <w:t>Euroopa Majandus- ja Sotsiaalkomitee:</w:t>
      </w:r>
    </w:p>
    <w:p w:rsidRPr="00C12284" w:rsidR="006B73D6" w:rsidP="00C12284" w:rsidRDefault="006B73D6" w14:paraId="5B24CB3C" w14:textId="77777777">
      <w:pPr>
        <w:overflowPunct w:val="0"/>
        <w:autoSpaceDE w:val="0"/>
        <w:autoSpaceDN w:val="0"/>
        <w:adjustRightInd w:val="0"/>
        <w:textAlignment w:val="baseline"/>
        <w:rPr>
          <w:bCs/>
          <w:iCs/>
          <w:lang w:val="en-US"/>
        </w:rPr>
      </w:pPr>
    </w:p>
    <w:p w:rsidRPr="00C12284" w:rsidR="00C12284" w:rsidP="00AA5F9C" w:rsidRDefault="00C12284" w14:paraId="0D67BAA7"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nõustub</w:t>
      </w:r>
      <w:r>
        <w:t xml:space="preserve">, et Euroopa Sotsiaalfond (ESF) on aastatel 2014–2020 andnud olulise panuse tööalase konkurentsivõime, hariduse ja koolituse edendamisse ning sotsiaalse tõrjutuse vastasesse võitlusesse; </w:t>
      </w:r>
    </w:p>
    <w:p w:rsidRPr="00C12284" w:rsidR="00C12284" w:rsidP="00AA5F9C" w:rsidRDefault="00C12284" w14:paraId="5F704C97"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kutsub üles</w:t>
      </w:r>
      <w:r>
        <w:t xml:space="preserve"> tegema rohkem investeeringuid, et tegeleda tööturu nõudlusele mittevastavusega, eelkõige naiste, noorte, pikaajaliste töötute, sisserändajate ja kõige haavatavamate, sealhulgas puuetega inimeste osas; </w:t>
      </w:r>
    </w:p>
    <w:p w:rsidRPr="00C12284" w:rsidR="00C12284" w:rsidP="00AA5F9C" w:rsidRDefault="00C12284" w14:paraId="72373856"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on seisukohal</w:t>
      </w:r>
      <w:r>
        <w:t>, et avalike tööturuasutuste vahendeid ning avaliku sektori juhtimisele ja haldussuutlikkusele suunatud vahendeid tuleks vastavalt suurendada;</w:t>
      </w:r>
    </w:p>
    <w:p w:rsidRPr="00C12284" w:rsidR="00C12284" w:rsidP="00AA5F9C" w:rsidRDefault="00C12284" w14:paraId="4B792245"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rõhutab</w:t>
      </w:r>
      <w:r>
        <w:t xml:space="preserve"> vajadust suurendada investeeringuid kaasavasse ja kvaliteetsesse haridusse ja koolitusse, et vähendada oskuste nappust ja </w:t>
      </w:r>
      <w:proofErr w:type="spellStart"/>
      <w:r>
        <w:t>vaeghõivet</w:t>
      </w:r>
      <w:proofErr w:type="spellEnd"/>
      <w:r>
        <w:t xml:space="preserve"> ning tagada töötajatele õiglased töötingimused, seda eriti uutes tööhõivevormides;</w:t>
      </w:r>
    </w:p>
    <w:p w:rsidRPr="00C12284" w:rsidR="00C12284" w:rsidP="00AA5F9C" w:rsidRDefault="00C12284" w14:paraId="0124819E"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tõstab esile</w:t>
      </w:r>
      <w:r>
        <w:t xml:space="preserve"> vajadust toetada tõelist ettevõtlust ja füüsilisest isikust ettevõtjana tegutsemist, milleks tuleks võimaldada juurdepääs krediidile ja finantskoolitusele ning samas tuleb eraldada asjakohane osa </w:t>
      </w:r>
      <w:proofErr w:type="spellStart"/>
      <w:r>
        <w:t>ESFi</w:t>
      </w:r>
      <w:proofErr w:type="spellEnd"/>
      <w:r>
        <w:t xml:space="preserve"> vahenditest väiksemate organisatsioonide juhitavatele projektidele;</w:t>
      </w:r>
    </w:p>
    <w:p w:rsidRPr="00C12284" w:rsidR="00C12284" w:rsidP="00AA5F9C" w:rsidRDefault="00C12284" w14:paraId="708D47FD"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teeb ettepaneku</w:t>
      </w:r>
      <w:r>
        <w:t xml:space="preserve"> integreerida </w:t>
      </w:r>
      <w:proofErr w:type="spellStart"/>
      <w:r>
        <w:t>ESFist</w:t>
      </w:r>
      <w:proofErr w:type="spellEnd"/>
      <w:r>
        <w:t xml:space="preserve"> kaasrahastatavad programmid Euroopa poolaastasse, et tegeleda tõhusalt liikmesriikide majanduslike ja sotsiaalsete probleemidega;</w:t>
      </w:r>
    </w:p>
    <w:p w:rsidRPr="00C12284" w:rsidR="00C12284" w:rsidP="00AA5F9C" w:rsidRDefault="00C12284" w14:paraId="770F9A96"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soovitab</w:t>
      </w:r>
      <w:r>
        <w:t xml:space="preserve"> riiklike ametiasutuste vahelist paremat koordineerimist, et vältida dubleerimist </w:t>
      </w:r>
      <w:proofErr w:type="spellStart"/>
      <w:r>
        <w:t>ESFi</w:t>
      </w:r>
      <w:proofErr w:type="spellEnd"/>
      <w:r>
        <w:t xml:space="preserve"> programmide ja muude Euroopa fondide vahel;</w:t>
      </w:r>
    </w:p>
    <w:p w:rsidRPr="00C12284" w:rsidR="00C12284" w:rsidP="00AA5F9C" w:rsidRDefault="00C12284" w14:paraId="2CAA649B"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toetab</w:t>
      </w:r>
      <w:r>
        <w:t xml:space="preserve"> sotsiaalpartnerite ja kodanikuühiskonna sisulist kaasamist otsuste tegemisse kõigis etappides ning nõuab Euroopa Sotsiaalfondi asjakohast rahastamist, et parandada nende suutlikkust pidada sotsiaal- ja kodanikuühiskonna dialoogi;</w:t>
      </w:r>
    </w:p>
    <w:p w:rsidRPr="00C12284" w:rsidR="00C12284" w:rsidP="00AA5F9C" w:rsidRDefault="00C12284" w14:paraId="1FE24861" w14:textId="77777777">
      <w:pPr>
        <w:numPr>
          <w:ilvl w:val="0"/>
          <w:numId w:val="50"/>
        </w:numPr>
        <w:overflowPunct w:val="0"/>
        <w:autoSpaceDE w:val="0"/>
        <w:autoSpaceDN w:val="0"/>
        <w:adjustRightInd w:val="0"/>
        <w:spacing w:after="200" w:line="276" w:lineRule="auto"/>
        <w:ind w:left="284" w:hanging="284"/>
        <w:contextualSpacing/>
        <w:textAlignment w:val="baseline"/>
      </w:pPr>
      <w:r>
        <w:rPr>
          <w:b/>
        </w:rPr>
        <w:t>nõuab</w:t>
      </w:r>
      <w:r>
        <w:t xml:space="preserve"> menetluste lihtsustamist ja bürokraatliku lähenemisviisi vähendamist, et parandada juurdepääsu </w:t>
      </w:r>
      <w:proofErr w:type="spellStart"/>
      <w:r>
        <w:t>ESFi</w:t>
      </w:r>
      <w:proofErr w:type="spellEnd"/>
      <w:r>
        <w:t xml:space="preserve"> rahalistele vahenditele tööhõive, koolituse, hariduse ja vaesuse vastu võitlemise algatuste jaoks; </w:t>
      </w:r>
    </w:p>
    <w:p w:rsidR="00C12284" w:rsidP="006B73D6" w:rsidRDefault="00C12284" w14:paraId="46FF8250" w14:textId="081F24B1">
      <w:pPr>
        <w:numPr>
          <w:ilvl w:val="0"/>
          <w:numId w:val="50"/>
        </w:numPr>
        <w:overflowPunct w:val="0"/>
        <w:autoSpaceDE w:val="0"/>
        <w:autoSpaceDN w:val="0"/>
        <w:adjustRightInd w:val="0"/>
        <w:spacing w:after="200" w:line="276" w:lineRule="auto"/>
        <w:ind w:left="284" w:hanging="284"/>
        <w:contextualSpacing/>
        <w:textAlignment w:val="baseline"/>
      </w:pPr>
      <w:r>
        <w:rPr>
          <w:b/>
        </w:rPr>
        <w:t>usub</w:t>
      </w:r>
      <w:r>
        <w:t xml:space="preserve">, et läbipaistev teabevahetus kõigil tasanditel peab olema </w:t>
      </w:r>
      <w:proofErr w:type="spellStart"/>
      <w:r>
        <w:t>ESFi</w:t>
      </w:r>
      <w:proofErr w:type="spellEnd"/>
      <w:r>
        <w:t xml:space="preserve"> programmitöö lahutamatu osa.</w:t>
      </w:r>
    </w:p>
    <w:p w:rsidRPr="00C12284" w:rsidR="006B73D6" w:rsidP="00AA5F9C" w:rsidRDefault="006B73D6" w14:paraId="2DCF47A2" w14:textId="77777777">
      <w:pPr>
        <w:overflowPunct w:val="0"/>
        <w:autoSpaceDE w:val="0"/>
        <w:autoSpaceDN w:val="0"/>
        <w:adjustRightInd w:val="0"/>
        <w:spacing w:after="200" w:line="276" w:lineRule="auto"/>
        <w:ind w:left="360"/>
        <w:contextualSpacing/>
        <w:textAlignment w:val="baseline"/>
        <w:rPr>
          <w:lang w:eastAsia="zh-CN"/>
        </w:rPr>
      </w:pPr>
    </w:p>
    <w:tbl>
      <w:tblPr>
        <w:tblStyle w:val="TableGrid19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C12284" w:rsidR="00C12284" w:rsidTr="009839A2" w14:paraId="6D6DEB44" w14:textId="77777777">
        <w:tc>
          <w:tcPr>
            <w:tcW w:w="1556" w:type="pct"/>
          </w:tcPr>
          <w:p w:rsidRPr="00C12284" w:rsidR="00C12284" w:rsidP="00AA5F9C" w:rsidRDefault="00C12284" w14:paraId="5336FF11" w14:textId="77777777">
            <w:pPr>
              <w:overflowPunct w:val="0"/>
              <w:autoSpaceDE w:val="0"/>
              <w:autoSpaceDN w:val="0"/>
              <w:adjustRightInd w:val="0"/>
              <w:spacing w:line="240" w:lineRule="auto"/>
              <w:ind w:hanging="110"/>
              <w:textAlignment w:val="baseline"/>
              <w:rPr>
                <w:i/>
              </w:rPr>
            </w:pPr>
            <w:r>
              <w:rPr>
                <w:b/>
                <w:i/>
              </w:rPr>
              <w:t>Kontaktisik</w:t>
            </w:r>
          </w:p>
        </w:tc>
        <w:tc>
          <w:tcPr>
            <w:tcW w:w="3444" w:type="pct"/>
          </w:tcPr>
          <w:p w:rsidRPr="00C12284" w:rsidR="00C12284" w:rsidP="00AA5F9C" w:rsidRDefault="00C12284" w14:paraId="7FE41E5E" w14:textId="019E466E">
            <w:pPr>
              <w:overflowPunct w:val="0"/>
              <w:autoSpaceDE w:val="0"/>
              <w:autoSpaceDN w:val="0"/>
              <w:adjustRightInd w:val="0"/>
              <w:spacing w:line="240" w:lineRule="auto"/>
              <w:ind w:hanging="110"/>
              <w:textAlignment w:val="baseline"/>
              <w:rPr>
                <w:i/>
              </w:rPr>
            </w:pPr>
            <w:proofErr w:type="spellStart"/>
            <w:r>
              <w:rPr>
                <w:i/>
              </w:rPr>
              <w:t>Bartek</w:t>
            </w:r>
            <w:proofErr w:type="spellEnd"/>
            <w:r>
              <w:rPr>
                <w:i/>
              </w:rPr>
              <w:t xml:space="preserve"> </w:t>
            </w:r>
            <w:proofErr w:type="spellStart"/>
            <w:r>
              <w:rPr>
                <w:i/>
              </w:rPr>
              <w:t>Bednarowicz</w:t>
            </w:r>
            <w:proofErr w:type="spellEnd"/>
          </w:p>
        </w:tc>
      </w:tr>
      <w:tr w:rsidRPr="00C12284" w:rsidR="00C12284" w:rsidTr="009839A2" w14:paraId="1AF954E4" w14:textId="77777777">
        <w:tc>
          <w:tcPr>
            <w:tcW w:w="1556" w:type="pct"/>
          </w:tcPr>
          <w:p w:rsidRPr="00C12284" w:rsidR="00C12284" w:rsidP="00AA5F9C" w:rsidRDefault="00C12284" w14:paraId="2CE777EE" w14:textId="77777777">
            <w:pPr>
              <w:overflowPunct w:val="0"/>
              <w:autoSpaceDE w:val="0"/>
              <w:autoSpaceDN w:val="0"/>
              <w:adjustRightInd w:val="0"/>
              <w:spacing w:line="240" w:lineRule="auto"/>
              <w:ind w:hanging="110"/>
              <w:textAlignment w:val="baseline"/>
              <w:rPr>
                <w:i/>
              </w:rPr>
            </w:pPr>
            <w:r>
              <w:rPr>
                <w:i/>
              </w:rPr>
              <w:t>Tel</w:t>
            </w:r>
          </w:p>
        </w:tc>
        <w:tc>
          <w:tcPr>
            <w:tcW w:w="3444" w:type="pct"/>
          </w:tcPr>
          <w:p w:rsidRPr="00C12284" w:rsidR="00C12284" w:rsidP="00AA5F9C" w:rsidRDefault="00C12284" w14:paraId="46F0B26A" w14:textId="77777777">
            <w:pPr>
              <w:overflowPunct w:val="0"/>
              <w:autoSpaceDE w:val="0"/>
              <w:autoSpaceDN w:val="0"/>
              <w:adjustRightInd w:val="0"/>
              <w:spacing w:line="240" w:lineRule="auto"/>
              <w:ind w:hanging="110"/>
              <w:textAlignment w:val="baseline"/>
              <w:rPr>
                <w:i/>
              </w:rPr>
            </w:pPr>
            <w:r>
              <w:rPr>
                <w:i/>
              </w:rPr>
              <w:t>+32 25469229</w:t>
            </w:r>
          </w:p>
        </w:tc>
      </w:tr>
      <w:tr w:rsidRPr="00C12284" w:rsidR="00C12284" w:rsidTr="009839A2" w14:paraId="3BE7C418" w14:textId="77777777">
        <w:tc>
          <w:tcPr>
            <w:tcW w:w="1556" w:type="pct"/>
          </w:tcPr>
          <w:p w:rsidRPr="00C12284" w:rsidR="00C12284" w:rsidP="00AA5F9C" w:rsidRDefault="00C12284" w14:paraId="6A3A7422" w14:textId="77777777">
            <w:pPr>
              <w:overflowPunct w:val="0"/>
              <w:autoSpaceDE w:val="0"/>
              <w:autoSpaceDN w:val="0"/>
              <w:adjustRightInd w:val="0"/>
              <w:spacing w:line="240" w:lineRule="auto"/>
              <w:ind w:hanging="110"/>
              <w:textAlignment w:val="baseline"/>
              <w:rPr>
                <w:i/>
              </w:rPr>
            </w:pPr>
            <w:r>
              <w:rPr>
                <w:i/>
              </w:rPr>
              <w:t>E-post</w:t>
            </w:r>
          </w:p>
        </w:tc>
        <w:tc>
          <w:tcPr>
            <w:tcW w:w="3444" w:type="pct"/>
          </w:tcPr>
          <w:p w:rsidRPr="00C12284" w:rsidR="00C12284" w:rsidP="00AA5F9C" w:rsidRDefault="00293446" w14:paraId="5F863D3A" w14:textId="77777777">
            <w:pPr>
              <w:overflowPunct w:val="0"/>
              <w:autoSpaceDE w:val="0"/>
              <w:autoSpaceDN w:val="0"/>
              <w:adjustRightInd w:val="0"/>
              <w:spacing w:line="240" w:lineRule="auto"/>
              <w:ind w:hanging="110"/>
              <w:textAlignment w:val="baseline"/>
              <w:rPr>
                <w:i/>
              </w:rPr>
            </w:pPr>
            <w:hyperlink w:history="1" r:id="rId29">
              <w:r w:rsidR="00336D0F">
                <w:rPr>
                  <w:i/>
                  <w:color w:val="0000FF"/>
                  <w:u w:val="single"/>
                </w:rPr>
                <w:t>Bartek.Bednarowicz@eesc.europa.eu</w:t>
              </w:r>
            </w:hyperlink>
          </w:p>
        </w:tc>
      </w:tr>
    </w:tbl>
    <w:p w:rsidR="00502E1F" w:rsidRDefault="00502E1F" w14:paraId="18E16120" w14:textId="59CCBC8F">
      <w:pPr>
        <w:spacing w:after="160" w:line="259" w:lineRule="auto"/>
        <w:jc w:val="left"/>
      </w:pPr>
    </w:p>
    <w:p w:rsidR="00502E1F" w:rsidRDefault="00502E1F" w14:paraId="54E96DDA" w14:textId="77777777">
      <w:pPr>
        <w:spacing w:after="160" w:line="259" w:lineRule="auto"/>
        <w:jc w:val="left"/>
      </w:pPr>
      <w:r>
        <w:br w:type="page"/>
      </w:r>
    </w:p>
    <w:p w:rsidRPr="00C02246" w:rsidR="00C02246" w:rsidP="00401E8F" w:rsidRDefault="00293446" w14:paraId="44B592B0" w14:textId="45CEC6A0">
      <w:pPr>
        <w:widowControl w:val="0"/>
        <w:numPr>
          <w:ilvl w:val="0"/>
          <w:numId w:val="25"/>
        </w:numPr>
        <w:overflowPunct w:val="0"/>
        <w:autoSpaceDE w:val="0"/>
        <w:autoSpaceDN w:val="0"/>
        <w:adjustRightInd w:val="0"/>
        <w:ind w:left="567" w:hanging="567"/>
        <w:textAlignment w:val="baseline"/>
        <w:rPr>
          <w:b/>
          <w:bCs/>
          <w:i/>
          <w:iCs/>
          <w:sz w:val="28"/>
          <w:szCs w:val="28"/>
        </w:rPr>
      </w:pPr>
      <w:hyperlink w:history="1" r:id="rId30">
        <w:r w:rsidR="008772F9">
          <w:rPr>
            <w:b/>
            <w:i/>
            <w:color w:val="0000FF"/>
            <w:sz w:val="28"/>
            <w:u w:val="single"/>
          </w:rPr>
          <w:t>Talentide liikuvuse pakett</w:t>
        </w:r>
      </w:hyperlink>
    </w:p>
    <w:p w:rsidR="005D7A1C" w:rsidP="00C02246" w:rsidRDefault="005D7A1C" w14:paraId="2B6E4CBE" w14:textId="77777777">
      <w:pPr>
        <w:tabs>
          <w:tab w:val="center" w:pos="284"/>
        </w:tabs>
        <w:overflowPunct w:val="0"/>
        <w:autoSpaceDE w:val="0"/>
        <w:autoSpaceDN w:val="0"/>
        <w:adjustRightInd w:val="0"/>
        <w:ind w:left="266" w:hanging="266"/>
        <w:textAlignment w:val="baseline"/>
        <w:rPr>
          <w:b/>
        </w:rPr>
      </w:pPr>
    </w:p>
    <w:tbl>
      <w:tblPr>
        <w:tblStyle w:val="TableGrid200"/>
        <w:tblW w:w="35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42"/>
        <w:gridCol w:w="4831"/>
      </w:tblGrid>
      <w:tr w:rsidRPr="00C02246" w:rsidR="00C02246" w:rsidTr="00AA5F9C" w14:paraId="6EF9E13E" w14:textId="77777777">
        <w:tc>
          <w:tcPr>
            <w:tcW w:w="1325" w:type="pct"/>
          </w:tcPr>
          <w:p w:rsidRPr="00C02246" w:rsidR="00C02246" w:rsidP="00C02246" w:rsidRDefault="00C02246" w14:paraId="370668CE" w14:textId="77777777">
            <w:pPr>
              <w:overflowPunct w:val="0"/>
              <w:autoSpaceDE w:val="0"/>
              <w:autoSpaceDN w:val="0"/>
              <w:adjustRightInd w:val="0"/>
              <w:ind w:left="-113"/>
              <w:textAlignment w:val="baseline"/>
              <w:rPr>
                <w:b/>
              </w:rPr>
            </w:pPr>
            <w:r>
              <w:rPr>
                <w:b/>
              </w:rPr>
              <w:t>Raportöör</w:t>
            </w:r>
          </w:p>
          <w:p w:rsidRPr="00C02246" w:rsidR="00C02246" w:rsidP="00C02246" w:rsidRDefault="00C02246" w14:paraId="0BEF6CD3" w14:textId="77777777">
            <w:pPr>
              <w:overflowPunct w:val="0"/>
              <w:autoSpaceDE w:val="0"/>
              <w:autoSpaceDN w:val="0"/>
              <w:adjustRightInd w:val="0"/>
              <w:ind w:left="-113"/>
              <w:textAlignment w:val="baseline"/>
              <w:rPr>
                <w:b/>
              </w:rPr>
            </w:pPr>
            <w:r>
              <w:rPr>
                <w:b/>
              </w:rPr>
              <w:t>Kaasraportöör</w:t>
            </w:r>
          </w:p>
        </w:tc>
        <w:tc>
          <w:tcPr>
            <w:tcW w:w="3675" w:type="pct"/>
          </w:tcPr>
          <w:p w:rsidRPr="00C02246" w:rsidR="00C02246" w:rsidP="00C02246" w:rsidRDefault="00C02246" w14:paraId="7B2E80CA" w14:textId="77777777">
            <w:pPr>
              <w:tabs>
                <w:tab w:val="left" w:pos="4572"/>
              </w:tabs>
              <w:overflowPunct w:val="0"/>
              <w:autoSpaceDE w:val="0"/>
              <w:autoSpaceDN w:val="0"/>
              <w:adjustRightInd w:val="0"/>
              <w:ind w:left="-113" w:right="-823"/>
              <w:textAlignment w:val="baseline"/>
            </w:pPr>
            <w:r>
              <w:t xml:space="preserve">Tatjana </w:t>
            </w:r>
            <w:proofErr w:type="spellStart"/>
            <w:r>
              <w:t>Babrauskienė</w:t>
            </w:r>
            <w:proofErr w:type="spellEnd"/>
            <w:r>
              <w:t xml:space="preserve"> (töötajate rühm – LT)</w:t>
            </w:r>
          </w:p>
          <w:p w:rsidRPr="00C02246" w:rsidR="00C02246" w:rsidP="00C02246" w:rsidRDefault="00C02246" w14:paraId="420FB0AE" w14:textId="77777777">
            <w:pPr>
              <w:tabs>
                <w:tab w:val="left" w:pos="4430"/>
              </w:tabs>
              <w:overflowPunct w:val="0"/>
              <w:autoSpaceDE w:val="0"/>
              <w:autoSpaceDN w:val="0"/>
              <w:adjustRightInd w:val="0"/>
              <w:ind w:left="-113" w:right="-823"/>
              <w:textAlignment w:val="baseline"/>
            </w:pPr>
            <w:proofErr w:type="spellStart"/>
            <w:r>
              <w:t>Mariya</w:t>
            </w:r>
            <w:proofErr w:type="spellEnd"/>
            <w:r>
              <w:t xml:space="preserve"> </w:t>
            </w:r>
            <w:proofErr w:type="spellStart"/>
            <w:r>
              <w:t>Mincheva</w:t>
            </w:r>
            <w:proofErr w:type="spellEnd"/>
            <w:r>
              <w:t xml:space="preserve"> (tööandjate rühm – BG)</w:t>
            </w:r>
          </w:p>
        </w:tc>
      </w:tr>
      <w:tr w:rsidRPr="00C02246" w:rsidR="00C02246" w:rsidTr="009839A2" w14:paraId="3D4FDF1C" w14:textId="77777777">
        <w:tc>
          <w:tcPr>
            <w:tcW w:w="5000" w:type="pct"/>
            <w:gridSpan w:val="2"/>
          </w:tcPr>
          <w:p w:rsidRPr="00C02246" w:rsidR="00C02246" w:rsidP="00C02246" w:rsidRDefault="00C02246" w14:paraId="03430628" w14:textId="77777777">
            <w:pPr>
              <w:tabs>
                <w:tab w:val="left" w:pos="4430"/>
              </w:tabs>
              <w:overflowPunct w:val="0"/>
              <w:autoSpaceDE w:val="0"/>
              <w:autoSpaceDN w:val="0"/>
              <w:adjustRightInd w:val="0"/>
              <w:spacing w:line="160" w:lineRule="exact"/>
              <w:ind w:left="-113" w:right="-823"/>
              <w:textAlignment w:val="baseline"/>
            </w:pPr>
          </w:p>
        </w:tc>
      </w:tr>
      <w:tr w:rsidRPr="00C02246" w:rsidR="00C02246" w:rsidTr="00AA5F9C" w14:paraId="0542E182" w14:textId="77777777">
        <w:tc>
          <w:tcPr>
            <w:tcW w:w="1325" w:type="pct"/>
            <w:vMerge w:val="restart"/>
          </w:tcPr>
          <w:p w:rsidRPr="00C02246" w:rsidR="00C02246" w:rsidP="00C02246" w:rsidRDefault="00C02246" w14:paraId="3C2EFFF4" w14:textId="77777777">
            <w:pPr>
              <w:overflowPunct w:val="0"/>
              <w:autoSpaceDE w:val="0"/>
              <w:autoSpaceDN w:val="0"/>
              <w:adjustRightInd w:val="0"/>
              <w:ind w:left="-113"/>
              <w:textAlignment w:val="baseline"/>
              <w:rPr>
                <w:b/>
              </w:rPr>
            </w:pPr>
            <w:r>
              <w:rPr>
                <w:b/>
              </w:rPr>
              <w:t>Viitedokumendid</w:t>
            </w:r>
          </w:p>
        </w:tc>
        <w:tc>
          <w:tcPr>
            <w:tcW w:w="3675" w:type="pct"/>
          </w:tcPr>
          <w:p w:rsidR="005A0D46" w:rsidP="00C02246" w:rsidRDefault="005A0D46" w14:paraId="3C7D2FE5" w14:textId="4E6798BE">
            <w:pPr>
              <w:tabs>
                <w:tab w:val="left" w:pos="4430"/>
              </w:tabs>
              <w:overflowPunct w:val="0"/>
              <w:autoSpaceDE w:val="0"/>
              <w:autoSpaceDN w:val="0"/>
              <w:adjustRightInd w:val="0"/>
              <w:ind w:left="-113" w:right="-823"/>
              <w:textAlignment w:val="baseline"/>
            </w:pPr>
            <w:r>
              <w:t xml:space="preserve">COM(2023) 715 </w:t>
            </w:r>
            <w:proofErr w:type="spellStart"/>
            <w:r>
              <w:t>final</w:t>
            </w:r>
            <w:proofErr w:type="spellEnd"/>
          </w:p>
          <w:p w:rsidR="005A0D46" w:rsidP="00C02246" w:rsidRDefault="005A0D46" w14:paraId="775B841E" w14:textId="2FE50257">
            <w:pPr>
              <w:tabs>
                <w:tab w:val="left" w:pos="4430"/>
              </w:tabs>
              <w:overflowPunct w:val="0"/>
              <w:autoSpaceDE w:val="0"/>
              <w:autoSpaceDN w:val="0"/>
              <w:adjustRightInd w:val="0"/>
              <w:ind w:left="-113" w:right="-823"/>
              <w:textAlignment w:val="baseline"/>
            </w:pPr>
            <w:r>
              <w:t xml:space="preserve">COM(2023) 716 </w:t>
            </w:r>
            <w:proofErr w:type="spellStart"/>
            <w:r>
              <w:t>final</w:t>
            </w:r>
            <w:proofErr w:type="spellEnd"/>
          </w:p>
          <w:p w:rsidR="005A0D46" w:rsidP="00C02246" w:rsidRDefault="005A0D46" w14:paraId="7F979E57" w14:textId="56F83962">
            <w:pPr>
              <w:tabs>
                <w:tab w:val="left" w:pos="4430"/>
              </w:tabs>
              <w:overflowPunct w:val="0"/>
              <w:autoSpaceDE w:val="0"/>
              <w:autoSpaceDN w:val="0"/>
              <w:adjustRightInd w:val="0"/>
              <w:ind w:left="-113" w:right="-823"/>
              <w:textAlignment w:val="baseline"/>
            </w:pPr>
            <w:r>
              <w:t xml:space="preserve">COM(2023) 719 </w:t>
            </w:r>
            <w:proofErr w:type="spellStart"/>
            <w:r>
              <w:t>final</w:t>
            </w:r>
            <w:proofErr w:type="spellEnd"/>
          </w:p>
          <w:p w:rsidRPr="00C02246" w:rsidR="00C02246" w:rsidP="00C02246" w:rsidRDefault="00C02246" w14:paraId="721E08C2" w14:textId="5C6F7F8D">
            <w:pPr>
              <w:tabs>
                <w:tab w:val="left" w:pos="4430"/>
              </w:tabs>
              <w:overflowPunct w:val="0"/>
              <w:autoSpaceDE w:val="0"/>
              <w:autoSpaceDN w:val="0"/>
              <w:adjustRightInd w:val="0"/>
              <w:ind w:left="-113" w:right="-823"/>
              <w:textAlignment w:val="baseline"/>
            </w:pPr>
            <w:r>
              <w:t>EESC-2024-00050-00-00-AC-TRA</w:t>
            </w:r>
          </w:p>
        </w:tc>
      </w:tr>
      <w:tr w:rsidRPr="00C02246" w:rsidR="00C02246" w:rsidTr="00AA5F9C" w14:paraId="23DB36E9" w14:textId="77777777">
        <w:tc>
          <w:tcPr>
            <w:tcW w:w="1325" w:type="pct"/>
            <w:vMerge/>
          </w:tcPr>
          <w:p w:rsidRPr="00C02246" w:rsidR="00C02246" w:rsidP="00C02246" w:rsidRDefault="00C02246" w14:paraId="71D1E269" w14:textId="77777777">
            <w:pPr>
              <w:tabs>
                <w:tab w:val="center" w:pos="284"/>
              </w:tabs>
              <w:overflowPunct w:val="0"/>
              <w:autoSpaceDE w:val="0"/>
              <w:autoSpaceDN w:val="0"/>
              <w:adjustRightInd w:val="0"/>
              <w:ind w:left="266" w:hanging="266"/>
              <w:textAlignment w:val="baseline"/>
              <w:rPr>
                <w:b/>
              </w:rPr>
            </w:pPr>
          </w:p>
        </w:tc>
        <w:tc>
          <w:tcPr>
            <w:tcW w:w="3675" w:type="pct"/>
          </w:tcPr>
          <w:p w:rsidRPr="00C02246" w:rsidR="00C02246" w:rsidP="00C02246" w:rsidRDefault="00C02246" w14:paraId="1BE7BA1A" w14:textId="77777777">
            <w:pPr>
              <w:tabs>
                <w:tab w:val="center" w:pos="284"/>
                <w:tab w:val="left" w:pos="4430"/>
              </w:tabs>
              <w:overflowPunct w:val="0"/>
              <w:autoSpaceDE w:val="0"/>
              <w:autoSpaceDN w:val="0"/>
              <w:adjustRightInd w:val="0"/>
              <w:ind w:left="266" w:right="-823" w:hanging="266"/>
              <w:textAlignment w:val="baseline"/>
            </w:pPr>
          </w:p>
        </w:tc>
      </w:tr>
    </w:tbl>
    <w:p w:rsidRPr="00C02246" w:rsidR="00C02246" w:rsidP="00C02246" w:rsidRDefault="00C02246" w14:paraId="2BD65CB7"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C02246" w:rsidR="00C02246" w:rsidP="00C02246" w:rsidRDefault="00C02246" w14:paraId="59AFAAAD" w14:textId="13885E73">
      <w:pPr>
        <w:keepNext/>
        <w:keepLines/>
        <w:tabs>
          <w:tab w:val="center" w:pos="284"/>
        </w:tabs>
        <w:overflowPunct w:val="0"/>
        <w:autoSpaceDE w:val="0"/>
        <w:autoSpaceDN w:val="0"/>
        <w:adjustRightInd w:val="0"/>
        <w:ind w:left="266" w:hanging="266"/>
        <w:textAlignment w:val="baseline"/>
        <w:rPr>
          <w:b/>
        </w:rPr>
      </w:pPr>
    </w:p>
    <w:p w:rsidR="00C02246" w:rsidP="00C02246" w:rsidRDefault="00C02246" w14:paraId="433392A7" w14:textId="3B02742C">
      <w:pPr>
        <w:keepNext/>
        <w:keepLines/>
        <w:tabs>
          <w:tab w:val="center" w:pos="284"/>
        </w:tabs>
        <w:overflowPunct w:val="0"/>
        <w:autoSpaceDE w:val="0"/>
        <w:autoSpaceDN w:val="0"/>
        <w:adjustRightInd w:val="0"/>
        <w:ind w:left="266" w:hanging="266"/>
        <w:textAlignment w:val="baseline"/>
        <w:rPr>
          <w:szCs w:val="20"/>
        </w:rPr>
      </w:pPr>
      <w:r>
        <w:t>Euroopa Majandus- ja Sotsiaalkomitee:</w:t>
      </w:r>
    </w:p>
    <w:p w:rsidRPr="00C02246" w:rsidR="00C02246" w:rsidP="00AA5F9C" w:rsidRDefault="00C02246" w14:paraId="2C8DE869" w14:textId="77777777">
      <w:pPr>
        <w:numPr>
          <w:ilvl w:val="0"/>
          <w:numId w:val="51"/>
        </w:numPr>
        <w:overflowPunct w:val="0"/>
        <w:autoSpaceDE w:val="0"/>
        <w:autoSpaceDN w:val="0"/>
        <w:adjustRightInd w:val="0"/>
        <w:ind w:left="426" w:hanging="426"/>
        <w:textAlignment w:val="baseline"/>
        <w:outlineLvl w:val="1"/>
        <w:rPr>
          <w:szCs w:val="20"/>
        </w:rPr>
      </w:pPr>
      <w:r>
        <w:t xml:space="preserve">rõhutab, et on väga oluline, et ELi talendireserv oleks </w:t>
      </w:r>
      <w:r>
        <w:rPr>
          <w:b/>
        </w:rPr>
        <w:t>praktiline, usaldusväärne, kergesti kasutatav vahend</w:t>
      </w:r>
      <w:r>
        <w:t>, mis on</w:t>
      </w:r>
      <w:r>
        <w:rPr>
          <w:b/>
        </w:rPr>
        <w:t xml:space="preserve"> tööandjate ja töötajate jaoks atraktiivne</w:t>
      </w:r>
      <w:r>
        <w:t xml:space="preserve"> ning toetab </w:t>
      </w:r>
      <w:r>
        <w:rPr>
          <w:b/>
        </w:rPr>
        <w:t>seaduslikku töörännet</w:t>
      </w:r>
      <w:r>
        <w:t xml:space="preserve"> ELi;</w:t>
      </w:r>
    </w:p>
    <w:p w:rsidRPr="00C02246" w:rsidR="00C02246" w:rsidP="00AA5F9C" w:rsidRDefault="00C02246" w14:paraId="5B19D285" w14:textId="77777777">
      <w:pPr>
        <w:numPr>
          <w:ilvl w:val="0"/>
          <w:numId w:val="51"/>
        </w:numPr>
        <w:overflowPunct w:val="0"/>
        <w:autoSpaceDE w:val="0"/>
        <w:autoSpaceDN w:val="0"/>
        <w:adjustRightInd w:val="0"/>
        <w:ind w:left="426" w:hanging="426"/>
        <w:textAlignment w:val="baseline"/>
        <w:outlineLvl w:val="1"/>
        <w:rPr>
          <w:szCs w:val="20"/>
        </w:rPr>
      </w:pPr>
      <w:r>
        <w:t xml:space="preserve">märgib, et </w:t>
      </w:r>
      <w:r>
        <w:rPr>
          <w:b/>
        </w:rPr>
        <w:t>kolmandate riikide kodanikud, kes juba viibivad ELi territooriumil</w:t>
      </w:r>
      <w:r>
        <w:t xml:space="preserve"> (varjupaigataotlejad, tööloata inimesed, perekonna taasühinemise eesmärgil ELi sisenenud inimesed), moodustavad </w:t>
      </w:r>
      <w:r>
        <w:rPr>
          <w:b/>
        </w:rPr>
        <w:t>potentsiaalsete töötajate alakasutatud reservi</w:t>
      </w:r>
      <w:r>
        <w:t>, mis võib aidata rahuldada tööturu vajadusi. Neid inimesi tuleb toetada, et hõlbustada nende integreerimist tööturule;</w:t>
      </w:r>
    </w:p>
    <w:p w:rsidRPr="00C02246" w:rsidR="00C02246" w:rsidP="00AA5F9C" w:rsidRDefault="00C02246" w14:paraId="08AE1202" w14:textId="77777777">
      <w:pPr>
        <w:numPr>
          <w:ilvl w:val="0"/>
          <w:numId w:val="51"/>
        </w:numPr>
        <w:overflowPunct w:val="0"/>
        <w:autoSpaceDE w:val="0"/>
        <w:autoSpaceDN w:val="0"/>
        <w:adjustRightInd w:val="0"/>
        <w:ind w:left="426" w:hanging="426"/>
        <w:textAlignment w:val="baseline"/>
        <w:outlineLvl w:val="1"/>
        <w:rPr>
          <w:szCs w:val="20"/>
        </w:rPr>
      </w:pPr>
      <w:r>
        <w:t xml:space="preserve">palub liikmesriikidel </w:t>
      </w:r>
      <w:r>
        <w:rPr>
          <w:b/>
        </w:rPr>
        <w:t>tagada kõigis liikmesriikides sisserändajatest ja pagulastest töötajate jaoks sõbralik keskkond</w:t>
      </w:r>
      <w:r>
        <w:t xml:space="preserve"> ning teha </w:t>
      </w:r>
      <w:r>
        <w:rPr>
          <w:b/>
        </w:rPr>
        <w:t>koostööd sotsiaalpartnerite</w:t>
      </w:r>
      <w:r>
        <w:t xml:space="preserve"> ja </w:t>
      </w:r>
      <w:r>
        <w:rPr>
          <w:b/>
        </w:rPr>
        <w:t>kodanikuühiskonna organisatsioonidega</w:t>
      </w:r>
      <w:r>
        <w:t>, et muuta seaduslikku rännet ümbritsevat diskursust ja narratiivi;</w:t>
      </w:r>
    </w:p>
    <w:p w:rsidRPr="00C02246" w:rsidR="00C02246" w:rsidP="00AA5F9C" w:rsidRDefault="00C02246" w14:paraId="18F59A77" w14:textId="77777777">
      <w:pPr>
        <w:numPr>
          <w:ilvl w:val="0"/>
          <w:numId w:val="51"/>
        </w:numPr>
        <w:overflowPunct w:val="0"/>
        <w:autoSpaceDE w:val="0"/>
        <w:autoSpaceDN w:val="0"/>
        <w:adjustRightInd w:val="0"/>
        <w:ind w:left="426" w:hanging="426"/>
        <w:textAlignment w:val="baseline"/>
        <w:outlineLvl w:val="1"/>
        <w:rPr>
          <w:szCs w:val="20"/>
        </w:rPr>
      </w:pPr>
      <w:r>
        <w:t xml:space="preserve">soovitab rakendada talendireservi algatust koostoimes ELi talentide rakendamise algatusega, et </w:t>
      </w:r>
      <w:r>
        <w:rPr>
          <w:b/>
        </w:rPr>
        <w:t>hoiduda ajude äravoolu põhjustamisest</w:t>
      </w:r>
      <w:r>
        <w:t xml:space="preserve"> – nii ELis kui ka EList väljapoole – kutsealadel, kus napib töötajaid. Selles osas võib ka </w:t>
      </w:r>
      <w:r>
        <w:rPr>
          <w:b/>
        </w:rPr>
        <w:t>korduvränne</w:t>
      </w:r>
      <w:r>
        <w:t xml:space="preserve"> kasulik vahend olla;</w:t>
      </w:r>
    </w:p>
    <w:p w:rsidRPr="00C02246" w:rsidR="00C02246" w:rsidP="00AA5F9C" w:rsidRDefault="00C02246" w14:paraId="21338280" w14:textId="77777777">
      <w:pPr>
        <w:numPr>
          <w:ilvl w:val="0"/>
          <w:numId w:val="51"/>
        </w:numPr>
        <w:overflowPunct w:val="0"/>
        <w:autoSpaceDE w:val="0"/>
        <w:autoSpaceDN w:val="0"/>
        <w:adjustRightInd w:val="0"/>
        <w:ind w:left="426" w:hanging="426"/>
        <w:textAlignment w:val="baseline"/>
        <w:outlineLvl w:val="1"/>
        <w:rPr>
          <w:szCs w:val="20"/>
        </w:rPr>
      </w:pPr>
      <w:r>
        <w:t xml:space="preserve">rõhutab vajadust </w:t>
      </w:r>
      <w:r>
        <w:rPr>
          <w:b/>
        </w:rPr>
        <w:t>hinnata ja kiiresti valideerida kolmandatest riikidest pärit töötajate oskusi ja pädevusi</w:t>
      </w:r>
      <w:r>
        <w:t xml:space="preserve">, et tagada nende </w:t>
      </w:r>
      <w:r>
        <w:rPr>
          <w:b/>
        </w:rPr>
        <w:t>oskuste tõendamine</w:t>
      </w:r>
      <w:r>
        <w:t xml:space="preserve"> ja </w:t>
      </w:r>
      <w:r>
        <w:rPr>
          <w:b/>
        </w:rPr>
        <w:t>vajaduse korral kvalifikatsiooni</w:t>
      </w:r>
      <w:r>
        <w:t xml:space="preserve"> omandamine. Menetluse eesmärk peaks olema </w:t>
      </w:r>
      <w:r>
        <w:rPr>
          <w:b/>
        </w:rPr>
        <w:t>vähendada</w:t>
      </w:r>
      <w:r>
        <w:t xml:space="preserve"> taotlejate </w:t>
      </w:r>
      <w:r>
        <w:rPr>
          <w:b/>
        </w:rPr>
        <w:t>halduskoormust tõendamisel</w:t>
      </w:r>
      <w:r>
        <w:t>, eriti kui dokumendid võivad olla maha jäänud või rändeteekonna ajal kadunud;</w:t>
      </w:r>
    </w:p>
    <w:p w:rsidRPr="00C02246" w:rsidR="00C02246" w:rsidP="00AA5F9C" w:rsidRDefault="00C02246" w14:paraId="502235FA" w14:textId="77777777">
      <w:pPr>
        <w:numPr>
          <w:ilvl w:val="0"/>
          <w:numId w:val="51"/>
        </w:numPr>
        <w:overflowPunct w:val="0"/>
        <w:autoSpaceDE w:val="0"/>
        <w:autoSpaceDN w:val="0"/>
        <w:adjustRightInd w:val="0"/>
        <w:ind w:left="426" w:hanging="426"/>
        <w:textAlignment w:val="baseline"/>
        <w:outlineLvl w:val="1"/>
        <w:rPr>
          <w:szCs w:val="20"/>
        </w:rPr>
      </w:pPr>
      <w:r>
        <w:t xml:space="preserve">kutsub liikmesriike üles </w:t>
      </w:r>
      <w:r>
        <w:rPr>
          <w:b/>
        </w:rPr>
        <w:t>tagama avaliku sektori investeeringud koolidesse ja haridusasutustesse</w:t>
      </w:r>
      <w:r>
        <w:t xml:space="preserve">, et tagada nende suutlikkus pakkuda </w:t>
      </w:r>
      <w:r>
        <w:rPr>
          <w:b/>
        </w:rPr>
        <w:t>kvaliteetseid ja usaldusväärseid suuniseid ja nõuandeid</w:t>
      </w:r>
      <w:r>
        <w:t xml:space="preserve"> õpirände võimaluste kohta, mis toetavad karjääriväljavaateid ja elukestvat õpet. See peab olema vabalt kättesaadav, et motiveerida õppijaid taotlema õpirännet teise ELi liikmesriiki;</w:t>
      </w:r>
    </w:p>
    <w:p w:rsidRPr="005D7A1C" w:rsidR="00C02246" w:rsidP="00AA5F9C" w:rsidRDefault="00C02246" w14:paraId="2A3B9E3A" w14:textId="28A6BAB3">
      <w:pPr>
        <w:keepNext/>
        <w:keepLines/>
        <w:widowControl w:val="0"/>
        <w:numPr>
          <w:ilvl w:val="0"/>
          <w:numId w:val="51"/>
        </w:numPr>
        <w:overflowPunct w:val="0"/>
        <w:autoSpaceDE w:val="0"/>
        <w:autoSpaceDN w:val="0"/>
        <w:adjustRightInd w:val="0"/>
        <w:ind w:left="709" w:hanging="426"/>
        <w:textAlignment w:val="baseline"/>
        <w:outlineLvl w:val="2"/>
        <w:rPr>
          <w:sz w:val="16"/>
          <w:szCs w:val="16"/>
        </w:rPr>
      </w:pPr>
      <w:r>
        <w:t xml:space="preserve">palub liikmesriikidel </w:t>
      </w:r>
      <w:r>
        <w:rPr>
          <w:b/>
        </w:rPr>
        <w:t>tagada õpetajate õpiränne, lahendades õpetajate asendamise ja nappuse probleemid</w:t>
      </w:r>
      <w:r>
        <w:t>. See amet tuleb muuta atraktiivseks, pakkudes häid töötingimusi, õiglast palka, juurdepääsu kvaliteetsele põhikoolitusele, pidevat kutsealast arengut ja karjääriväljavaateid, et hariduse kvaliteet oleks tagatud.</w:t>
      </w:r>
    </w:p>
    <w:tbl>
      <w:tblPr>
        <w:tblStyle w:val="TableGrid200"/>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C02246" w:rsidR="00C02246" w:rsidTr="009839A2" w14:paraId="3A0423FC" w14:textId="77777777">
        <w:tc>
          <w:tcPr>
            <w:tcW w:w="1556" w:type="pct"/>
          </w:tcPr>
          <w:p w:rsidRPr="00C02246" w:rsidR="00C02246" w:rsidP="00C02246" w:rsidRDefault="00C02246" w14:paraId="4C31CDD8" w14:textId="688A86F3">
            <w:pPr>
              <w:keepNext/>
              <w:keepLines/>
              <w:overflowPunct w:val="0"/>
              <w:autoSpaceDE w:val="0"/>
              <w:autoSpaceDN w:val="0"/>
              <w:adjustRightInd w:val="0"/>
              <w:spacing w:line="240" w:lineRule="auto"/>
              <w:textAlignment w:val="baseline"/>
              <w:rPr>
                <w:i/>
              </w:rPr>
            </w:pPr>
            <w:r>
              <w:rPr>
                <w:b/>
                <w:i/>
              </w:rPr>
              <w:t>Kontaktisik</w:t>
            </w:r>
          </w:p>
        </w:tc>
        <w:tc>
          <w:tcPr>
            <w:tcW w:w="3444" w:type="pct"/>
          </w:tcPr>
          <w:p w:rsidRPr="00C02246" w:rsidR="00C02246" w:rsidP="00C02246" w:rsidRDefault="00C02246" w14:paraId="2DB2A8D8" w14:textId="4182F0F6">
            <w:pPr>
              <w:keepNext/>
              <w:keepLines/>
              <w:overflowPunct w:val="0"/>
              <w:autoSpaceDE w:val="0"/>
              <w:autoSpaceDN w:val="0"/>
              <w:adjustRightInd w:val="0"/>
              <w:spacing w:line="240" w:lineRule="auto"/>
              <w:textAlignment w:val="baseline"/>
              <w:rPr>
                <w:i/>
              </w:rPr>
            </w:pPr>
            <w:r>
              <w:rPr>
                <w:i/>
              </w:rPr>
              <w:t>Triin Aasmaa Gomes</w:t>
            </w:r>
          </w:p>
        </w:tc>
      </w:tr>
      <w:tr w:rsidRPr="00C02246" w:rsidR="00C02246" w:rsidTr="009839A2" w14:paraId="20EEC880" w14:textId="77777777">
        <w:tc>
          <w:tcPr>
            <w:tcW w:w="1556" w:type="pct"/>
          </w:tcPr>
          <w:p w:rsidRPr="00C02246" w:rsidR="00C02246" w:rsidP="00C02246" w:rsidRDefault="00C02246" w14:paraId="4BE55941" w14:textId="77777777">
            <w:pPr>
              <w:keepNext/>
              <w:keepLines/>
              <w:overflowPunct w:val="0"/>
              <w:autoSpaceDE w:val="0"/>
              <w:autoSpaceDN w:val="0"/>
              <w:adjustRightInd w:val="0"/>
              <w:spacing w:line="240" w:lineRule="auto"/>
              <w:textAlignment w:val="baseline"/>
              <w:rPr>
                <w:i/>
              </w:rPr>
            </w:pPr>
            <w:r>
              <w:rPr>
                <w:i/>
              </w:rPr>
              <w:t>Tel</w:t>
            </w:r>
          </w:p>
        </w:tc>
        <w:tc>
          <w:tcPr>
            <w:tcW w:w="3444" w:type="pct"/>
          </w:tcPr>
          <w:p w:rsidRPr="00C02246" w:rsidR="00C02246" w:rsidP="00C02246" w:rsidRDefault="00C02246" w14:paraId="389E033B" w14:textId="77777777">
            <w:pPr>
              <w:keepNext/>
              <w:keepLines/>
              <w:overflowPunct w:val="0"/>
              <w:autoSpaceDE w:val="0"/>
              <w:autoSpaceDN w:val="0"/>
              <w:adjustRightInd w:val="0"/>
              <w:spacing w:line="240" w:lineRule="auto"/>
              <w:textAlignment w:val="baseline"/>
              <w:rPr>
                <w:i/>
              </w:rPr>
            </w:pPr>
            <w:r>
              <w:rPr>
                <w:i/>
              </w:rPr>
              <w:t>+32 25469524</w:t>
            </w:r>
          </w:p>
        </w:tc>
      </w:tr>
      <w:tr w:rsidRPr="00C02246" w:rsidR="00C02246" w:rsidTr="009839A2" w14:paraId="657C7FF4" w14:textId="77777777">
        <w:tc>
          <w:tcPr>
            <w:tcW w:w="1556" w:type="pct"/>
          </w:tcPr>
          <w:p w:rsidRPr="00C02246" w:rsidR="00C02246" w:rsidP="00C02246" w:rsidRDefault="00C02246" w14:paraId="038E96B8" w14:textId="77777777">
            <w:pPr>
              <w:keepNext/>
              <w:keepLines/>
              <w:overflowPunct w:val="0"/>
              <w:autoSpaceDE w:val="0"/>
              <w:autoSpaceDN w:val="0"/>
              <w:adjustRightInd w:val="0"/>
              <w:spacing w:line="240" w:lineRule="auto"/>
              <w:textAlignment w:val="baseline"/>
              <w:rPr>
                <w:i/>
              </w:rPr>
            </w:pPr>
            <w:r>
              <w:rPr>
                <w:i/>
              </w:rPr>
              <w:t>E-post</w:t>
            </w:r>
          </w:p>
        </w:tc>
        <w:tc>
          <w:tcPr>
            <w:tcW w:w="3444" w:type="pct"/>
          </w:tcPr>
          <w:p w:rsidRPr="00C02246" w:rsidR="00C02246" w:rsidP="00C02246" w:rsidRDefault="00293446" w14:paraId="1038B783" w14:textId="77777777">
            <w:pPr>
              <w:keepNext/>
              <w:keepLines/>
              <w:overflowPunct w:val="0"/>
              <w:autoSpaceDE w:val="0"/>
              <w:autoSpaceDN w:val="0"/>
              <w:adjustRightInd w:val="0"/>
              <w:spacing w:line="240" w:lineRule="auto"/>
              <w:textAlignment w:val="baseline"/>
              <w:rPr>
                <w:i/>
              </w:rPr>
            </w:pPr>
            <w:hyperlink w:history="1" r:id="rId31">
              <w:r w:rsidR="00336D0F">
                <w:rPr>
                  <w:i/>
                  <w:color w:val="0000FF"/>
                  <w:u w:val="single"/>
                </w:rPr>
                <w:t>Triin.AasmaaGomes@eesc.europa.eu</w:t>
              </w:r>
            </w:hyperlink>
          </w:p>
          <w:p w:rsidRPr="00C02246" w:rsidR="00C02246" w:rsidP="00C02246" w:rsidRDefault="00C02246" w14:paraId="6AE4C593" w14:textId="77777777">
            <w:pPr>
              <w:keepNext/>
              <w:keepLines/>
              <w:overflowPunct w:val="0"/>
              <w:autoSpaceDE w:val="0"/>
              <w:autoSpaceDN w:val="0"/>
              <w:adjustRightInd w:val="0"/>
              <w:spacing w:line="240" w:lineRule="auto"/>
              <w:textAlignment w:val="baseline"/>
              <w:rPr>
                <w:i/>
              </w:rPr>
            </w:pPr>
          </w:p>
        </w:tc>
      </w:tr>
    </w:tbl>
    <w:p w:rsidR="00502E1F" w:rsidRDefault="00502E1F" w14:paraId="540440D8" w14:textId="77777777">
      <w:pPr>
        <w:spacing w:after="160" w:line="259" w:lineRule="auto"/>
        <w:jc w:val="left"/>
      </w:pPr>
      <w:r>
        <w:br w:type="page"/>
      </w:r>
    </w:p>
    <w:p w:rsidRPr="00AA5F9C" w:rsidR="00E038A6" w:rsidP="00401E8F" w:rsidRDefault="00293446" w14:paraId="5C95610E" w14:textId="7F0F7626">
      <w:pPr>
        <w:widowControl w:val="0"/>
        <w:numPr>
          <w:ilvl w:val="0"/>
          <w:numId w:val="25"/>
        </w:numPr>
        <w:overflowPunct w:val="0"/>
        <w:autoSpaceDE w:val="0"/>
        <w:autoSpaceDN w:val="0"/>
        <w:adjustRightInd w:val="0"/>
        <w:ind w:left="567" w:hanging="567"/>
        <w:textAlignment w:val="baseline"/>
        <w:rPr>
          <w:b/>
        </w:rPr>
      </w:pPr>
      <w:hyperlink w:history="1" r:id="rId32">
        <w:r w:rsidR="008772F9">
          <w:rPr>
            <w:b/>
            <w:i/>
            <w:color w:val="0000FF"/>
            <w:sz w:val="28"/>
            <w:u w:val="single"/>
          </w:rPr>
          <w:t>ELi tegevuskava võitluseks ebaseadusliku uimastikaubandusega</w:t>
        </w:r>
      </w:hyperlink>
    </w:p>
    <w:p w:rsidRPr="00D71D11" w:rsidR="00546217" w:rsidP="00AA5F9C" w:rsidRDefault="00546217" w14:paraId="075DB64D" w14:textId="77777777">
      <w:pPr>
        <w:widowControl w:val="0"/>
        <w:overflowPunct w:val="0"/>
        <w:autoSpaceDE w:val="0"/>
        <w:autoSpaceDN w:val="0"/>
        <w:adjustRightInd w:val="0"/>
        <w:ind w:left="360"/>
        <w:textAlignment w:val="baseline"/>
        <w:rPr>
          <w:b/>
          <w:sz w:val="18"/>
          <w:szCs w:val="18"/>
        </w:rPr>
      </w:pPr>
    </w:p>
    <w:tbl>
      <w:tblPr>
        <w:tblStyle w:val="TableGrid201"/>
        <w:tblW w:w="456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6"/>
        <w:gridCol w:w="6640"/>
      </w:tblGrid>
      <w:tr w:rsidRPr="00E038A6" w:rsidR="00E038A6" w:rsidTr="009839A2" w14:paraId="2DD5210D" w14:textId="77777777">
        <w:trPr>
          <w:trHeight w:val="399"/>
        </w:trPr>
        <w:tc>
          <w:tcPr>
            <w:tcW w:w="942" w:type="pct"/>
          </w:tcPr>
          <w:p w:rsidRPr="00E038A6" w:rsidR="00E038A6" w:rsidP="00E038A6" w:rsidRDefault="00E038A6" w14:paraId="69B94B46" w14:textId="77777777">
            <w:pPr>
              <w:tabs>
                <w:tab w:val="center" w:pos="284"/>
              </w:tabs>
              <w:overflowPunct w:val="0"/>
              <w:autoSpaceDE w:val="0"/>
              <w:autoSpaceDN w:val="0"/>
              <w:adjustRightInd w:val="0"/>
              <w:ind w:left="266" w:hanging="266"/>
              <w:textAlignment w:val="baseline"/>
              <w:rPr>
                <w:b/>
              </w:rPr>
            </w:pPr>
            <w:r>
              <w:rPr>
                <w:b/>
              </w:rPr>
              <w:t>Raportöör</w:t>
            </w:r>
          </w:p>
        </w:tc>
        <w:tc>
          <w:tcPr>
            <w:tcW w:w="4058" w:type="pct"/>
          </w:tcPr>
          <w:p w:rsidRPr="00E038A6" w:rsidR="00E038A6" w:rsidP="00E038A6" w:rsidRDefault="00E038A6" w14:paraId="04899992" w14:textId="1F91136A">
            <w:pPr>
              <w:overflowPunct w:val="0"/>
              <w:autoSpaceDE w:val="0"/>
              <w:autoSpaceDN w:val="0"/>
              <w:adjustRightInd w:val="0"/>
              <w:textAlignment w:val="baseline"/>
            </w:pPr>
            <w:r>
              <w:t>Christian Moos (kodanikuühiskonna organisatsioonide rühm – DE)</w:t>
            </w:r>
          </w:p>
        </w:tc>
      </w:tr>
      <w:tr w:rsidRPr="00E038A6" w:rsidR="00E038A6" w:rsidTr="009839A2" w14:paraId="36E2C444" w14:textId="77777777">
        <w:trPr>
          <w:trHeight w:val="255"/>
        </w:trPr>
        <w:tc>
          <w:tcPr>
            <w:tcW w:w="942" w:type="pct"/>
            <w:vMerge w:val="restart"/>
          </w:tcPr>
          <w:p w:rsidRPr="00E038A6" w:rsidR="00E038A6" w:rsidP="00E038A6" w:rsidRDefault="00E038A6" w14:paraId="6461AD3D" w14:textId="77777777">
            <w:pPr>
              <w:tabs>
                <w:tab w:val="center" w:pos="284"/>
              </w:tabs>
              <w:overflowPunct w:val="0"/>
              <w:autoSpaceDE w:val="0"/>
              <w:autoSpaceDN w:val="0"/>
              <w:adjustRightInd w:val="0"/>
              <w:ind w:left="266" w:hanging="266"/>
              <w:textAlignment w:val="baseline"/>
              <w:rPr>
                <w:b/>
              </w:rPr>
            </w:pPr>
            <w:r>
              <w:rPr>
                <w:b/>
              </w:rPr>
              <w:t>Viitedokumendid</w:t>
            </w:r>
          </w:p>
        </w:tc>
        <w:tc>
          <w:tcPr>
            <w:tcW w:w="4058" w:type="pct"/>
          </w:tcPr>
          <w:p w:rsidRPr="00E038A6" w:rsidR="00E038A6" w:rsidP="00E038A6" w:rsidRDefault="00E038A6" w14:paraId="123FDBDF" w14:textId="1BA299C2">
            <w:pPr>
              <w:tabs>
                <w:tab w:val="center" w:pos="284"/>
              </w:tabs>
              <w:overflowPunct w:val="0"/>
              <w:autoSpaceDE w:val="0"/>
              <w:autoSpaceDN w:val="0"/>
              <w:adjustRightInd w:val="0"/>
              <w:ind w:left="266" w:hanging="266"/>
              <w:textAlignment w:val="baseline"/>
            </w:pPr>
            <w:r>
              <w:t xml:space="preserve">COM (2023) 641 </w:t>
            </w:r>
            <w:proofErr w:type="spellStart"/>
            <w:r>
              <w:t>final</w:t>
            </w:r>
            <w:proofErr w:type="spellEnd"/>
          </w:p>
        </w:tc>
      </w:tr>
      <w:tr w:rsidRPr="00E038A6" w:rsidR="00E038A6" w:rsidTr="009839A2" w14:paraId="44CA84AF" w14:textId="77777777">
        <w:trPr>
          <w:trHeight w:val="262"/>
        </w:trPr>
        <w:tc>
          <w:tcPr>
            <w:tcW w:w="942" w:type="pct"/>
            <w:vMerge/>
          </w:tcPr>
          <w:p w:rsidRPr="00E038A6" w:rsidR="00E038A6" w:rsidP="00E038A6" w:rsidRDefault="00E038A6" w14:paraId="34903EC5" w14:textId="77777777">
            <w:pPr>
              <w:tabs>
                <w:tab w:val="center" w:pos="284"/>
              </w:tabs>
              <w:overflowPunct w:val="0"/>
              <w:autoSpaceDE w:val="0"/>
              <w:autoSpaceDN w:val="0"/>
              <w:adjustRightInd w:val="0"/>
              <w:ind w:left="266" w:hanging="266"/>
              <w:textAlignment w:val="baseline"/>
              <w:rPr>
                <w:b/>
              </w:rPr>
            </w:pPr>
          </w:p>
        </w:tc>
        <w:tc>
          <w:tcPr>
            <w:tcW w:w="4058" w:type="pct"/>
          </w:tcPr>
          <w:p w:rsidRPr="00E038A6" w:rsidR="00E038A6" w:rsidP="00E038A6" w:rsidRDefault="00E038A6" w14:paraId="1CC4CBC8" w14:textId="77777777">
            <w:pPr>
              <w:tabs>
                <w:tab w:val="center" w:pos="284"/>
              </w:tabs>
              <w:overflowPunct w:val="0"/>
              <w:autoSpaceDE w:val="0"/>
              <w:autoSpaceDN w:val="0"/>
              <w:adjustRightInd w:val="0"/>
              <w:ind w:left="266" w:hanging="266"/>
              <w:textAlignment w:val="baseline"/>
            </w:pPr>
            <w:r>
              <w:t>EESC-2023-05604-00-00-AC-TRA</w:t>
            </w:r>
          </w:p>
        </w:tc>
      </w:tr>
    </w:tbl>
    <w:p w:rsidRPr="00D71D11" w:rsidR="00E038A6" w:rsidP="00E038A6" w:rsidRDefault="00E038A6" w14:paraId="2850FCED" w14:textId="719C1CAB">
      <w:pPr>
        <w:tabs>
          <w:tab w:val="center" w:pos="284"/>
        </w:tabs>
        <w:overflowPunct w:val="0"/>
        <w:autoSpaceDE w:val="0"/>
        <w:autoSpaceDN w:val="0"/>
        <w:adjustRightInd w:val="0"/>
        <w:ind w:left="266" w:hanging="266"/>
        <w:textAlignment w:val="baseline"/>
        <w:rPr>
          <w:sz w:val="20"/>
          <w:szCs w:val="20"/>
        </w:rPr>
      </w:pPr>
    </w:p>
    <w:p w:rsidRPr="00E038A6" w:rsidR="00E038A6" w:rsidP="00E038A6" w:rsidRDefault="00E038A6" w14:paraId="4603D149"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D71D11" w:rsidR="00546217" w:rsidP="00E038A6" w:rsidRDefault="00546217" w14:paraId="483B392A" w14:textId="77777777">
      <w:pPr>
        <w:overflowPunct w:val="0"/>
        <w:autoSpaceDE w:val="0"/>
        <w:autoSpaceDN w:val="0"/>
        <w:adjustRightInd w:val="0"/>
        <w:textAlignment w:val="baseline"/>
        <w:rPr>
          <w:bCs/>
          <w:iCs/>
          <w:sz w:val="20"/>
          <w:szCs w:val="20"/>
        </w:rPr>
      </w:pPr>
    </w:p>
    <w:p w:rsidR="00E038A6" w:rsidP="00E038A6" w:rsidRDefault="00E038A6" w14:paraId="1B80B869" w14:textId="0DB6B59F">
      <w:pPr>
        <w:overflowPunct w:val="0"/>
        <w:autoSpaceDE w:val="0"/>
        <w:autoSpaceDN w:val="0"/>
        <w:adjustRightInd w:val="0"/>
        <w:textAlignment w:val="baseline"/>
        <w:rPr>
          <w:bCs/>
          <w:iCs/>
        </w:rPr>
      </w:pPr>
      <w:r>
        <w:t>Euroopa Majandus- ja Sotsiaalkomitee:</w:t>
      </w:r>
    </w:p>
    <w:p w:rsidRPr="00D71D11" w:rsidR="00546217" w:rsidP="00E038A6" w:rsidRDefault="00546217" w14:paraId="35624BE9" w14:textId="77777777">
      <w:pPr>
        <w:overflowPunct w:val="0"/>
        <w:autoSpaceDE w:val="0"/>
        <w:autoSpaceDN w:val="0"/>
        <w:adjustRightInd w:val="0"/>
        <w:textAlignment w:val="baseline"/>
        <w:rPr>
          <w:bCs/>
          <w:iCs/>
          <w:sz w:val="20"/>
          <w:szCs w:val="20"/>
        </w:rPr>
      </w:pPr>
    </w:p>
    <w:p w:rsidRPr="00E038A6" w:rsidR="00E038A6" w:rsidP="00AA5F9C" w:rsidRDefault="00E038A6" w14:paraId="342F5449" w14:textId="77777777">
      <w:pPr>
        <w:widowControl w:val="0"/>
        <w:numPr>
          <w:ilvl w:val="0"/>
          <w:numId w:val="52"/>
        </w:numPr>
        <w:overflowPunct w:val="0"/>
        <w:autoSpaceDE w:val="0"/>
        <w:autoSpaceDN w:val="0"/>
        <w:adjustRightInd w:val="0"/>
        <w:ind w:left="426" w:hanging="426"/>
        <w:textAlignment w:val="baseline"/>
        <w:rPr>
          <w:bCs/>
          <w:iCs/>
        </w:rPr>
      </w:pPr>
      <w:r>
        <w:t xml:space="preserve">soovitab liikmesriikidel tagada oma tolliasutustele ja politseijõududele piisavad </w:t>
      </w:r>
      <w:proofErr w:type="spellStart"/>
      <w:r>
        <w:t>inim</w:t>
      </w:r>
      <w:proofErr w:type="spellEnd"/>
      <w:r>
        <w:t>- ja tehnilised ressursid, inimväärsed palga- ja töötingimused ning jätkukoolitus;</w:t>
      </w:r>
    </w:p>
    <w:p w:rsidRPr="00E038A6" w:rsidR="00E038A6" w:rsidP="00AA5F9C" w:rsidRDefault="00E038A6" w14:paraId="16C13A95" w14:textId="77777777">
      <w:pPr>
        <w:widowControl w:val="0"/>
        <w:numPr>
          <w:ilvl w:val="0"/>
          <w:numId w:val="52"/>
        </w:numPr>
        <w:overflowPunct w:val="0"/>
        <w:autoSpaceDE w:val="0"/>
        <w:autoSpaceDN w:val="0"/>
        <w:adjustRightInd w:val="0"/>
        <w:ind w:left="426" w:hanging="426"/>
        <w:textAlignment w:val="baseline"/>
        <w:rPr>
          <w:bCs/>
          <w:iCs/>
        </w:rPr>
      </w:pPr>
      <w:r>
        <w:t>tõstab esile, et uimastite ja tugevatoimeliste uimastite kuritarvitamise vastases võitluses on vaja diferentseeritumat ja kogu ühiskonda hõlmavat lähenemisviisi. Uimastite tarbimisega võitlemisel peaks kasutama rohkem ennetus- ja kaasnevaid meetmeid ning vähem karistusi;</w:t>
      </w:r>
    </w:p>
    <w:p w:rsidRPr="00E038A6" w:rsidR="00E038A6" w:rsidP="00AA5F9C" w:rsidRDefault="00E038A6" w14:paraId="0DF1133D" w14:textId="77777777">
      <w:pPr>
        <w:widowControl w:val="0"/>
        <w:numPr>
          <w:ilvl w:val="0"/>
          <w:numId w:val="52"/>
        </w:numPr>
        <w:overflowPunct w:val="0"/>
        <w:autoSpaceDE w:val="0"/>
        <w:autoSpaceDN w:val="0"/>
        <w:adjustRightInd w:val="0"/>
        <w:ind w:left="426" w:hanging="426"/>
        <w:textAlignment w:val="baseline"/>
        <w:rPr>
          <w:bCs/>
          <w:iCs/>
        </w:rPr>
      </w:pPr>
      <w:r>
        <w:t>märgib, et tähelepanuta ei tohi jätta ebaseadusliku kaubanduse vastast võitlust muudel marsruutidel ja teistes juurdepääsupunktides, nagu lennujaamad, maanteed ja raudteed;</w:t>
      </w:r>
    </w:p>
    <w:p w:rsidRPr="00E038A6" w:rsidR="00E038A6" w:rsidP="00AA5F9C" w:rsidRDefault="00E038A6" w14:paraId="747BCBF8" w14:textId="77777777">
      <w:pPr>
        <w:widowControl w:val="0"/>
        <w:numPr>
          <w:ilvl w:val="0"/>
          <w:numId w:val="52"/>
        </w:numPr>
        <w:overflowPunct w:val="0"/>
        <w:autoSpaceDE w:val="0"/>
        <w:autoSpaceDN w:val="0"/>
        <w:adjustRightInd w:val="0"/>
        <w:ind w:left="426" w:hanging="426"/>
        <w:textAlignment w:val="baseline"/>
        <w:rPr>
          <w:bCs/>
          <w:iCs/>
        </w:rPr>
      </w:pPr>
      <w:r>
        <w:t>leiab, et mõiste „avaliku ja erasektori partnerlus“ kasutamine ei ole antud kontekstis eriti hea valik, kui sellega viidatakse riigiasutuste ja eraõiguslike isikute vahelisele koostööle ning soovitab komisjonil selle asemel rääkida mitme osalejaga lähenemisviisist;</w:t>
      </w:r>
    </w:p>
    <w:p w:rsidRPr="00E038A6" w:rsidR="00E038A6" w:rsidP="00AA5F9C" w:rsidRDefault="00E038A6" w14:paraId="4C4CEDDE" w14:textId="77777777">
      <w:pPr>
        <w:widowControl w:val="0"/>
        <w:numPr>
          <w:ilvl w:val="0"/>
          <w:numId w:val="52"/>
        </w:numPr>
        <w:overflowPunct w:val="0"/>
        <w:autoSpaceDE w:val="0"/>
        <w:autoSpaceDN w:val="0"/>
        <w:adjustRightInd w:val="0"/>
        <w:ind w:left="426" w:hanging="426"/>
        <w:textAlignment w:val="baseline"/>
        <w:rPr>
          <w:bCs/>
          <w:iCs/>
        </w:rPr>
      </w:pPr>
      <w:r>
        <w:t>väljendab heameelt kõigi tõhusate algatuste üle, mis viivad kuritegelike võrgustike lõhkumiseni. Komitee rõhutab, et pangasaladus ja maksuparadiiside, rahapesu ja korruptsiooni eksisteerimine on organiseeritud kuritegevuse jaoks ülimalt olulised;</w:t>
      </w:r>
    </w:p>
    <w:p w:rsidRPr="00E038A6" w:rsidR="00E038A6" w:rsidP="00AA5F9C" w:rsidRDefault="00E038A6" w14:paraId="3E4E3265" w14:textId="77777777">
      <w:pPr>
        <w:widowControl w:val="0"/>
        <w:numPr>
          <w:ilvl w:val="0"/>
          <w:numId w:val="52"/>
        </w:numPr>
        <w:overflowPunct w:val="0"/>
        <w:autoSpaceDE w:val="0"/>
        <w:autoSpaceDN w:val="0"/>
        <w:adjustRightInd w:val="0"/>
        <w:ind w:left="426" w:hanging="426"/>
        <w:textAlignment w:val="baseline"/>
        <w:rPr>
          <w:bCs/>
          <w:iCs/>
        </w:rPr>
      </w:pPr>
      <w:r>
        <w:t>toetab politsei- ja tolliasutuste vahelist paremat piiriülest õiguskaitsealast koordineerimist, õiguskaitse- ja õigusasutuste ning ka finantsasutuste paremat koostööd, et võidelda organiseeritud kuritegevuse vastu võimalikult tõhusalt;</w:t>
      </w:r>
    </w:p>
    <w:p w:rsidRPr="00E038A6" w:rsidR="00E038A6" w:rsidP="00AA5F9C" w:rsidRDefault="00E038A6" w14:paraId="58F010E0" w14:textId="77777777">
      <w:pPr>
        <w:widowControl w:val="0"/>
        <w:numPr>
          <w:ilvl w:val="0"/>
          <w:numId w:val="52"/>
        </w:numPr>
        <w:overflowPunct w:val="0"/>
        <w:autoSpaceDE w:val="0"/>
        <w:autoSpaceDN w:val="0"/>
        <w:adjustRightInd w:val="0"/>
        <w:ind w:left="426" w:hanging="426"/>
        <w:textAlignment w:val="baseline"/>
        <w:rPr>
          <w:bCs/>
          <w:iCs/>
        </w:rPr>
      </w:pPr>
      <w:r>
        <w:t>kutsub liikmesriike üles investeerima piisavalt vahendeid oma avalikku haldusse ja kiirendama oma digiüleminekut, et võidelda organiseeritud kuritegevuse vastu;</w:t>
      </w:r>
    </w:p>
    <w:p w:rsidRPr="00E038A6" w:rsidR="00E038A6" w:rsidP="00AA5F9C" w:rsidRDefault="00E038A6" w14:paraId="0CC44675" w14:textId="77777777">
      <w:pPr>
        <w:widowControl w:val="0"/>
        <w:numPr>
          <w:ilvl w:val="0"/>
          <w:numId w:val="52"/>
        </w:numPr>
        <w:overflowPunct w:val="0"/>
        <w:autoSpaceDE w:val="0"/>
        <w:autoSpaceDN w:val="0"/>
        <w:adjustRightInd w:val="0"/>
        <w:ind w:left="426" w:hanging="426"/>
        <w:textAlignment w:val="baseline"/>
        <w:rPr>
          <w:bCs/>
          <w:iCs/>
        </w:rPr>
      </w:pPr>
      <w:r>
        <w:t>soovitab kaasata politsei- ja tolliametnike esindused, et teha asjakohaselt kindlaks personali- ja materiaalsed vajadused ning võtta arvesse nende eksperditeadmisi;</w:t>
      </w:r>
    </w:p>
    <w:p w:rsidRPr="00E038A6" w:rsidR="00E038A6" w:rsidP="00AA5F9C" w:rsidRDefault="00E038A6" w14:paraId="60CFAB40" w14:textId="77777777">
      <w:pPr>
        <w:widowControl w:val="0"/>
        <w:numPr>
          <w:ilvl w:val="0"/>
          <w:numId w:val="52"/>
        </w:numPr>
        <w:overflowPunct w:val="0"/>
        <w:autoSpaceDE w:val="0"/>
        <w:autoSpaceDN w:val="0"/>
        <w:adjustRightInd w:val="0"/>
        <w:ind w:left="426" w:hanging="426"/>
        <w:textAlignment w:val="baseline"/>
        <w:rPr>
          <w:bCs/>
          <w:iCs/>
        </w:rPr>
      </w:pPr>
      <w:r>
        <w:t xml:space="preserve">tuletab meelde, et uimastisõltlased on ohvrid, mitte kuriteo toimepanijad, senikaua kui nende uimastite tarvitamine ei põhjusta tarbitavate uimastite hankimisega seotud kuritegusid ega ohusta kolmandaid isikuid. Komitee soovitab tungivalt uurida nende riikide ja piirkondade kogemusi, kus teatavate uimastite tarbimine on lubatud või kus kanepi tarbimine on </w:t>
      </w:r>
      <w:proofErr w:type="spellStart"/>
      <w:r>
        <w:t>dekriminaliseeritud</w:t>
      </w:r>
      <w:proofErr w:type="spellEnd"/>
      <w:r>
        <w:t>;</w:t>
      </w:r>
    </w:p>
    <w:p w:rsidR="00E038A6" w:rsidP="00546217" w:rsidRDefault="00E038A6" w14:paraId="19E9B1A9" w14:textId="1706F77F">
      <w:pPr>
        <w:widowControl w:val="0"/>
        <w:numPr>
          <w:ilvl w:val="0"/>
          <w:numId w:val="52"/>
        </w:numPr>
        <w:overflowPunct w:val="0"/>
        <w:autoSpaceDE w:val="0"/>
        <w:autoSpaceDN w:val="0"/>
        <w:adjustRightInd w:val="0"/>
        <w:ind w:left="426" w:hanging="426"/>
        <w:textAlignment w:val="baseline"/>
        <w:rPr>
          <w:bCs/>
          <w:iCs/>
        </w:rPr>
      </w:pPr>
      <w:r>
        <w:t>soovitab luua rohkem algatusi, et kaitsta eurooplasi sõltuvusohtude eest ja et need algatused ei keskenduks ainult tugevatoimelistele uimastitele, ning nõuab tungivalt, et konfiskeeritud rahalisi vahendeid kasutataks ennetusprojektides.</w:t>
      </w:r>
    </w:p>
    <w:p w:rsidRPr="00D71D11" w:rsidR="00E038A6" w:rsidP="00E038A6" w:rsidRDefault="00E038A6" w14:paraId="35515A17" w14:textId="111DBECF">
      <w:pPr>
        <w:widowControl w:val="0"/>
        <w:overflowPunct w:val="0"/>
        <w:autoSpaceDE w:val="0"/>
        <w:autoSpaceDN w:val="0"/>
        <w:adjustRightInd w:val="0"/>
        <w:textAlignment w:val="baseline"/>
        <w:rPr>
          <w:bCs/>
          <w:iCs/>
          <w:sz w:val="10"/>
          <w:szCs w:val="10"/>
        </w:rPr>
      </w:pPr>
    </w:p>
    <w:p w:rsidRPr="00D71D11" w:rsidR="007B2CAF" w:rsidP="00E038A6" w:rsidRDefault="007B2CAF" w14:paraId="3D2DB7DB" w14:textId="77777777">
      <w:pPr>
        <w:widowControl w:val="0"/>
        <w:overflowPunct w:val="0"/>
        <w:autoSpaceDE w:val="0"/>
        <w:autoSpaceDN w:val="0"/>
        <w:adjustRightInd w:val="0"/>
        <w:textAlignment w:val="baseline"/>
        <w:rPr>
          <w:bCs/>
          <w:iCs/>
          <w:sz w:val="10"/>
          <w:szCs w:val="10"/>
        </w:rPr>
      </w:pPr>
    </w:p>
    <w:tbl>
      <w:tblPr>
        <w:tblStyle w:val="TableGrid20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E038A6" w:rsidR="00E038A6" w:rsidTr="009839A2" w14:paraId="10D517CA" w14:textId="77777777">
        <w:tc>
          <w:tcPr>
            <w:tcW w:w="1556" w:type="pct"/>
          </w:tcPr>
          <w:p w:rsidRPr="00E038A6" w:rsidR="00E038A6" w:rsidP="00E038A6" w:rsidRDefault="00E038A6" w14:paraId="0CF9F8F4" w14:textId="77777777">
            <w:pPr>
              <w:overflowPunct w:val="0"/>
              <w:autoSpaceDE w:val="0"/>
              <w:autoSpaceDN w:val="0"/>
              <w:adjustRightInd w:val="0"/>
              <w:spacing w:line="240" w:lineRule="auto"/>
              <w:textAlignment w:val="baseline"/>
              <w:rPr>
                <w:i/>
              </w:rPr>
            </w:pPr>
            <w:r>
              <w:rPr>
                <w:b/>
                <w:i/>
              </w:rPr>
              <w:t>Kontaktisik</w:t>
            </w:r>
          </w:p>
        </w:tc>
        <w:tc>
          <w:tcPr>
            <w:tcW w:w="3444" w:type="pct"/>
          </w:tcPr>
          <w:p w:rsidRPr="00E038A6" w:rsidR="00E038A6" w:rsidP="00E038A6" w:rsidRDefault="00E038A6" w14:paraId="6CD05EE3" w14:textId="184A1212">
            <w:pPr>
              <w:overflowPunct w:val="0"/>
              <w:autoSpaceDE w:val="0"/>
              <w:autoSpaceDN w:val="0"/>
              <w:adjustRightInd w:val="0"/>
              <w:spacing w:line="240" w:lineRule="auto"/>
              <w:textAlignment w:val="baseline"/>
              <w:rPr>
                <w:i/>
              </w:rPr>
            </w:pPr>
            <w:proofErr w:type="spellStart"/>
            <w:r>
              <w:rPr>
                <w:i/>
              </w:rPr>
              <w:t>Alessia</w:t>
            </w:r>
            <w:proofErr w:type="spellEnd"/>
            <w:r>
              <w:rPr>
                <w:i/>
              </w:rPr>
              <w:t xml:space="preserve"> </w:t>
            </w:r>
            <w:proofErr w:type="spellStart"/>
            <w:r>
              <w:rPr>
                <w:i/>
              </w:rPr>
              <w:t>Cova</w:t>
            </w:r>
            <w:proofErr w:type="spellEnd"/>
          </w:p>
        </w:tc>
      </w:tr>
      <w:tr w:rsidRPr="00E038A6" w:rsidR="00E038A6" w:rsidTr="009839A2" w14:paraId="11C51FBD" w14:textId="77777777">
        <w:tc>
          <w:tcPr>
            <w:tcW w:w="1556" w:type="pct"/>
          </w:tcPr>
          <w:p w:rsidRPr="00E038A6" w:rsidR="00E038A6" w:rsidP="00E038A6" w:rsidRDefault="00E038A6" w14:paraId="59FE5475" w14:textId="77777777">
            <w:pPr>
              <w:overflowPunct w:val="0"/>
              <w:autoSpaceDE w:val="0"/>
              <w:autoSpaceDN w:val="0"/>
              <w:adjustRightInd w:val="0"/>
              <w:spacing w:line="240" w:lineRule="auto"/>
              <w:textAlignment w:val="baseline"/>
              <w:rPr>
                <w:i/>
              </w:rPr>
            </w:pPr>
            <w:r>
              <w:rPr>
                <w:i/>
              </w:rPr>
              <w:t>Tel</w:t>
            </w:r>
          </w:p>
        </w:tc>
        <w:tc>
          <w:tcPr>
            <w:tcW w:w="3444" w:type="pct"/>
          </w:tcPr>
          <w:p w:rsidRPr="00E038A6" w:rsidR="00E038A6" w:rsidP="00E038A6" w:rsidRDefault="00E038A6" w14:paraId="0CFAEF90" w14:textId="77777777">
            <w:pPr>
              <w:overflowPunct w:val="0"/>
              <w:autoSpaceDE w:val="0"/>
              <w:autoSpaceDN w:val="0"/>
              <w:adjustRightInd w:val="0"/>
              <w:spacing w:line="240" w:lineRule="auto"/>
              <w:textAlignment w:val="baseline"/>
              <w:rPr>
                <w:i/>
              </w:rPr>
            </w:pPr>
            <w:r>
              <w:rPr>
                <w:i/>
              </w:rPr>
              <w:t>+32 25469426</w:t>
            </w:r>
          </w:p>
        </w:tc>
      </w:tr>
      <w:tr w:rsidRPr="00E038A6" w:rsidR="00E038A6" w:rsidTr="009839A2" w14:paraId="121F3EEE" w14:textId="77777777">
        <w:tc>
          <w:tcPr>
            <w:tcW w:w="1556" w:type="pct"/>
          </w:tcPr>
          <w:p w:rsidRPr="00E038A6" w:rsidR="00E038A6" w:rsidP="00E038A6" w:rsidRDefault="002062DF" w14:paraId="525F4085" w14:textId="47F16F8F">
            <w:pPr>
              <w:overflowPunct w:val="0"/>
              <w:autoSpaceDE w:val="0"/>
              <w:autoSpaceDN w:val="0"/>
              <w:adjustRightInd w:val="0"/>
              <w:spacing w:line="240" w:lineRule="auto"/>
              <w:textAlignment w:val="baseline"/>
              <w:rPr>
                <w:i/>
              </w:rPr>
            </w:pPr>
            <w:r>
              <w:rPr>
                <w:i/>
              </w:rPr>
              <w:t>E-post</w:t>
            </w:r>
          </w:p>
        </w:tc>
        <w:tc>
          <w:tcPr>
            <w:tcW w:w="3444" w:type="pct"/>
          </w:tcPr>
          <w:p w:rsidRPr="00E038A6" w:rsidR="00E038A6" w:rsidP="00E038A6" w:rsidRDefault="00293446" w14:paraId="2B3B0443" w14:textId="77777777">
            <w:pPr>
              <w:overflowPunct w:val="0"/>
              <w:autoSpaceDE w:val="0"/>
              <w:autoSpaceDN w:val="0"/>
              <w:adjustRightInd w:val="0"/>
              <w:spacing w:line="240" w:lineRule="auto"/>
              <w:textAlignment w:val="baseline"/>
              <w:rPr>
                <w:i/>
              </w:rPr>
            </w:pPr>
            <w:hyperlink w:history="1" r:id="rId33">
              <w:r w:rsidR="00336D0F">
                <w:rPr>
                  <w:i/>
                  <w:color w:val="0000FF"/>
                  <w:u w:val="single"/>
                </w:rPr>
                <w:t>Alessia.Cova@eesc.europa.eu</w:t>
              </w:r>
            </w:hyperlink>
          </w:p>
        </w:tc>
      </w:tr>
    </w:tbl>
    <w:p w:rsidRPr="00D71D11" w:rsidR="00502E1F" w:rsidRDefault="00502E1F" w14:paraId="3D58FF9D" w14:textId="5C62FD1E">
      <w:pPr>
        <w:spacing w:after="160" w:line="259" w:lineRule="auto"/>
        <w:jc w:val="left"/>
        <w:rPr>
          <w:sz w:val="14"/>
          <w:szCs w:val="14"/>
        </w:rPr>
      </w:pPr>
      <w:r>
        <w:br w:type="page"/>
      </w:r>
    </w:p>
    <w:p w:rsidRPr="00D6423D" w:rsidR="005A67F3" w:rsidP="00401E8F" w:rsidRDefault="004C3902" w14:paraId="3792A077" w14:textId="199DB8D1">
      <w:pPr>
        <w:pStyle w:val="Heading1"/>
        <w:tabs>
          <w:tab w:val="clear" w:pos="440"/>
          <w:tab w:val="left" w:pos="567"/>
        </w:tabs>
        <w:ind w:left="567" w:hanging="567"/>
        <w:rPr>
          <w:b/>
          <w:bCs/>
        </w:rPr>
      </w:pPr>
      <w:bookmarkStart w:name="_Toc166847134" w:id="2"/>
      <w:bookmarkStart w:name="_Toc166854759" w:id="3"/>
      <w:bookmarkEnd w:id="2"/>
      <w:r>
        <w:rPr>
          <w:b/>
        </w:rPr>
        <w:lastRenderedPageBreak/>
        <w:t>ÜHTSE TURU, TOOTMISE JA TARBIMISE SEKTSIOON</w:t>
      </w:r>
      <w:bookmarkEnd w:id="3"/>
    </w:p>
    <w:p w:rsidR="0007457E" w:rsidRDefault="0007457E" w14:paraId="4DDD08C3" w14:textId="77777777">
      <w:pPr>
        <w:spacing w:after="160" w:line="259" w:lineRule="auto"/>
        <w:jc w:val="left"/>
        <w:rPr>
          <w:b/>
          <w:iCs/>
        </w:rPr>
      </w:pPr>
    </w:p>
    <w:p w:rsidRPr="000F4139" w:rsidR="000F4139" w:rsidP="00401E8F" w:rsidRDefault="00293446" w14:paraId="77AA9006" w14:textId="145190C0">
      <w:pPr>
        <w:widowControl w:val="0"/>
        <w:numPr>
          <w:ilvl w:val="0"/>
          <w:numId w:val="25"/>
        </w:numPr>
        <w:overflowPunct w:val="0"/>
        <w:autoSpaceDE w:val="0"/>
        <w:autoSpaceDN w:val="0"/>
        <w:adjustRightInd w:val="0"/>
        <w:ind w:left="567" w:hanging="567"/>
        <w:textAlignment w:val="baseline"/>
        <w:rPr>
          <w:b/>
        </w:rPr>
      </w:pPr>
      <w:hyperlink w:history="1" r:id="rId34">
        <w:r w:rsidR="008772F9">
          <w:rPr>
            <w:b/>
            <w:i/>
            <w:color w:val="0000FF"/>
            <w:sz w:val="28"/>
            <w:u w:val="single"/>
          </w:rPr>
          <w:t>Pikaajaline konkurentsivõime strateegia</w:t>
        </w:r>
      </w:hyperlink>
    </w:p>
    <w:p w:rsidRPr="000F4139" w:rsidR="000F4139" w:rsidP="000F4139" w:rsidRDefault="000F4139" w14:paraId="65642958" w14:textId="77777777">
      <w:pPr>
        <w:widowControl w:val="0"/>
        <w:overflowPunct w:val="0"/>
        <w:autoSpaceDE w:val="0"/>
        <w:autoSpaceDN w:val="0"/>
        <w:adjustRightInd w:val="0"/>
        <w:spacing w:line="264" w:lineRule="auto"/>
        <w:ind w:left="567"/>
        <w:textAlignment w:val="baseline"/>
        <w:rPr>
          <w:b/>
          <w:highlight w:val="yellow"/>
        </w:rPr>
      </w:pPr>
    </w:p>
    <w:tbl>
      <w:tblPr>
        <w:tblStyle w:val="TableGrid2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6"/>
        <w:gridCol w:w="7372"/>
      </w:tblGrid>
      <w:tr w:rsidRPr="000F4139" w:rsidR="000F4139" w:rsidTr="009839A2" w14:paraId="7CD0833F" w14:textId="77777777">
        <w:trPr>
          <w:trHeight w:val="265"/>
        </w:trPr>
        <w:tc>
          <w:tcPr>
            <w:tcW w:w="1701" w:type="dxa"/>
          </w:tcPr>
          <w:p w:rsidRPr="000F4139" w:rsidR="000F4139" w:rsidP="000F4139" w:rsidRDefault="000F4139" w14:paraId="4E92F5DA" w14:textId="77777777">
            <w:pPr>
              <w:tabs>
                <w:tab w:val="center" w:pos="284"/>
              </w:tabs>
              <w:overflowPunct w:val="0"/>
              <w:autoSpaceDE w:val="0"/>
              <w:autoSpaceDN w:val="0"/>
              <w:adjustRightInd w:val="0"/>
              <w:spacing w:line="264" w:lineRule="auto"/>
              <w:ind w:left="266" w:hanging="266"/>
              <w:textAlignment w:val="baseline"/>
              <w:rPr>
                <w:b/>
              </w:rPr>
            </w:pPr>
            <w:r>
              <w:rPr>
                <w:b/>
              </w:rPr>
              <w:t>Raportöör</w:t>
            </w:r>
          </w:p>
          <w:p w:rsidRPr="000F4139" w:rsidR="000F4139" w:rsidP="000F4139" w:rsidRDefault="000F4139" w14:paraId="76EE80B6" w14:textId="77777777">
            <w:pPr>
              <w:tabs>
                <w:tab w:val="center" w:pos="284"/>
              </w:tabs>
              <w:overflowPunct w:val="0"/>
              <w:autoSpaceDE w:val="0"/>
              <w:autoSpaceDN w:val="0"/>
              <w:adjustRightInd w:val="0"/>
              <w:spacing w:line="264" w:lineRule="auto"/>
              <w:ind w:left="266" w:hanging="266"/>
              <w:textAlignment w:val="baseline"/>
              <w:rPr>
                <w:b/>
                <w:highlight w:val="yellow"/>
              </w:rPr>
            </w:pPr>
            <w:r>
              <w:rPr>
                <w:b/>
              </w:rPr>
              <w:t>Kaasraportöör</w:t>
            </w:r>
          </w:p>
        </w:tc>
        <w:tc>
          <w:tcPr>
            <w:tcW w:w="7372" w:type="dxa"/>
          </w:tcPr>
          <w:p w:rsidRPr="000F4139" w:rsidR="000F4139" w:rsidP="000F4139" w:rsidRDefault="000F4139" w14:paraId="36CCC220" w14:textId="3F08CA20">
            <w:pPr>
              <w:tabs>
                <w:tab w:val="center" w:pos="284"/>
              </w:tabs>
              <w:overflowPunct w:val="0"/>
              <w:autoSpaceDE w:val="0"/>
              <w:autoSpaceDN w:val="0"/>
              <w:adjustRightInd w:val="0"/>
              <w:spacing w:line="264" w:lineRule="auto"/>
              <w:ind w:left="266" w:hanging="266"/>
              <w:textAlignment w:val="baseline"/>
            </w:pPr>
            <w:proofErr w:type="spellStart"/>
            <w:r>
              <w:t>Emilie</w:t>
            </w:r>
            <w:proofErr w:type="spellEnd"/>
            <w:r>
              <w:t xml:space="preserve"> </w:t>
            </w:r>
            <w:proofErr w:type="spellStart"/>
            <w:r>
              <w:t>Prouzet</w:t>
            </w:r>
            <w:proofErr w:type="spellEnd"/>
            <w:r>
              <w:t xml:space="preserve"> (tööandjate rühm – FR)</w:t>
            </w:r>
          </w:p>
          <w:p w:rsidRPr="000F4139" w:rsidR="000F4139" w:rsidP="000F4139" w:rsidRDefault="000F4139" w14:paraId="684010C7" w14:textId="424A382B">
            <w:pPr>
              <w:tabs>
                <w:tab w:val="center" w:pos="284"/>
              </w:tabs>
              <w:overflowPunct w:val="0"/>
              <w:autoSpaceDE w:val="0"/>
              <w:autoSpaceDN w:val="0"/>
              <w:adjustRightInd w:val="0"/>
              <w:spacing w:line="264" w:lineRule="auto"/>
              <w:ind w:left="266" w:hanging="266"/>
              <w:textAlignment w:val="baseline"/>
              <w:rPr>
                <w:highlight w:val="yellow"/>
              </w:rPr>
            </w:pPr>
            <w:proofErr w:type="spellStart"/>
            <w:r>
              <w:t>Stefano</w:t>
            </w:r>
            <w:proofErr w:type="spellEnd"/>
            <w:r>
              <w:t xml:space="preserve"> Palmieri (töötajate rühm – IT)</w:t>
            </w:r>
          </w:p>
        </w:tc>
      </w:tr>
      <w:tr w:rsidRPr="000F4139" w:rsidR="000F4139" w:rsidTr="009839A2" w14:paraId="4894DB66" w14:textId="77777777">
        <w:trPr>
          <w:trHeight w:val="265"/>
        </w:trPr>
        <w:tc>
          <w:tcPr>
            <w:tcW w:w="1701" w:type="dxa"/>
          </w:tcPr>
          <w:p w:rsidRPr="000F4139" w:rsidR="000F4139" w:rsidP="000F4139" w:rsidRDefault="000F4139" w14:paraId="664809BC" w14:textId="77777777">
            <w:pPr>
              <w:tabs>
                <w:tab w:val="center" w:pos="284"/>
              </w:tabs>
              <w:overflowPunct w:val="0"/>
              <w:autoSpaceDE w:val="0"/>
              <w:autoSpaceDN w:val="0"/>
              <w:adjustRightInd w:val="0"/>
              <w:spacing w:line="264" w:lineRule="auto"/>
              <w:ind w:left="266" w:hanging="266"/>
              <w:textAlignment w:val="baseline"/>
              <w:rPr>
                <w:b/>
                <w:highlight w:val="yellow"/>
              </w:rPr>
            </w:pPr>
          </w:p>
        </w:tc>
        <w:tc>
          <w:tcPr>
            <w:tcW w:w="7372" w:type="dxa"/>
          </w:tcPr>
          <w:p w:rsidRPr="000F4139" w:rsidR="000F4139" w:rsidP="000F4139" w:rsidRDefault="000F4139" w14:paraId="74AA6941" w14:textId="77777777">
            <w:pPr>
              <w:tabs>
                <w:tab w:val="center" w:pos="284"/>
              </w:tabs>
              <w:overflowPunct w:val="0"/>
              <w:autoSpaceDE w:val="0"/>
              <w:autoSpaceDN w:val="0"/>
              <w:adjustRightInd w:val="0"/>
              <w:spacing w:line="264" w:lineRule="auto"/>
              <w:ind w:left="266" w:hanging="266"/>
              <w:textAlignment w:val="baseline"/>
              <w:rPr>
                <w:highlight w:val="yellow"/>
              </w:rPr>
            </w:pPr>
          </w:p>
        </w:tc>
      </w:tr>
      <w:tr w:rsidRPr="000F4139" w:rsidR="000F4139" w:rsidTr="009839A2" w14:paraId="139048CD" w14:textId="77777777">
        <w:trPr>
          <w:trHeight w:val="289"/>
        </w:trPr>
        <w:tc>
          <w:tcPr>
            <w:tcW w:w="1701" w:type="dxa"/>
            <w:vMerge w:val="restart"/>
          </w:tcPr>
          <w:p w:rsidRPr="000F4139" w:rsidR="000F4139" w:rsidP="000F4139" w:rsidRDefault="000F4139" w14:paraId="11B1AA67" w14:textId="77777777">
            <w:pPr>
              <w:tabs>
                <w:tab w:val="center" w:pos="284"/>
              </w:tabs>
              <w:overflowPunct w:val="0"/>
              <w:autoSpaceDE w:val="0"/>
              <w:autoSpaceDN w:val="0"/>
              <w:adjustRightInd w:val="0"/>
              <w:spacing w:line="264" w:lineRule="auto"/>
              <w:ind w:left="266" w:hanging="266"/>
              <w:textAlignment w:val="baseline"/>
              <w:rPr>
                <w:b/>
              </w:rPr>
            </w:pPr>
            <w:r>
              <w:rPr>
                <w:b/>
              </w:rPr>
              <w:t>Viitedokumendid</w:t>
            </w:r>
          </w:p>
        </w:tc>
        <w:tc>
          <w:tcPr>
            <w:tcW w:w="7372" w:type="dxa"/>
          </w:tcPr>
          <w:p w:rsidRPr="000F4139" w:rsidR="000F4139" w:rsidP="000F4139" w:rsidRDefault="000F4139" w14:paraId="67E2FCCB" w14:textId="77777777">
            <w:pPr>
              <w:tabs>
                <w:tab w:val="center" w:pos="284"/>
              </w:tabs>
              <w:overflowPunct w:val="0"/>
              <w:autoSpaceDE w:val="0"/>
              <w:autoSpaceDN w:val="0"/>
              <w:adjustRightInd w:val="0"/>
              <w:spacing w:line="264" w:lineRule="auto"/>
              <w:ind w:left="266" w:hanging="266"/>
              <w:textAlignment w:val="baseline"/>
            </w:pPr>
            <w:r>
              <w:t xml:space="preserve">COM(2023) 162 </w:t>
            </w:r>
            <w:proofErr w:type="spellStart"/>
            <w:r>
              <w:t>final</w:t>
            </w:r>
            <w:proofErr w:type="spellEnd"/>
          </w:p>
          <w:p w:rsidRPr="000F4139" w:rsidR="000F4139" w:rsidP="000F4139" w:rsidRDefault="000F4139" w14:paraId="0A08ED9D" w14:textId="77777777">
            <w:pPr>
              <w:tabs>
                <w:tab w:val="center" w:pos="284"/>
              </w:tabs>
              <w:overflowPunct w:val="0"/>
              <w:autoSpaceDE w:val="0"/>
              <w:autoSpaceDN w:val="0"/>
              <w:adjustRightInd w:val="0"/>
              <w:spacing w:line="264" w:lineRule="auto"/>
              <w:ind w:left="266" w:hanging="266"/>
              <w:textAlignment w:val="baseline"/>
            </w:pPr>
            <w:r>
              <w:t xml:space="preserve">COM(2023) 168 </w:t>
            </w:r>
            <w:proofErr w:type="spellStart"/>
            <w:r>
              <w:t>final</w:t>
            </w:r>
            <w:proofErr w:type="spellEnd"/>
          </w:p>
        </w:tc>
      </w:tr>
      <w:tr w:rsidRPr="000F4139" w:rsidR="000F4139" w:rsidTr="009839A2" w14:paraId="1A95682A" w14:textId="77777777">
        <w:trPr>
          <w:trHeight w:val="289"/>
        </w:trPr>
        <w:tc>
          <w:tcPr>
            <w:tcW w:w="1701" w:type="dxa"/>
            <w:vMerge/>
          </w:tcPr>
          <w:p w:rsidRPr="000F4139" w:rsidR="000F4139" w:rsidP="000F4139" w:rsidRDefault="000F4139" w14:paraId="21458CC2" w14:textId="77777777">
            <w:pPr>
              <w:tabs>
                <w:tab w:val="center" w:pos="284"/>
              </w:tabs>
              <w:overflowPunct w:val="0"/>
              <w:autoSpaceDE w:val="0"/>
              <w:autoSpaceDN w:val="0"/>
              <w:adjustRightInd w:val="0"/>
              <w:spacing w:line="264" w:lineRule="auto"/>
              <w:ind w:left="266" w:hanging="266"/>
              <w:textAlignment w:val="baseline"/>
              <w:rPr>
                <w:b/>
              </w:rPr>
            </w:pPr>
          </w:p>
        </w:tc>
        <w:tc>
          <w:tcPr>
            <w:tcW w:w="7372" w:type="dxa"/>
          </w:tcPr>
          <w:p w:rsidRPr="000F4139" w:rsidR="000F4139" w:rsidP="000F4139" w:rsidRDefault="000F4139" w14:paraId="0435AF5E" w14:textId="77777777">
            <w:pPr>
              <w:tabs>
                <w:tab w:val="center" w:pos="284"/>
              </w:tabs>
              <w:overflowPunct w:val="0"/>
              <w:autoSpaceDE w:val="0"/>
              <w:autoSpaceDN w:val="0"/>
              <w:adjustRightInd w:val="0"/>
              <w:spacing w:line="264" w:lineRule="auto"/>
              <w:ind w:left="266" w:hanging="266"/>
              <w:textAlignment w:val="baseline"/>
            </w:pPr>
            <w:r>
              <w:t>EESC-2023-02172-00-00-AC-TRA</w:t>
            </w:r>
          </w:p>
        </w:tc>
      </w:tr>
    </w:tbl>
    <w:p w:rsidRPr="000F4139" w:rsidR="000F4139" w:rsidP="000F4139" w:rsidRDefault="000F4139" w14:paraId="70C9E3E1" w14:textId="0D04C37C">
      <w:pPr>
        <w:keepNext/>
        <w:keepLines/>
        <w:tabs>
          <w:tab w:val="center" w:pos="284"/>
        </w:tabs>
        <w:overflowPunct w:val="0"/>
        <w:autoSpaceDE w:val="0"/>
        <w:autoSpaceDN w:val="0"/>
        <w:adjustRightInd w:val="0"/>
        <w:spacing w:line="264" w:lineRule="auto"/>
        <w:ind w:left="266" w:hanging="266"/>
        <w:textAlignment w:val="baseline"/>
        <w:rPr>
          <w:b/>
        </w:rPr>
      </w:pPr>
    </w:p>
    <w:p w:rsidRPr="000F4139" w:rsidR="000F4139" w:rsidP="000F4139" w:rsidRDefault="000F4139" w14:paraId="0C3819AA" w14:textId="77777777">
      <w:pPr>
        <w:keepNext/>
        <w:keepLines/>
        <w:tabs>
          <w:tab w:val="center" w:pos="284"/>
        </w:tabs>
        <w:overflowPunct w:val="0"/>
        <w:autoSpaceDE w:val="0"/>
        <w:autoSpaceDN w:val="0"/>
        <w:adjustRightInd w:val="0"/>
        <w:spacing w:line="264" w:lineRule="auto"/>
        <w:ind w:left="266" w:hanging="266"/>
        <w:textAlignment w:val="baseline"/>
        <w:rPr>
          <w:b/>
        </w:rPr>
      </w:pPr>
      <w:r>
        <w:rPr>
          <w:b/>
        </w:rPr>
        <w:t>Põhipunktid</w:t>
      </w:r>
    </w:p>
    <w:p w:rsidRPr="000F4139" w:rsidR="000F4139" w:rsidP="000F4139" w:rsidRDefault="000F4139" w14:paraId="5F3D4A06" w14:textId="77777777">
      <w:pPr>
        <w:spacing w:line="264" w:lineRule="auto"/>
        <w:contextualSpacing/>
        <w:rPr>
          <w:bCs/>
          <w:iCs/>
          <w:lang w:eastAsia="zh-CN"/>
        </w:rPr>
      </w:pPr>
    </w:p>
    <w:p w:rsidRPr="000F4139" w:rsidR="000F4139" w:rsidP="000F4139" w:rsidRDefault="000F4139" w14:paraId="4D4DBC05" w14:textId="77777777">
      <w:pPr>
        <w:spacing w:line="264" w:lineRule="auto"/>
        <w:contextualSpacing/>
        <w:rPr>
          <w:bCs/>
          <w:iCs/>
        </w:rPr>
      </w:pPr>
      <w:r>
        <w:t xml:space="preserve">Euroopa Majandus- ja Sotsiaalkomitee: </w:t>
      </w:r>
    </w:p>
    <w:p w:rsidRPr="000F4139" w:rsidR="000F4139" w:rsidP="000F4139" w:rsidRDefault="000F4139" w14:paraId="3A32DE9D" w14:textId="77777777">
      <w:pPr>
        <w:spacing w:line="264" w:lineRule="auto"/>
        <w:contextualSpacing/>
        <w:rPr>
          <w:bCs/>
          <w:iCs/>
          <w:lang w:eastAsia="zh-CN"/>
        </w:rPr>
      </w:pPr>
    </w:p>
    <w:p w:rsidRPr="000F4139" w:rsidR="000F4139" w:rsidP="00AA5F9C" w:rsidRDefault="000F4139" w14:paraId="4C92FBDC"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leiab, et EL peab võtma vastu </w:t>
      </w:r>
      <w:r>
        <w:rPr>
          <w:b/>
        </w:rPr>
        <w:t>konkurentsivõime tegevuskava</w:t>
      </w:r>
      <w:r>
        <w:t xml:space="preserve">, mis on kooskõlas ühtse turu ja </w:t>
      </w:r>
      <w:r>
        <w:rPr>
          <w:b/>
        </w:rPr>
        <w:t>sotsiaalse turumajanduse</w:t>
      </w:r>
      <w:r>
        <w:t xml:space="preserve"> põhimõtetega, tulevikku suunatud, täpselt määratletud ja kooskõlastatud ning edendab ettevõtete jõukust, kvaliteetseid töökohti, ELi kodanike elatustaseme tõstmist ja kaasatuse suurendamist, parandades samal ajal ELi süsteemi võimet teha uuendusi, investeerida ja kaubelda ning konkureerida ülemaailmsel turul ühise heaolu nimel ning edendada üleminekut kliimaneutraalsusele;</w:t>
      </w:r>
    </w:p>
    <w:p w:rsidRPr="000F4139" w:rsidR="000F4139" w:rsidP="00AA5F9C" w:rsidRDefault="000F4139" w14:paraId="3DD5040F"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arvab, et ELi konkurentsivõime elavdamiseks on vaja aktiveerida </w:t>
      </w:r>
      <w:r>
        <w:rPr>
          <w:b/>
        </w:rPr>
        <w:t>integreeritud Euroopa tööstusstrateegia</w:t>
      </w:r>
      <w:r>
        <w:t>. Kuna sellega edendatakse Euroopa integreeritud tööstussüsteemi, on selle peamised osalised ettevõte ja selle töötajad;</w:t>
      </w:r>
    </w:p>
    <w:p w:rsidRPr="000F4139" w:rsidR="000F4139" w:rsidP="00AA5F9C" w:rsidRDefault="000F4139" w14:paraId="300984D3"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kutsub üles pakkuma </w:t>
      </w:r>
      <w:r>
        <w:rPr>
          <w:b/>
        </w:rPr>
        <w:t>füüsilist ja sotsiaalset taristut</w:t>
      </w:r>
      <w:r>
        <w:t xml:space="preserve">, millel on strateegiline tähtsus, et tagada ELi ökosüsteemi konkurentsivõime. Need strateegilised meetmed nõuavad järgmist: i) </w:t>
      </w:r>
      <w:r>
        <w:rPr>
          <w:b/>
        </w:rPr>
        <w:t>ühtekuuluvuspoliitika</w:t>
      </w:r>
      <w:r>
        <w:t xml:space="preserve">, mis edendab majanduslikku lähenemist ja vastupanuvõimet, ii) </w:t>
      </w:r>
      <w:r>
        <w:rPr>
          <w:b/>
        </w:rPr>
        <w:t>investeeringud kvaliteetsetesse avalikesse teenustesse ning tulevikukindlatesse transpordi-, energia- ja andmevõrkudesse</w:t>
      </w:r>
      <w:r>
        <w:t xml:space="preserve">, ja iii) </w:t>
      </w:r>
      <w:r>
        <w:rPr>
          <w:b/>
        </w:rPr>
        <w:t>investeeringud haridusse ja elukestvasse õppesse</w:t>
      </w:r>
      <w:r>
        <w:t xml:space="preserve"> sellise kvalifitseeritud tööjõu huvides, mis on valmis tulevasteks katsumusteks; kvaliteetsetesse</w:t>
      </w:r>
      <w:r>
        <w:rPr>
          <w:b/>
        </w:rPr>
        <w:t xml:space="preserve"> tervishoiusüsteemidesse, pikaajalisse hooldusse ja sotsiaalhoolekandesse</w:t>
      </w:r>
      <w:r>
        <w:t xml:space="preserve"> ning </w:t>
      </w:r>
      <w:r>
        <w:rPr>
          <w:b/>
        </w:rPr>
        <w:t>taskukohastesse eluasemetesse</w:t>
      </w:r>
      <w:r>
        <w:t>;</w:t>
      </w:r>
    </w:p>
    <w:p w:rsidRPr="000F4139" w:rsidR="000F4139" w:rsidP="00AA5F9C" w:rsidRDefault="000F4139" w14:paraId="7839502A"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kutsub liikmesriike üles eelkõige pühenduma kindlalt </w:t>
      </w:r>
      <w:r>
        <w:rPr>
          <w:b/>
        </w:rPr>
        <w:t>ELi õigusaktide</w:t>
      </w:r>
      <w:r>
        <w:t xml:space="preserve"> nõuetekohasele rakendamisele ja jõustamisele </w:t>
      </w:r>
      <w:r>
        <w:rPr>
          <w:b/>
        </w:rPr>
        <w:t>ühtsel turul</w:t>
      </w:r>
      <w:r>
        <w:t>. Kõige sellega peavad kaasnema nõuetekohased kontrolli- ja kaitsevahendid seoses töökohtade kvaliteediga, kõigile ettevõtetele võrdsete võimaluste ning kodanikele õiguste ja tarbijakaitse tagamisega;</w:t>
      </w:r>
    </w:p>
    <w:p w:rsidRPr="000F4139" w:rsidR="000F4139" w:rsidP="00AA5F9C" w:rsidRDefault="000F4139" w14:paraId="49C56055" w14:textId="77777777">
      <w:pPr>
        <w:numPr>
          <w:ilvl w:val="0"/>
          <w:numId w:val="53"/>
        </w:numPr>
        <w:overflowPunct w:val="0"/>
        <w:autoSpaceDE w:val="0"/>
        <w:autoSpaceDN w:val="0"/>
        <w:adjustRightInd w:val="0"/>
        <w:spacing w:line="264" w:lineRule="auto"/>
        <w:ind w:left="284" w:hanging="284"/>
        <w:contextualSpacing/>
        <w:textAlignment w:val="baseline"/>
        <w:rPr>
          <w:bCs/>
          <w:iCs/>
        </w:rPr>
      </w:pPr>
      <w:r>
        <w:t xml:space="preserve">on seisukohal, et Euroopa projekti põhielemendina tuleb arendada ELi </w:t>
      </w:r>
      <w:r>
        <w:rPr>
          <w:b/>
        </w:rPr>
        <w:t>avatud strateegilist autonoomiat</w:t>
      </w:r>
      <w:r>
        <w:t>. Euroopa projekti ainulaadsus ja tugevus põhineb eelkõige majandusliku ja sotsiaalse integratsiooni kombinatsioonil.</w:t>
      </w:r>
    </w:p>
    <w:p w:rsidRPr="000F4139" w:rsidR="000F4139" w:rsidP="000F4139" w:rsidRDefault="000F4139" w14:paraId="340D6722" w14:textId="77777777">
      <w:pPr>
        <w:widowControl w:val="0"/>
        <w:overflowPunct w:val="0"/>
        <w:autoSpaceDE w:val="0"/>
        <w:autoSpaceDN w:val="0"/>
        <w:adjustRightInd w:val="0"/>
        <w:spacing w:line="264" w:lineRule="auto"/>
        <w:ind w:left="709"/>
        <w:textAlignment w:val="baseline"/>
        <w:rPr>
          <w:szCs w:val="20"/>
        </w:rPr>
      </w:pPr>
    </w:p>
    <w:tbl>
      <w:tblPr>
        <w:tblStyle w:val="TableGrid2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0F4139" w:rsidR="000F4139" w:rsidTr="009839A2" w14:paraId="2AD72305" w14:textId="77777777">
        <w:tc>
          <w:tcPr>
            <w:tcW w:w="1418" w:type="dxa"/>
          </w:tcPr>
          <w:p w:rsidRPr="000F4139" w:rsidR="000F4139" w:rsidP="000F4139" w:rsidRDefault="000F4139" w14:paraId="013A5D6B" w14:textId="77777777">
            <w:pPr>
              <w:overflowPunct w:val="0"/>
              <w:autoSpaceDE w:val="0"/>
              <w:autoSpaceDN w:val="0"/>
              <w:adjustRightInd w:val="0"/>
              <w:spacing w:line="264" w:lineRule="auto"/>
              <w:textAlignment w:val="baseline"/>
              <w:rPr>
                <w:i/>
              </w:rPr>
            </w:pPr>
            <w:r>
              <w:rPr>
                <w:b/>
                <w:i/>
              </w:rPr>
              <w:t>Kontaktisik</w:t>
            </w:r>
          </w:p>
        </w:tc>
        <w:tc>
          <w:tcPr>
            <w:tcW w:w="5670" w:type="dxa"/>
          </w:tcPr>
          <w:p w:rsidRPr="000F4139" w:rsidR="000F4139" w:rsidP="000F4139" w:rsidRDefault="000F4139" w14:paraId="371E9216" w14:textId="122E03A1">
            <w:pPr>
              <w:overflowPunct w:val="0"/>
              <w:autoSpaceDE w:val="0"/>
              <w:autoSpaceDN w:val="0"/>
              <w:adjustRightInd w:val="0"/>
              <w:spacing w:line="264" w:lineRule="auto"/>
              <w:textAlignment w:val="baseline"/>
              <w:rPr>
                <w:i/>
              </w:rPr>
            </w:pPr>
            <w:r>
              <w:rPr>
                <w:i/>
              </w:rPr>
              <w:t xml:space="preserve">Silvia </w:t>
            </w:r>
            <w:proofErr w:type="spellStart"/>
            <w:r>
              <w:rPr>
                <w:i/>
              </w:rPr>
              <w:t>Staffa</w:t>
            </w:r>
            <w:proofErr w:type="spellEnd"/>
          </w:p>
        </w:tc>
      </w:tr>
      <w:tr w:rsidRPr="000F4139" w:rsidR="000F4139" w:rsidTr="009839A2" w14:paraId="666A495B" w14:textId="77777777">
        <w:tc>
          <w:tcPr>
            <w:tcW w:w="1418" w:type="dxa"/>
          </w:tcPr>
          <w:p w:rsidRPr="000F4139" w:rsidR="000F4139" w:rsidP="000F4139" w:rsidRDefault="000F4139" w14:paraId="1A6751A2" w14:textId="77777777">
            <w:pPr>
              <w:overflowPunct w:val="0"/>
              <w:autoSpaceDE w:val="0"/>
              <w:autoSpaceDN w:val="0"/>
              <w:adjustRightInd w:val="0"/>
              <w:spacing w:line="264" w:lineRule="auto"/>
              <w:textAlignment w:val="baseline"/>
              <w:rPr>
                <w:i/>
              </w:rPr>
            </w:pPr>
            <w:r>
              <w:rPr>
                <w:i/>
              </w:rPr>
              <w:t>Tel</w:t>
            </w:r>
          </w:p>
        </w:tc>
        <w:tc>
          <w:tcPr>
            <w:tcW w:w="5670" w:type="dxa"/>
          </w:tcPr>
          <w:p w:rsidRPr="000F4139" w:rsidR="000F4139" w:rsidP="000F4139" w:rsidRDefault="000F4139" w14:paraId="08B36D07" w14:textId="77777777">
            <w:pPr>
              <w:overflowPunct w:val="0"/>
              <w:autoSpaceDE w:val="0"/>
              <w:autoSpaceDN w:val="0"/>
              <w:adjustRightInd w:val="0"/>
              <w:spacing w:line="264" w:lineRule="auto"/>
              <w:textAlignment w:val="baseline"/>
              <w:rPr>
                <w:i/>
              </w:rPr>
            </w:pPr>
            <w:r>
              <w:rPr>
                <w:i/>
              </w:rPr>
              <w:t>+32 25468378</w:t>
            </w:r>
          </w:p>
        </w:tc>
      </w:tr>
      <w:tr w:rsidRPr="000F4139" w:rsidR="000F4139" w:rsidTr="009839A2" w14:paraId="559E6652" w14:textId="77777777">
        <w:tc>
          <w:tcPr>
            <w:tcW w:w="1418" w:type="dxa"/>
          </w:tcPr>
          <w:p w:rsidRPr="000F4139" w:rsidR="000F4139" w:rsidP="000F4139" w:rsidRDefault="000F4139" w14:paraId="168D2185" w14:textId="77777777">
            <w:pPr>
              <w:overflowPunct w:val="0"/>
              <w:autoSpaceDE w:val="0"/>
              <w:autoSpaceDN w:val="0"/>
              <w:adjustRightInd w:val="0"/>
              <w:spacing w:line="264" w:lineRule="auto"/>
              <w:textAlignment w:val="baseline"/>
              <w:rPr>
                <w:i/>
              </w:rPr>
            </w:pPr>
            <w:r>
              <w:rPr>
                <w:i/>
              </w:rPr>
              <w:t>E-post</w:t>
            </w:r>
          </w:p>
        </w:tc>
        <w:tc>
          <w:tcPr>
            <w:tcW w:w="5670" w:type="dxa"/>
          </w:tcPr>
          <w:p w:rsidRPr="000F4139" w:rsidR="000F4139" w:rsidP="000F4139" w:rsidRDefault="00293446" w14:paraId="3F4BAFA7" w14:textId="77777777">
            <w:pPr>
              <w:overflowPunct w:val="0"/>
              <w:autoSpaceDE w:val="0"/>
              <w:autoSpaceDN w:val="0"/>
              <w:adjustRightInd w:val="0"/>
              <w:spacing w:line="264" w:lineRule="auto"/>
              <w:textAlignment w:val="baseline"/>
              <w:rPr>
                <w:i/>
                <w:iCs/>
              </w:rPr>
            </w:pPr>
            <w:hyperlink w:history="1" r:id="rId35">
              <w:r w:rsidR="00336D0F">
                <w:rPr>
                  <w:i/>
                  <w:color w:val="0000FF"/>
                  <w:u w:val="single"/>
                </w:rPr>
                <w:t>Silvia.Staffa@eesc.europa.eu</w:t>
              </w:r>
            </w:hyperlink>
          </w:p>
        </w:tc>
      </w:tr>
    </w:tbl>
    <w:p w:rsidR="0054035C" w:rsidRDefault="0054035C" w14:paraId="2FD9A932" w14:textId="77777777">
      <w:pPr>
        <w:spacing w:after="160" w:line="259" w:lineRule="auto"/>
        <w:jc w:val="left"/>
        <w:rPr>
          <w:b/>
          <w:iCs/>
        </w:rPr>
      </w:pPr>
      <w:r>
        <w:br w:type="page"/>
      </w:r>
    </w:p>
    <w:p w:rsidRPr="00EC69D1" w:rsidR="00EC69D1" w:rsidP="00401E8F" w:rsidRDefault="00293446" w14:paraId="49E4A578" w14:textId="3459948D">
      <w:pPr>
        <w:widowControl w:val="0"/>
        <w:numPr>
          <w:ilvl w:val="0"/>
          <w:numId w:val="25"/>
        </w:numPr>
        <w:overflowPunct w:val="0"/>
        <w:autoSpaceDE w:val="0"/>
        <w:autoSpaceDN w:val="0"/>
        <w:adjustRightInd w:val="0"/>
        <w:ind w:left="567" w:hanging="567"/>
        <w:textAlignment w:val="baseline"/>
        <w:rPr>
          <w:sz w:val="20"/>
          <w:szCs w:val="20"/>
        </w:rPr>
      </w:pPr>
      <w:hyperlink w:history="1" r:id="rId36">
        <w:r w:rsidR="008772F9">
          <w:rPr>
            <w:b/>
            <w:i/>
            <w:color w:val="0000FF"/>
            <w:sz w:val="28"/>
            <w:u w:val="single"/>
          </w:rPr>
          <w:t>2023. aasta aruanne tulevikusuundade strateegilise analüüsi kohta</w:t>
        </w:r>
      </w:hyperlink>
    </w:p>
    <w:p w:rsidRPr="00EC69D1" w:rsidR="00EC69D1" w:rsidP="00EC69D1" w:rsidRDefault="00EC69D1" w14:paraId="63ACBE30" w14:textId="77777777">
      <w:pPr>
        <w:tabs>
          <w:tab w:val="center" w:pos="284"/>
        </w:tabs>
        <w:overflowPunct w:val="0"/>
        <w:autoSpaceDE w:val="0"/>
        <w:autoSpaceDN w:val="0"/>
        <w:adjustRightInd w:val="0"/>
        <w:ind w:left="266" w:hanging="266"/>
        <w:textAlignment w:val="baseline"/>
        <w:rPr>
          <w:b/>
        </w:rPr>
      </w:pPr>
    </w:p>
    <w:tbl>
      <w:tblPr>
        <w:tblStyle w:val="TableGrid20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6"/>
        <w:gridCol w:w="5387"/>
      </w:tblGrid>
      <w:tr w:rsidRPr="00EC69D1" w:rsidR="00EC69D1" w:rsidTr="009839A2" w14:paraId="1A465D8B" w14:textId="77777777">
        <w:tc>
          <w:tcPr>
            <w:tcW w:w="1701" w:type="dxa"/>
          </w:tcPr>
          <w:p w:rsidRPr="00EC69D1" w:rsidR="00EC69D1" w:rsidP="00EC69D1" w:rsidRDefault="00EC69D1" w14:paraId="75093038" w14:textId="77777777">
            <w:pPr>
              <w:tabs>
                <w:tab w:val="center" w:pos="284"/>
              </w:tabs>
              <w:overflowPunct w:val="0"/>
              <w:autoSpaceDE w:val="0"/>
              <w:autoSpaceDN w:val="0"/>
              <w:adjustRightInd w:val="0"/>
              <w:ind w:left="266" w:hanging="266"/>
              <w:textAlignment w:val="baseline"/>
              <w:rPr>
                <w:b/>
              </w:rPr>
            </w:pPr>
            <w:r>
              <w:rPr>
                <w:b/>
              </w:rPr>
              <w:t>Raportöör</w:t>
            </w:r>
          </w:p>
        </w:tc>
        <w:tc>
          <w:tcPr>
            <w:tcW w:w="5387" w:type="dxa"/>
          </w:tcPr>
          <w:p w:rsidRPr="00EC69D1" w:rsidR="00EC69D1" w:rsidP="00EC69D1" w:rsidRDefault="00EC69D1" w14:paraId="7C8BCD0D" w14:textId="6BA4B146">
            <w:pPr>
              <w:tabs>
                <w:tab w:val="center" w:pos="284"/>
              </w:tabs>
              <w:overflowPunct w:val="0"/>
              <w:autoSpaceDE w:val="0"/>
              <w:autoSpaceDN w:val="0"/>
              <w:adjustRightInd w:val="0"/>
              <w:ind w:left="266" w:hanging="266"/>
              <w:textAlignment w:val="baseline"/>
            </w:pPr>
            <w:proofErr w:type="spellStart"/>
            <w:r>
              <w:t>Stefano</w:t>
            </w:r>
            <w:proofErr w:type="spellEnd"/>
            <w:r>
              <w:t xml:space="preserve"> Palmieri (töötajate rühm – IT)</w:t>
            </w:r>
          </w:p>
        </w:tc>
      </w:tr>
      <w:tr w:rsidRPr="00EC69D1" w:rsidR="00EC69D1" w:rsidTr="009839A2" w14:paraId="633FC230" w14:textId="77777777">
        <w:tc>
          <w:tcPr>
            <w:tcW w:w="1701" w:type="dxa"/>
          </w:tcPr>
          <w:p w:rsidRPr="00EC69D1" w:rsidR="00EC69D1" w:rsidP="00EC69D1" w:rsidRDefault="00EC69D1" w14:paraId="187F4DAD" w14:textId="77777777">
            <w:pPr>
              <w:tabs>
                <w:tab w:val="center" w:pos="284"/>
              </w:tabs>
              <w:overflowPunct w:val="0"/>
              <w:autoSpaceDE w:val="0"/>
              <w:autoSpaceDN w:val="0"/>
              <w:adjustRightInd w:val="0"/>
              <w:ind w:left="266" w:hanging="266"/>
              <w:textAlignment w:val="baseline"/>
              <w:rPr>
                <w:b/>
              </w:rPr>
            </w:pPr>
            <w:r>
              <w:rPr>
                <w:b/>
              </w:rPr>
              <w:t>Kaasraportöör</w:t>
            </w:r>
          </w:p>
        </w:tc>
        <w:tc>
          <w:tcPr>
            <w:tcW w:w="5387" w:type="dxa"/>
          </w:tcPr>
          <w:p w:rsidRPr="00EC69D1" w:rsidR="00EC69D1" w:rsidP="00EC69D1" w:rsidRDefault="00EC69D1" w14:paraId="66D3B7D1" w14:textId="2831B248">
            <w:pPr>
              <w:tabs>
                <w:tab w:val="center" w:pos="284"/>
              </w:tabs>
              <w:overflowPunct w:val="0"/>
              <w:autoSpaceDE w:val="0"/>
              <w:autoSpaceDN w:val="0"/>
              <w:adjustRightInd w:val="0"/>
              <w:ind w:left="266" w:hanging="266"/>
              <w:textAlignment w:val="baseline"/>
            </w:pPr>
            <w:proofErr w:type="spellStart"/>
            <w:r>
              <w:t>Gonçalo</w:t>
            </w:r>
            <w:proofErr w:type="spellEnd"/>
            <w:r>
              <w:t xml:space="preserve"> </w:t>
            </w:r>
            <w:proofErr w:type="spellStart"/>
            <w:r>
              <w:t>Lobo</w:t>
            </w:r>
            <w:proofErr w:type="spellEnd"/>
            <w:r>
              <w:t xml:space="preserve"> </w:t>
            </w:r>
            <w:proofErr w:type="spellStart"/>
            <w:r>
              <w:t>Xavier</w:t>
            </w:r>
            <w:proofErr w:type="spellEnd"/>
            <w:r>
              <w:t xml:space="preserve"> (tööandjate rühm – PT) </w:t>
            </w:r>
          </w:p>
        </w:tc>
      </w:tr>
      <w:tr w:rsidRPr="00EC69D1" w:rsidR="00EC69D1" w:rsidTr="009839A2" w14:paraId="29D494C0" w14:textId="77777777">
        <w:tc>
          <w:tcPr>
            <w:tcW w:w="7088" w:type="dxa"/>
            <w:gridSpan w:val="2"/>
          </w:tcPr>
          <w:p w:rsidRPr="00EC69D1" w:rsidR="00EC69D1" w:rsidP="00EC69D1" w:rsidRDefault="00EC69D1" w14:paraId="20098F8B" w14:textId="77777777">
            <w:pPr>
              <w:tabs>
                <w:tab w:val="center" w:pos="284"/>
              </w:tabs>
              <w:overflowPunct w:val="0"/>
              <w:autoSpaceDE w:val="0"/>
              <w:autoSpaceDN w:val="0"/>
              <w:adjustRightInd w:val="0"/>
              <w:spacing w:line="160" w:lineRule="exact"/>
              <w:ind w:left="266" w:hanging="266"/>
              <w:textAlignment w:val="baseline"/>
            </w:pPr>
          </w:p>
        </w:tc>
      </w:tr>
      <w:tr w:rsidRPr="00EC69D1" w:rsidR="00EC69D1" w:rsidTr="009839A2" w14:paraId="1D2CF038" w14:textId="77777777">
        <w:tc>
          <w:tcPr>
            <w:tcW w:w="1701" w:type="dxa"/>
            <w:vMerge w:val="restart"/>
          </w:tcPr>
          <w:p w:rsidRPr="00EC69D1" w:rsidR="00EC69D1" w:rsidP="00EC69D1" w:rsidRDefault="00EC69D1" w14:paraId="5B5B47A4" w14:textId="77777777">
            <w:pPr>
              <w:tabs>
                <w:tab w:val="center" w:pos="284"/>
              </w:tabs>
              <w:overflowPunct w:val="0"/>
              <w:autoSpaceDE w:val="0"/>
              <w:autoSpaceDN w:val="0"/>
              <w:adjustRightInd w:val="0"/>
              <w:ind w:left="266" w:hanging="266"/>
              <w:textAlignment w:val="baseline"/>
              <w:rPr>
                <w:b/>
              </w:rPr>
            </w:pPr>
            <w:r>
              <w:rPr>
                <w:b/>
              </w:rPr>
              <w:t>Viitedokumendid</w:t>
            </w:r>
          </w:p>
        </w:tc>
        <w:tc>
          <w:tcPr>
            <w:tcW w:w="5387" w:type="dxa"/>
          </w:tcPr>
          <w:p w:rsidRPr="00B44BEE" w:rsidR="00EC69D1" w:rsidP="00EC69D1" w:rsidRDefault="003B496D" w14:paraId="57D839C4" w14:textId="3B07F637">
            <w:pPr>
              <w:tabs>
                <w:tab w:val="center" w:pos="284"/>
              </w:tabs>
              <w:overflowPunct w:val="0"/>
              <w:autoSpaceDE w:val="0"/>
              <w:autoSpaceDN w:val="0"/>
              <w:adjustRightInd w:val="0"/>
              <w:ind w:left="266" w:hanging="266"/>
              <w:textAlignment w:val="baseline"/>
            </w:pPr>
            <w:r>
              <w:rPr>
                <w:color w:val="000000" w:themeColor="text1"/>
              </w:rPr>
              <w:t xml:space="preserve">COM(2023) 376 </w:t>
            </w:r>
            <w:proofErr w:type="spellStart"/>
            <w:r>
              <w:rPr>
                <w:color w:val="000000" w:themeColor="text1"/>
              </w:rPr>
              <w:t>final</w:t>
            </w:r>
            <w:proofErr w:type="spellEnd"/>
          </w:p>
        </w:tc>
      </w:tr>
      <w:tr w:rsidRPr="00EC69D1" w:rsidR="00EC69D1" w:rsidTr="009839A2" w14:paraId="18BC8FB3" w14:textId="77777777">
        <w:tc>
          <w:tcPr>
            <w:tcW w:w="1701" w:type="dxa"/>
            <w:vMerge/>
          </w:tcPr>
          <w:p w:rsidRPr="00EC69D1" w:rsidR="00EC69D1" w:rsidP="00EC69D1" w:rsidRDefault="00EC69D1" w14:paraId="600849EA" w14:textId="77777777">
            <w:pPr>
              <w:tabs>
                <w:tab w:val="center" w:pos="284"/>
              </w:tabs>
              <w:overflowPunct w:val="0"/>
              <w:autoSpaceDE w:val="0"/>
              <w:autoSpaceDN w:val="0"/>
              <w:adjustRightInd w:val="0"/>
              <w:ind w:left="266" w:hanging="266"/>
              <w:textAlignment w:val="baseline"/>
              <w:rPr>
                <w:b/>
              </w:rPr>
            </w:pPr>
          </w:p>
        </w:tc>
        <w:tc>
          <w:tcPr>
            <w:tcW w:w="5387" w:type="dxa"/>
          </w:tcPr>
          <w:p w:rsidRPr="00EC69D1" w:rsidR="00EC69D1" w:rsidP="00EC69D1" w:rsidRDefault="00EC69D1" w14:paraId="39089157" w14:textId="77777777">
            <w:pPr>
              <w:tabs>
                <w:tab w:val="center" w:pos="284"/>
              </w:tabs>
              <w:overflowPunct w:val="0"/>
              <w:autoSpaceDE w:val="0"/>
              <w:autoSpaceDN w:val="0"/>
              <w:adjustRightInd w:val="0"/>
              <w:ind w:left="266" w:hanging="266"/>
              <w:textAlignment w:val="baseline"/>
            </w:pPr>
            <w:r>
              <w:t>EESC-2023-04844-00-00-AC</w:t>
            </w:r>
          </w:p>
        </w:tc>
      </w:tr>
    </w:tbl>
    <w:p w:rsidRPr="00EC69D1" w:rsidR="00EC69D1" w:rsidP="00EC69D1" w:rsidRDefault="00EC69D1" w14:paraId="14E17862" w14:textId="38726176">
      <w:pPr>
        <w:tabs>
          <w:tab w:val="center" w:pos="284"/>
        </w:tabs>
        <w:overflowPunct w:val="0"/>
        <w:autoSpaceDE w:val="0"/>
        <w:autoSpaceDN w:val="0"/>
        <w:adjustRightInd w:val="0"/>
        <w:ind w:left="266" w:hanging="266"/>
        <w:textAlignment w:val="baseline"/>
      </w:pPr>
    </w:p>
    <w:p w:rsidRPr="00EC69D1" w:rsidR="00EC69D1" w:rsidP="00EC69D1" w:rsidRDefault="00EC69D1" w14:paraId="28D3FD7A"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EC69D1" w:rsidR="00EC69D1" w:rsidP="00EC69D1" w:rsidRDefault="00EC69D1" w14:paraId="67AFFBCC" w14:textId="77777777">
      <w:pPr>
        <w:keepNext/>
        <w:keepLines/>
        <w:tabs>
          <w:tab w:val="center" w:pos="284"/>
        </w:tabs>
        <w:overflowPunct w:val="0"/>
        <w:autoSpaceDE w:val="0"/>
        <w:autoSpaceDN w:val="0"/>
        <w:adjustRightInd w:val="0"/>
        <w:ind w:left="266" w:hanging="266"/>
        <w:textAlignment w:val="baseline"/>
        <w:rPr>
          <w:b/>
        </w:rPr>
      </w:pPr>
    </w:p>
    <w:p w:rsidR="00EC69D1" w:rsidP="00EC69D1" w:rsidRDefault="00EC69D1" w14:paraId="655BB014" w14:textId="03BCDFEC">
      <w:pPr>
        <w:overflowPunct w:val="0"/>
        <w:autoSpaceDE w:val="0"/>
        <w:autoSpaceDN w:val="0"/>
        <w:adjustRightInd w:val="0"/>
        <w:textAlignment w:val="baseline"/>
        <w:rPr>
          <w:bCs/>
          <w:iCs/>
        </w:rPr>
      </w:pPr>
      <w:r>
        <w:t>Euroopa Majandus- ja Sotsiaalkomitee:</w:t>
      </w:r>
    </w:p>
    <w:p w:rsidRPr="00EC69D1" w:rsidR="00EC3E58" w:rsidP="00EC69D1" w:rsidRDefault="00EC3E58" w14:paraId="7FE7018D" w14:textId="77777777">
      <w:pPr>
        <w:overflowPunct w:val="0"/>
        <w:autoSpaceDE w:val="0"/>
        <w:autoSpaceDN w:val="0"/>
        <w:adjustRightInd w:val="0"/>
        <w:textAlignment w:val="baseline"/>
        <w:rPr>
          <w:bCs/>
          <w:iCs/>
        </w:rPr>
      </w:pPr>
    </w:p>
    <w:p w:rsidRPr="00EC69D1" w:rsidR="00EC69D1" w:rsidP="00AA5F9C" w:rsidRDefault="00EC69D1" w14:paraId="097EC97C" w14:textId="77777777">
      <w:pPr>
        <w:widowControl w:val="0"/>
        <w:numPr>
          <w:ilvl w:val="0"/>
          <w:numId w:val="54"/>
        </w:numPr>
        <w:overflowPunct w:val="0"/>
        <w:autoSpaceDE w:val="0"/>
        <w:autoSpaceDN w:val="0"/>
        <w:adjustRightInd w:val="0"/>
        <w:ind w:left="284" w:hanging="284"/>
        <w:textAlignment w:val="baseline"/>
        <w:rPr>
          <w:bCs/>
          <w:iCs/>
        </w:rPr>
      </w:pPr>
      <w:r>
        <w:t xml:space="preserve">peab tulevikusuundade analüüsi oluliseks otsustusprotsesside toetamisel ning võtab teadmiseks ELi tasandil tehtavad jõupingutused, et anda tulevikusuundade analüüsile strateegiline institutsiooniline roll ja võtta seda arvesse ELi otsustusprotsessis; </w:t>
      </w:r>
    </w:p>
    <w:p w:rsidRPr="00EC69D1" w:rsidR="00EC69D1" w:rsidP="00AA5F9C" w:rsidRDefault="00EC69D1" w14:paraId="600441D5" w14:textId="77777777">
      <w:pPr>
        <w:widowControl w:val="0"/>
        <w:numPr>
          <w:ilvl w:val="0"/>
          <w:numId w:val="54"/>
        </w:numPr>
        <w:overflowPunct w:val="0"/>
        <w:autoSpaceDE w:val="0"/>
        <w:autoSpaceDN w:val="0"/>
        <w:adjustRightInd w:val="0"/>
        <w:ind w:left="284" w:hanging="284"/>
        <w:textAlignment w:val="baseline"/>
        <w:rPr>
          <w:bCs/>
          <w:iCs/>
        </w:rPr>
      </w:pPr>
      <w:r>
        <w:t>kutsub üles nimetama uues komisjoni koosseisus samuti nagu praegusel ametiajal tulevikusuundade analüüsi eest vastutava voliniku;</w:t>
      </w:r>
    </w:p>
    <w:p w:rsidRPr="00EC69D1" w:rsidR="00EC69D1" w:rsidP="00AA5F9C" w:rsidRDefault="00EC69D1" w14:paraId="1E5E7387" w14:textId="77777777">
      <w:pPr>
        <w:widowControl w:val="0"/>
        <w:numPr>
          <w:ilvl w:val="0"/>
          <w:numId w:val="54"/>
        </w:numPr>
        <w:overflowPunct w:val="0"/>
        <w:autoSpaceDE w:val="0"/>
        <w:autoSpaceDN w:val="0"/>
        <w:adjustRightInd w:val="0"/>
        <w:ind w:left="284" w:hanging="284"/>
        <w:textAlignment w:val="baseline"/>
        <w:rPr>
          <w:bCs/>
          <w:iCs/>
        </w:rPr>
      </w:pPr>
      <w:r>
        <w:t xml:space="preserve">nõuab enda ulatuslikumat kaasamist, et parandada ELi analüüsi- ja prognoosimisvõimet ning aidata kindlaks teha suundumusi ja võimalikke lahendusi ümberkujunevas ühiskonnas; </w:t>
      </w:r>
    </w:p>
    <w:p w:rsidRPr="00EC69D1" w:rsidR="00EC69D1" w:rsidP="00AA5F9C" w:rsidRDefault="00EC69D1" w14:paraId="2882D225" w14:textId="77777777">
      <w:pPr>
        <w:widowControl w:val="0"/>
        <w:numPr>
          <w:ilvl w:val="0"/>
          <w:numId w:val="54"/>
        </w:numPr>
        <w:overflowPunct w:val="0"/>
        <w:autoSpaceDE w:val="0"/>
        <w:autoSpaceDN w:val="0"/>
        <w:adjustRightInd w:val="0"/>
        <w:ind w:left="284" w:hanging="284"/>
        <w:textAlignment w:val="baseline"/>
        <w:rPr>
          <w:bCs/>
          <w:iCs/>
        </w:rPr>
      </w:pPr>
      <w:r>
        <w:t xml:space="preserve">peaks kooskõlastama sisemist protsessi, mille eesmärk on teostada Euroopa Parlamendi valimiste ja Euroopa Komisjoni uue koosseisu ametisse nimetamisega seoses tulevikusuundade analüüs, et teha kindlaks peamised suundumused ja stsenaariumid, prioriteedid ja meetmed; </w:t>
      </w:r>
    </w:p>
    <w:p w:rsidRPr="00EC69D1" w:rsidR="00EC69D1" w:rsidP="00AA5F9C" w:rsidRDefault="00EC69D1" w14:paraId="3DC48F96" w14:textId="77777777">
      <w:pPr>
        <w:widowControl w:val="0"/>
        <w:numPr>
          <w:ilvl w:val="0"/>
          <w:numId w:val="54"/>
        </w:numPr>
        <w:overflowPunct w:val="0"/>
        <w:autoSpaceDE w:val="0"/>
        <w:autoSpaceDN w:val="0"/>
        <w:adjustRightInd w:val="0"/>
        <w:ind w:left="284" w:hanging="284"/>
        <w:textAlignment w:val="baseline"/>
        <w:rPr>
          <w:bCs/>
          <w:iCs/>
        </w:rPr>
      </w:pPr>
      <w:r>
        <w:t>kiidab heaks komisjoni lähenemisviisi teha kindlaks võimalused uuteks majandusmudeliteks, mis on teostatavad ja mõjusad, et tagada kaasav ja kestlik konkurentsivõime, millega säilitatakse sotsiaalse ja keskkonnakaitse kõrge tase, kvaliteetsed töökohad ning õiglased ja solidaarsusel põhinevad tingimused, mis omakorda säilitavad suure konkurentsivõimega sotsiaalse turumajanduse Euroopa mudelit;</w:t>
      </w:r>
    </w:p>
    <w:p w:rsidRPr="00EC69D1" w:rsidR="00EC69D1" w:rsidP="00AA5F9C" w:rsidRDefault="00EC69D1" w14:paraId="38C54589" w14:textId="77777777">
      <w:pPr>
        <w:widowControl w:val="0"/>
        <w:numPr>
          <w:ilvl w:val="0"/>
          <w:numId w:val="54"/>
        </w:numPr>
        <w:overflowPunct w:val="0"/>
        <w:autoSpaceDE w:val="0"/>
        <w:autoSpaceDN w:val="0"/>
        <w:adjustRightInd w:val="0"/>
        <w:ind w:left="284" w:hanging="284"/>
        <w:textAlignment w:val="baseline"/>
        <w:rPr>
          <w:bCs/>
          <w:iCs/>
        </w:rPr>
      </w:pPr>
      <w:r>
        <w:t>nõuab uuendatud ja laiendatud ELi tööstuspoliitikat, mille eesmärk on kooskõlastada otsuseid ja sekkumisi, et suurendada sidusust sektorite seas ning liikmesriikide vahel, et saavutada ELi kestlik konkurentsivõime;</w:t>
      </w:r>
    </w:p>
    <w:p w:rsidRPr="00EC69D1" w:rsidR="00EC69D1" w:rsidP="00AA5F9C" w:rsidRDefault="00EC69D1" w14:paraId="03095CA9" w14:textId="77777777">
      <w:pPr>
        <w:widowControl w:val="0"/>
        <w:numPr>
          <w:ilvl w:val="0"/>
          <w:numId w:val="54"/>
        </w:numPr>
        <w:overflowPunct w:val="0"/>
        <w:autoSpaceDE w:val="0"/>
        <w:autoSpaceDN w:val="0"/>
        <w:adjustRightInd w:val="0"/>
        <w:ind w:left="284" w:hanging="284"/>
        <w:textAlignment w:val="baseline"/>
        <w:rPr>
          <w:bCs/>
          <w:iCs/>
        </w:rPr>
      </w:pPr>
      <w:r>
        <w:t>nõuab SKP jaoks täiendavate näitajate määratlemist ning nende muutmist poliitikameetmeteks;</w:t>
      </w:r>
    </w:p>
    <w:p w:rsidRPr="00EC69D1" w:rsidR="00EC69D1" w:rsidP="00AA5F9C" w:rsidRDefault="00EC69D1" w14:paraId="1934623D" w14:textId="77777777">
      <w:pPr>
        <w:widowControl w:val="0"/>
        <w:numPr>
          <w:ilvl w:val="0"/>
          <w:numId w:val="54"/>
        </w:numPr>
        <w:overflowPunct w:val="0"/>
        <w:autoSpaceDE w:val="0"/>
        <w:autoSpaceDN w:val="0"/>
        <w:adjustRightInd w:val="0"/>
        <w:ind w:left="284" w:hanging="284"/>
        <w:textAlignment w:val="baseline"/>
        <w:rPr>
          <w:bCs/>
          <w:iCs/>
        </w:rPr>
      </w:pPr>
      <w:r>
        <w:t>kutsub ELi ja riiklikke asutusi, erasektorit ja kohalikke sidusrühmi üles töötama selle nimel, et määratleda ja võtta vastu sobiv uus Euroopa ühiskondlik kokkulepe;</w:t>
      </w:r>
    </w:p>
    <w:p w:rsidRPr="00EC69D1" w:rsidR="00EC69D1" w:rsidP="00AA5F9C" w:rsidRDefault="00EC69D1" w14:paraId="09A98366" w14:textId="77777777">
      <w:pPr>
        <w:widowControl w:val="0"/>
        <w:numPr>
          <w:ilvl w:val="0"/>
          <w:numId w:val="54"/>
        </w:numPr>
        <w:overflowPunct w:val="0"/>
        <w:autoSpaceDE w:val="0"/>
        <w:autoSpaceDN w:val="0"/>
        <w:adjustRightInd w:val="0"/>
        <w:ind w:left="284" w:hanging="284"/>
        <w:textAlignment w:val="baseline"/>
        <w:rPr>
          <w:bCs/>
          <w:iCs/>
        </w:rPr>
      </w:pPr>
      <w:r>
        <w:t xml:space="preserve">palub ELil ja liikmesriikidel ühendada jõupingutused, et tagada ELi avalike hüvede pakkumine, muu hulgas kohandades ELi eelarvet uue stsenaariumiga. Kaubad ja teenused, mis kindlustavad kaitset, julgeolekut, tervishoidu, haridust ja heaolu, on üliolulised, et võimaldada ELi terviklikul vastupanuvõime ökosüsteemil saavutada ja säilitada kestlik ja kaasav konkurentsivõime ja demokraatia. </w:t>
      </w:r>
    </w:p>
    <w:p w:rsidRPr="00EC69D1" w:rsidR="00EC69D1" w:rsidP="00EC69D1" w:rsidRDefault="00EC69D1" w14:paraId="4722A43D" w14:textId="77777777">
      <w:pPr>
        <w:widowControl w:val="0"/>
        <w:overflowPunct w:val="0"/>
        <w:autoSpaceDE w:val="0"/>
        <w:autoSpaceDN w:val="0"/>
        <w:adjustRightInd w:val="0"/>
        <w:ind w:left="709"/>
        <w:textAlignment w:val="baseline"/>
        <w:rPr>
          <w:szCs w:val="20"/>
        </w:rPr>
      </w:pPr>
    </w:p>
    <w:tbl>
      <w:tblPr>
        <w:tblStyle w:val="TableGrid20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EC69D1" w:rsidR="00EC69D1" w:rsidTr="009839A2" w14:paraId="15AE3A7A" w14:textId="77777777">
        <w:tc>
          <w:tcPr>
            <w:tcW w:w="1418" w:type="dxa"/>
          </w:tcPr>
          <w:p w:rsidRPr="00EC69D1" w:rsidR="00EC69D1" w:rsidP="00EC69D1" w:rsidRDefault="00EC69D1" w14:paraId="17039D3E" w14:textId="77777777">
            <w:pPr>
              <w:overflowPunct w:val="0"/>
              <w:autoSpaceDE w:val="0"/>
              <w:autoSpaceDN w:val="0"/>
              <w:adjustRightInd w:val="0"/>
              <w:spacing w:line="240" w:lineRule="auto"/>
              <w:textAlignment w:val="baseline"/>
              <w:rPr>
                <w:i/>
              </w:rPr>
            </w:pPr>
            <w:r>
              <w:rPr>
                <w:b/>
                <w:i/>
              </w:rPr>
              <w:t>Kontaktisik</w:t>
            </w:r>
          </w:p>
        </w:tc>
        <w:tc>
          <w:tcPr>
            <w:tcW w:w="5670" w:type="dxa"/>
          </w:tcPr>
          <w:p w:rsidRPr="00EC69D1" w:rsidR="00EC69D1" w:rsidP="00EC69D1" w:rsidRDefault="00EC69D1" w14:paraId="00B40847" w14:textId="4324468A">
            <w:pPr>
              <w:overflowPunct w:val="0"/>
              <w:autoSpaceDE w:val="0"/>
              <w:autoSpaceDN w:val="0"/>
              <w:adjustRightInd w:val="0"/>
              <w:spacing w:line="240" w:lineRule="auto"/>
              <w:textAlignment w:val="baseline"/>
              <w:rPr>
                <w:i/>
              </w:rPr>
            </w:pPr>
            <w:r>
              <w:rPr>
                <w:i/>
              </w:rPr>
              <w:t xml:space="preserve">Raul </w:t>
            </w:r>
            <w:proofErr w:type="spellStart"/>
            <w:r>
              <w:rPr>
                <w:i/>
              </w:rPr>
              <w:t>Muriel</w:t>
            </w:r>
            <w:proofErr w:type="spellEnd"/>
            <w:r>
              <w:rPr>
                <w:i/>
              </w:rPr>
              <w:t xml:space="preserve"> </w:t>
            </w:r>
            <w:proofErr w:type="spellStart"/>
            <w:r>
              <w:rPr>
                <w:i/>
              </w:rPr>
              <w:t>Carrasco</w:t>
            </w:r>
            <w:proofErr w:type="spellEnd"/>
          </w:p>
        </w:tc>
      </w:tr>
      <w:tr w:rsidRPr="00EC69D1" w:rsidR="00EC69D1" w:rsidTr="009839A2" w14:paraId="74868F27" w14:textId="77777777">
        <w:tc>
          <w:tcPr>
            <w:tcW w:w="1418" w:type="dxa"/>
          </w:tcPr>
          <w:p w:rsidRPr="00EC69D1" w:rsidR="00EC69D1" w:rsidP="00EC69D1" w:rsidRDefault="00EC69D1" w14:paraId="58061404" w14:textId="77777777">
            <w:pPr>
              <w:overflowPunct w:val="0"/>
              <w:autoSpaceDE w:val="0"/>
              <w:autoSpaceDN w:val="0"/>
              <w:adjustRightInd w:val="0"/>
              <w:spacing w:line="240" w:lineRule="auto"/>
              <w:textAlignment w:val="baseline"/>
              <w:rPr>
                <w:i/>
              </w:rPr>
            </w:pPr>
            <w:r>
              <w:rPr>
                <w:i/>
              </w:rPr>
              <w:t>Tel</w:t>
            </w:r>
          </w:p>
        </w:tc>
        <w:tc>
          <w:tcPr>
            <w:tcW w:w="5670" w:type="dxa"/>
          </w:tcPr>
          <w:p w:rsidRPr="00EC69D1" w:rsidR="00EC69D1" w:rsidP="00EC69D1" w:rsidRDefault="00EC69D1" w14:paraId="7C3ABD8C" w14:textId="77777777">
            <w:pPr>
              <w:overflowPunct w:val="0"/>
              <w:autoSpaceDE w:val="0"/>
              <w:autoSpaceDN w:val="0"/>
              <w:adjustRightInd w:val="0"/>
              <w:spacing w:line="240" w:lineRule="auto"/>
              <w:textAlignment w:val="baseline"/>
              <w:rPr>
                <w:i/>
              </w:rPr>
            </w:pPr>
            <w:r>
              <w:rPr>
                <w:i/>
              </w:rPr>
              <w:t>+32 25468270</w:t>
            </w:r>
          </w:p>
        </w:tc>
      </w:tr>
      <w:tr w:rsidRPr="00EC69D1" w:rsidR="00EC69D1" w:rsidTr="009839A2" w14:paraId="2E026737" w14:textId="77777777">
        <w:tc>
          <w:tcPr>
            <w:tcW w:w="1418" w:type="dxa"/>
          </w:tcPr>
          <w:p w:rsidRPr="00EC69D1" w:rsidR="00EC69D1" w:rsidP="00EC69D1" w:rsidRDefault="00EC69D1" w14:paraId="692ECF90" w14:textId="77777777">
            <w:pPr>
              <w:overflowPunct w:val="0"/>
              <w:autoSpaceDE w:val="0"/>
              <w:autoSpaceDN w:val="0"/>
              <w:adjustRightInd w:val="0"/>
              <w:spacing w:line="240" w:lineRule="auto"/>
              <w:textAlignment w:val="baseline"/>
              <w:rPr>
                <w:i/>
              </w:rPr>
            </w:pPr>
            <w:r>
              <w:rPr>
                <w:i/>
              </w:rPr>
              <w:t>E-post</w:t>
            </w:r>
          </w:p>
        </w:tc>
        <w:tc>
          <w:tcPr>
            <w:tcW w:w="5670" w:type="dxa"/>
          </w:tcPr>
          <w:p w:rsidRPr="00EC69D1" w:rsidR="00EC69D1" w:rsidP="00EC69D1" w:rsidRDefault="00293446" w14:paraId="43DDC604" w14:textId="77777777">
            <w:pPr>
              <w:overflowPunct w:val="0"/>
              <w:autoSpaceDE w:val="0"/>
              <w:autoSpaceDN w:val="0"/>
              <w:adjustRightInd w:val="0"/>
              <w:spacing w:line="240" w:lineRule="auto"/>
              <w:textAlignment w:val="baseline"/>
              <w:rPr>
                <w:i/>
              </w:rPr>
            </w:pPr>
            <w:hyperlink w:history="1" r:id="rId37">
              <w:r w:rsidR="00336D0F">
                <w:rPr>
                  <w:i/>
                  <w:color w:val="0000FF"/>
                  <w:u w:val="single"/>
                </w:rPr>
                <w:t>Raul.MurielCarrasco@eesc.europa.eu</w:t>
              </w:r>
            </w:hyperlink>
            <w:r w:rsidR="00336D0F">
              <w:rPr>
                <w:i/>
              </w:rPr>
              <w:t xml:space="preserve"> </w:t>
            </w:r>
          </w:p>
        </w:tc>
      </w:tr>
    </w:tbl>
    <w:p w:rsidR="0054035C" w:rsidRDefault="0054035C" w14:paraId="7B4F369C" w14:textId="77777777">
      <w:pPr>
        <w:spacing w:after="160" w:line="259" w:lineRule="auto"/>
        <w:jc w:val="left"/>
        <w:rPr>
          <w:b/>
          <w:iCs/>
        </w:rPr>
      </w:pPr>
      <w:r>
        <w:br w:type="page"/>
      </w:r>
    </w:p>
    <w:p w:rsidRPr="005E3A6F" w:rsidR="005E3A6F" w:rsidP="00401E8F" w:rsidRDefault="00293446" w14:paraId="6364747F" w14:textId="01059159">
      <w:pPr>
        <w:widowControl w:val="0"/>
        <w:numPr>
          <w:ilvl w:val="0"/>
          <w:numId w:val="25"/>
        </w:numPr>
        <w:overflowPunct w:val="0"/>
        <w:autoSpaceDE w:val="0"/>
        <w:autoSpaceDN w:val="0"/>
        <w:adjustRightInd w:val="0"/>
        <w:ind w:left="567" w:hanging="567"/>
        <w:textAlignment w:val="baseline"/>
        <w:rPr>
          <w:sz w:val="24"/>
          <w:szCs w:val="24"/>
        </w:rPr>
      </w:pPr>
      <w:hyperlink w:tgtFrame="_blank" w:history="1" r:id="rId38">
        <w:r w:rsidR="008772F9">
          <w:rPr>
            <w:b/>
            <w:i/>
            <w:color w:val="0000FF"/>
            <w:sz w:val="28"/>
            <w:u w:val="single"/>
          </w:rPr>
          <w:t>Pakettreiside direktiivi läbivaatamine</w:t>
        </w:r>
      </w:hyperlink>
    </w:p>
    <w:p w:rsidRPr="005E3A6F" w:rsidR="005E3A6F" w:rsidP="005E3A6F" w:rsidRDefault="005E3A6F" w14:paraId="1FD62932" w14:textId="77777777">
      <w:pPr>
        <w:tabs>
          <w:tab w:val="center" w:pos="284"/>
        </w:tabs>
        <w:overflowPunct w:val="0"/>
        <w:autoSpaceDE w:val="0"/>
        <w:autoSpaceDN w:val="0"/>
        <w:adjustRightInd w:val="0"/>
        <w:ind w:left="266" w:hanging="266"/>
        <w:textAlignment w:val="baseline"/>
        <w:rPr>
          <w:b/>
        </w:rPr>
      </w:pPr>
    </w:p>
    <w:tbl>
      <w:tblPr>
        <w:tblStyle w:val="TableGrid20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6"/>
        <w:gridCol w:w="5387"/>
      </w:tblGrid>
      <w:tr w:rsidRPr="005E3A6F" w:rsidR="005E3A6F" w:rsidTr="009839A2" w14:paraId="5D2FE8DB" w14:textId="77777777">
        <w:tc>
          <w:tcPr>
            <w:tcW w:w="1701" w:type="dxa"/>
          </w:tcPr>
          <w:p w:rsidRPr="005E3A6F" w:rsidR="005E3A6F" w:rsidP="005E3A6F" w:rsidRDefault="005E3A6F" w14:paraId="75F71CB5" w14:textId="77777777">
            <w:pPr>
              <w:tabs>
                <w:tab w:val="center" w:pos="284"/>
              </w:tabs>
              <w:overflowPunct w:val="0"/>
              <w:autoSpaceDE w:val="0"/>
              <w:autoSpaceDN w:val="0"/>
              <w:adjustRightInd w:val="0"/>
              <w:ind w:left="266" w:hanging="266"/>
              <w:textAlignment w:val="baseline"/>
              <w:rPr>
                <w:b/>
              </w:rPr>
            </w:pPr>
            <w:r>
              <w:rPr>
                <w:b/>
              </w:rPr>
              <w:t>Raportöör</w:t>
            </w:r>
          </w:p>
        </w:tc>
        <w:tc>
          <w:tcPr>
            <w:tcW w:w="5387" w:type="dxa"/>
          </w:tcPr>
          <w:p w:rsidRPr="005E3A6F" w:rsidR="005E3A6F" w:rsidP="005E3A6F" w:rsidRDefault="005E3A6F" w14:paraId="241538C7" w14:textId="4DA5C2A5">
            <w:pPr>
              <w:tabs>
                <w:tab w:val="center" w:pos="284"/>
              </w:tabs>
              <w:overflowPunct w:val="0"/>
              <w:autoSpaceDE w:val="0"/>
              <w:autoSpaceDN w:val="0"/>
              <w:adjustRightInd w:val="0"/>
              <w:ind w:left="266" w:hanging="266"/>
              <w:textAlignment w:val="baseline"/>
            </w:pPr>
            <w:r>
              <w:t xml:space="preserve">Philip </w:t>
            </w:r>
            <w:proofErr w:type="spellStart"/>
            <w:r>
              <w:t>von</w:t>
            </w:r>
            <w:proofErr w:type="spellEnd"/>
            <w:r>
              <w:t xml:space="preserve"> </w:t>
            </w:r>
            <w:proofErr w:type="spellStart"/>
            <w:r>
              <w:t>Brockdorff</w:t>
            </w:r>
            <w:proofErr w:type="spellEnd"/>
            <w:r>
              <w:t xml:space="preserve"> (töötajate rühm – MT)</w:t>
            </w:r>
          </w:p>
        </w:tc>
      </w:tr>
      <w:tr w:rsidRPr="005E3A6F" w:rsidR="005E3A6F" w:rsidTr="009839A2" w14:paraId="66D4555E" w14:textId="77777777">
        <w:tc>
          <w:tcPr>
            <w:tcW w:w="7088" w:type="dxa"/>
            <w:gridSpan w:val="2"/>
          </w:tcPr>
          <w:p w:rsidRPr="005E3A6F" w:rsidR="005E3A6F" w:rsidP="005E3A6F" w:rsidRDefault="005E3A6F" w14:paraId="12050D1A" w14:textId="77777777">
            <w:pPr>
              <w:tabs>
                <w:tab w:val="center" w:pos="284"/>
              </w:tabs>
              <w:overflowPunct w:val="0"/>
              <w:autoSpaceDE w:val="0"/>
              <w:autoSpaceDN w:val="0"/>
              <w:adjustRightInd w:val="0"/>
              <w:spacing w:line="160" w:lineRule="exact"/>
              <w:ind w:left="266" w:hanging="266"/>
              <w:textAlignment w:val="baseline"/>
            </w:pPr>
          </w:p>
        </w:tc>
      </w:tr>
      <w:tr w:rsidRPr="005E3A6F" w:rsidR="005E3A6F" w:rsidTr="009839A2" w14:paraId="658D9E9C" w14:textId="77777777">
        <w:tc>
          <w:tcPr>
            <w:tcW w:w="1701" w:type="dxa"/>
            <w:vMerge w:val="restart"/>
          </w:tcPr>
          <w:p w:rsidRPr="005E3A6F" w:rsidR="005E3A6F" w:rsidP="005E3A6F" w:rsidRDefault="005E3A6F" w14:paraId="7ADBD674" w14:textId="77777777">
            <w:pPr>
              <w:tabs>
                <w:tab w:val="center" w:pos="284"/>
              </w:tabs>
              <w:overflowPunct w:val="0"/>
              <w:autoSpaceDE w:val="0"/>
              <w:autoSpaceDN w:val="0"/>
              <w:adjustRightInd w:val="0"/>
              <w:ind w:left="266" w:hanging="266"/>
              <w:textAlignment w:val="baseline"/>
              <w:rPr>
                <w:b/>
              </w:rPr>
            </w:pPr>
            <w:r>
              <w:rPr>
                <w:b/>
              </w:rPr>
              <w:t xml:space="preserve">Viitedokumendid </w:t>
            </w:r>
          </w:p>
        </w:tc>
        <w:tc>
          <w:tcPr>
            <w:tcW w:w="5387" w:type="dxa"/>
          </w:tcPr>
          <w:p w:rsidRPr="005E3A6F" w:rsidR="005E3A6F" w:rsidP="005E3A6F" w:rsidRDefault="005E3A6F" w14:paraId="5EBF2224" w14:textId="6B292070">
            <w:pPr>
              <w:tabs>
                <w:tab w:val="center" w:pos="284"/>
              </w:tabs>
              <w:overflowPunct w:val="0"/>
              <w:autoSpaceDE w:val="0"/>
              <w:autoSpaceDN w:val="0"/>
              <w:adjustRightInd w:val="0"/>
              <w:ind w:left="266" w:hanging="266"/>
              <w:textAlignment w:val="baseline"/>
            </w:pPr>
            <w:r>
              <w:t xml:space="preserve">COM(2023) 905 </w:t>
            </w:r>
            <w:proofErr w:type="spellStart"/>
            <w:r>
              <w:t>final</w:t>
            </w:r>
            <w:proofErr w:type="spellEnd"/>
          </w:p>
        </w:tc>
      </w:tr>
      <w:tr w:rsidRPr="005E3A6F" w:rsidR="005E3A6F" w:rsidTr="009839A2" w14:paraId="79C19F99" w14:textId="77777777">
        <w:tc>
          <w:tcPr>
            <w:tcW w:w="1701" w:type="dxa"/>
            <w:vMerge/>
          </w:tcPr>
          <w:p w:rsidRPr="005E3A6F" w:rsidR="005E3A6F" w:rsidP="005E3A6F" w:rsidRDefault="005E3A6F" w14:paraId="050AB738" w14:textId="77777777">
            <w:pPr>
              <w:tabs>
                <w:tab w:val="center" w:pos="284"/>
              </w:tabs>
              <w:overflowPunct w:val="0"/>
              <w:autoSpaceDE w:val="0"/>
              <w:autoSpaceDN w:val="0"/>
              <w:adjustRightInd w:val="0"/>
              <w:ind w:left="266" w:hanging="266"/>
              <w:textAlignment w:val="baseline"/>
              <w:rPr>
                <w:b/>
              </w:rPr>
            </w:pPr>
          </w:p>
        </w:tc>
        <w:tc>
          <w:tcPr>
            <w:tcW w:w="5387" w:type="dxa"/>
          </w:tcPr>
          <w:p w:rsidRPr="005E3A6F" w:rsidR="005E3A6F" w:rsidP="005E3A6F" w:rsidRDefault="005E3A6F" w14:paraId="07238C14" w14:textId="77777777">
            <w:pPr>
              <w:tabs>
                <w:tab w:val="center" w:pos="284"/>
              </w:tabs>
              <w:overflowPunct w:val="0"/>
              <w:autoSpaceDE w:val="0"/>
              <w:autoSpaceDN w:val="0"/>
              <w:adjustRightInd w:val="0"/>
              <w:ind w:left="266" w:hanging="266"/>
              <w:textAlignment w:val="baseline"/>
            </w:pPr>
            <w:r>
              <w:t>EESC-2024-05478-00-00-AC</w:t>
            </w:r>
          </w:p>
        </w:tc>
      </w:tr>
    </w:tbl>
    <w:p w:rsidRPr="005E3A6F" w:rsidR="005E3A6F" w:rsidP="005E3A6F" w:rsidRDefault="005E3A6F" w14:paraId="1414A39A" w14:textId="1711C75C">
      <w:pPr>
        <w:tabs>
          <w:tab w:val="center" w:pos="284"/>
        </w:tabs>
        <w:overflowPunct w:val="0"/>
        <w:autoSpaceDE w:val="0"/>
        <w:autoSpaceDN w:val="0"/>
        <w:adjustRightInd w:val="0"/>
        <w:ind w:left="266" w:hanging="266"/>
        <w:textAlignment w:val="baseline"/>
      </w:pPr>
    </w:p>
    <w:p w:rsidRPr="005E3A6F" w:rsidR="005E3A6F" w:rsidP="005E3A6F" w:rsidRDefault="005E3A6F" w14:paraId="76D4F786"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5E3A6F" w:rsidR="005E3A6F" w:rsidP="005E3A6F" w:rsidRDefault="005E3A6F" w14:paraId="6328D2CD" w14:textId="77777777">
      <w:pPr>
        <w:keepNext/>
        <w:keepLines/>
        <w:tabs>
          <w:tab w:val="center" w:pos="284"/>
        </w:tabs>
        <w:overflowPunct w:val="0"/>
        <w:autoSpaceDE w:val="0"/>
        <w:autoSpaceDN w:val="0"/>
        <w:adjustRightInd w:val="0"/>
        <w:ind w:left="266" w:hanging="266"/>
        <w:textAlignment w:val="baseline"/>
        <w:rPr>
          <w:b/>
        </w:rPr>
      </w:pPr>
    </w:p>
    <w:p w:rsidRPr="005E3A6F" w:rsidR="005E3A6F" w:rsidP="005E3A6F" w:rsidRDefault="005E3A6F" w14:paraId="302BFDE1" w14:textId="77777777">
      <w:pPr>
        <w:overflowPunct w:val="0"/>
        <w:autoSpaceDE w:val="0"/>
        <w:autoSpaceDN w:val="0"/>
        <w:adjustRightInd w:val="0"/>
        <w:textAlignment w:val="baseline"/>
        <w:rPr>
          <w:bCs/>
          <w:iCs/>
        </w:rPr>
      </w:pPr>
      <w:r>
        <w:t>Euroopa Majandus- ja Sotsiaalkomitee:</w:t>
      </w:r>
    </w:p>
    <w:p w:rsidRPr="005E3A6F" w:rsidR="005E3A6F" w:rsidP="005E3A6F" w:rsidRDefault="005E3A6F" w14:paraId="22B780CC" w14:textId="77777777">
      <w:pPr>
        <w:overflowPunct w:val="0"/>
        <w:autoSpaceDE w:val="0"/>
        <w:autoSpaceDN w:val="0"/>
        <w:adjustRightInd w:val="0"/>
        <w:textAlignment w:val="baseline"/>
        <w:rPr>
          <w:bCs/>
          <w:iCs/>
        </w:rPr>
      </w:pPr>
    </w:p>
    <w:p w:rsidRPr="005E3A6F" w:rsidR="005E3A6F" w:rsidP="00AA5F9C" w:rsidRDefault="005E3A6F" w14:paraId="74D4E6B3" w14:textId="77777777">
      <w:pPr>
        <w:pStyle w:val="ListParagraph"/>
        <w:widowControl w:val="0"/>
        <w:numPr>
          <w:ilvl w:val="0"/>
          <w:numId w:val="55"/>
        </w:numPr>
        <w:overflowPunct w:val="0"/>
        <w:autoSpaceDE w:val="0"/>
        <w:autoSpaceDN w:val="0"/>
        <w:adjustRightInd w:val="0"/>
        <w:ind w:left="284" w:hanging="284"/>
        <w:textAlignment w:val="baseline"/>
      </w:pPr>
      <w:r>
        <w:t xml:space="preserve">peab pakettreiside direktiivi läbivaatamist </w:t>
      </w:r>
      <w:r>
        <w:rPr>
          <w:b/>
        </w:rPr>
        <w:t>õigeaegseks ja vajalikuks</w:t>
      </w:r>
      <w:r>
        <w:t xml:space="preserve">. Komitee </w:t>
      </w:r>
      <w:r>
        <w:rPr>
          <w:b/>
        </w:rPr>
        <w:t>tunnustab üldjoontes läbivaadatud pakettreiside direktiivi</w:t>
      </w:r>
      <w:r>
        <w:t xml:space="preserve">, mille eesmärk on kodifitseerida </w:t>
      </w:r>
      <w:proofErr w:type="spellStart"/>
      <w:r>
        <w:t>vautšerisüsteemid</w:t>
      </w:r>
      <w:proofErr w:type="spellEnd"/>
      <w:r>
        <w:t xml:space="preserve"> ning anda reisijatele selget teavet ja õiguslikke tagatisi, võimaldades samas reisiettevõtjatele suuremat paindlikkust;</w:t>
      </w:r>
    </w:p>
    <w:p w:rsidRPr="005E3A6F" w:rsidR="005E3A6F" w:rsidP="00AA5F9C" w:rsidRDefault="005E3A6F" w14:paraId="26A36401" w14:textId="77777777">
      <w:pPr>
        <w:pStyle w:val="ListParagraph"/>
        <w:widowControl w:val="0"/>
        <w:numPr>
          <w:ilvl w:val="0"/>
          <w:numId w:val="55"/>
        </w:numPr>
        <w:overflowPunct w:val="0"/>
        <w:autoSpaceDE w:val="0"/>
        <w:autoSpaceDN w:val="0"/>
        <w:adjustRightInd w:val="0"/>
        <w:ind w:left="284" w:hanging="284"/>
        <w:textAlignment w:val="baseline"/>
      </w:pPr>
      <w:r>
        <w:t xml:space="preserve">pooldab </w:t>
      </w:r>
      <w:r>
        <w:rPr>
          <w:b/>
        </w:rPr>
        <w:t>pakettreiside ja seotud reisikorraldusteenuste kattuvuse kaotamist</w:t>
      </w:r>
      <w:r>
        <w:t>. See tähendab, et kui eri liiki reisiteenuseid ostetakse sama reisi või puhkuse jaoks samal ajal ja samast müügikohast, käsitatakse seda pakettreisina;</w:t>
      </w:r>
    </w:p>
    <w:p w:rsidRPr="005E3A6F" w:rsidR="005E3A6F" w:rsidP="00AA5F9C" w:rsidRDefault="005E3A6F" w14:paraId="65404152" w14:textId="77777777">
      <w:pPr>
        <w:pStyle w:val="ListParagraph"/>
        <w:widowControl w:val="0"/>
        <w:numPr>
          <w:ilvl w:val="0"/>
          <w:numId w:val="55"/>
        </w:numPr>
        <w:overflowPunct w:val="0"/>
        <w:autoSpaceDE w:val="0"/>
        <w:autoSpaceDN w:val="0"/>
        <w:adjustRightInd w:val="0"/>
        <w:ind w:left="284" w:hanging="284"/>
        <w:textAlignment w:val="baseline"/>
      </w:pPr>
      <w:r>
        <w:t xml:space="preserve">on seisukohal, et komisjoni ettepanek pakettreiside direktiivi kohta toob kaasa </w:t>
      </w:r>
      <w:r>
        <w:rPr>
          <w:b/>
        </w:rPr>
        <w:t>olulised positiivsed muudatused</w:t>
      </w:r>
      <w:r>
        <w:t xml:space="preserve">, mille eesmärk on leida </w:t>
      </w:r>
      <w:r>
        <w:rPr>
          <w:b/>
        </w:rPr>
        <w:t>tasakaal</w:t>
      </w:r>
      <w:r>
        <w:t xml:space="preserve"> ühelt poolt </w:t>
      </w:r>
      <w:r>
        <w:rPr>
          <w:b/>
        </w:rPr>
        <w:t>reisijate kaitse</w:t>
      </w:r>
      <w:r>
        <w:t xml:space="preserve"> ja teiselt poolt </w:t>
      </w:r>
      <w:r>
        <w:rPr>
          <w:b/>
        </w:rPr>
        <w:t>pakettreisiettevõtjate huvide vahel</w:t>
      </w:r>
      <w:r>
        <w:t>;</w:t>
      </w:r>
    </w:p>
    <w:p w:rsidRPr="005E3A6F" w:rsidR="005E3A6F" w:rsidP="00AA5F9C" w:rsidRDefault="005E3A6F" w14:paraId="6D16C126" w14:textId="77777777">
      <w:pPr>
        <w:pStyle w:val="ListParagraph"/>
        <w:widowControl w:val="0"/>
        <w:numPr>
          <w:ilvl w:val="0"/>
          <w:numId w:val="55"/>
        </w:numPr>
        <w:overflowPunct w:val="0"/>
        <w:autoSpaceDE w:val="0"/>
        <w:autoSpaceDN w:val="0"/>
        <w:adjustRightInd w:val="0"/>
        <w:ind w:left="284" w:hanging="284"/>
        <w:textAlignment w:val="baseline"/>
      </w:pPr>
      <w:r>
        <w:t xml:space="preserve">on aga arvamusel, et reisijatele tagasimakseteks </w:t>
      </w:r>
      <w:r>
        <w:rPr>
          <w:b/>
        </w:rPr>
        <w:t>kavandatud tähtaegade puhul ei võeta piisavalt arvesse</w:t>
      </w:r>
      <w:r>
        <w:t xml:space="preserve"> teenuseosutajate </w:t>
      </w:r>
      <w:r>
        <w:rPr>
          <w:b/>
        </w:rPr>
        <w:t>likviidsuspiiranguid erakorralistes oludes</w:t>
      </w:r>
      <w:r>
        <w:t>, nagu ilmnes hiljuti COVID-19 pandeemia ajal;</w:t>
      </w:r>
    </w:p>
    <w:p w:rsidRPr="005E3A6F" w:rsidR="005E3A6F" w:rsidP="00AA5F9C" w:rsidRDefault="005E3A6F" w14:paraId="1CFCD142" w14:textId="77777777">
      <w:pPr>
        <w:pStyle w:val="ListParagraph"/>
        <w:widowControl w:val="0"/>
        <w:numPr>
          <w:ilvl w:val="0"/>
          <w:numId w:val="55"/>
        </w:numPr>
        <w:overflowPunct w:val="0"/>
        <w:autoSpaceDE w:val="0"/>
        <w:autoSpaceDN w:val="0"/>
        <w:adjustRightInd w:val="0"/>
        <w:ind w:left="284" w:hanging="284"/>
        <w:textAlignment w:val="baseline"/>
      </w:pPr>
      <w:r>
        <w:t xml:space="preserve">soovitab, et komisjoni ettepaneku tulemus oleks </w:t>
      </w:r>
      <w:r>
        <w:rPr>
          <w:b/>
        </w:rPr>
        <w:t>võimalikult tasakaalustatud</w:t>
      </w:r>
      <w:r>
        <w:t>. Oluline on tagada, et ELi pakettreisid jäävad võimalikult konkurentsivõimeliseks, pakkudes samal ajal tarbijatele kaitset ning tagades minimaalse mõju hindadele ja ettevõtjate koormusele.</w:t>
      </w:r>
    </w:p>
    <w:p w:rsidRPr="005E3A6F" w:rsidR="005E3A6F" w:rsidP="00AA5F9C" w:rsidRDefault="005E3A6F" w14:paraId="29F48D98" w14:textId="77777777">
      <w:pPr>
        <w:widowControl w:val="0"/>
        <w:overflowPunct w:val="0"/>
        <w:autoSpaceDE w:val="0"/>
        <w:autoSpaceDN w:val="0"/>
        <w:adjustRightInd w:val="0"/>
        <w:ind w:left="284" w:hanging="284"/>
        <w:textAlignment w:val="baseline"/>
        <w:rPr>
          <w:szCs w:val="20"/>
        </w:rPr>
      </w:pPr>
    </w:p>
    <w:p w:rsidRPr="005E3A6F" w:rsidR="005E3A6F" w:rsidP="005E3A6F" w:rsidRDefault="005E3A6F" w14:paraId="25E8D809" w14:textId="77777777">
      <w:pPr>
        <w:widowControl w:val="0"/>
        <w:overflowPunct w:val="0"/>
        <w:autoSpaceDE w:val="0"/>
        <w:autoSpaceDN w:val="0"/>
        <w:adjustRightInd w:val="0"/>
        <w:ind w:left="709"/>
        <w:textAlignment w:val="baseline"/>
        <w:rPr>
          <w:szCs w:val="20"/>
        </w:rPr>
      </w:pPr>
    </w:p>
    <w:tbl>
      <w:tblPr>
        <w:tblStyle w:val="TableGrid20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5E3A6F" w:rsidR="005E3A6F" w:rsidTr="009839A2" w14:paraId="1365C092" w14:textId="77777777">
        <w:tc>
          <w:tcPr>
            <w:tcW w:w="1418" w:type="dxa"/>
          </w:tcPr>
          <w:p w:rsidRPr="005E3A6F" w:rsidR="005E3A6F" w:rsidP="005E3A6F" w:rsidRDefault="005E3A6F" w14:paraId="70B4A69C" w14:textId="77777777">
            <w:pPr>
              <w:overflowPunct w:val="0"/>
              <w:autoSpaceDE w:val="0"/>
              <w:autoSpaceDN w:val="0"/>
              <w:adjustRightInd w:val="0"/>
              <w:spacing w:line="240" w:lineRule="auto"/>
              <w:textAlignment w:val="baseline"/>
              <w:rPr>
                <w:i/>
              </w:rPr>
            </w:pPr>
            <w:r>
              <w:rPr>
                <w:b/>
                <w:i/>
              </w:rPr>
              <w:t>Kontaktisik</w:t>
            </w:r>
          </w:p>
        </w:tc>
        <w:tc>
          <w:tcPr>
            <w:tcW w:w="5670" w:type="dxa"/>
          </w:tcPr>
          <w:p w:rsidRPr="005E3A6F" w:rsidR="005E3A6F" w:rsidP="005E3A6F" w:rsidRDefault="005E3A6F" w14:paraId="5D68AA9A" w14:textId="77777777">
            <w:pPr>
              <w:overflowPunct w:val="0"/>
              <w:autoSpaceDE w:val="0"/>
              <w:autoSpaceDN w:val="0"/>
              <w:adjustRightInd w:val="0"/>
              <w:spacing w:line="240" w:lineRule="auto"/>
              <w:textAlignment w:val="baseline"/>
              <w:rPr>
                <w:i/>
              </w:rPr>
            </w:pPr>
            <w:proofErr w:type="spellStart"/>
            <w:r>
              <w:rPr>
                <w:i/>
              </w:rPr>
              <w:t>Radoslava</w:t>
            </w:r>
            <w:proofErr w:type="spellEnd"/>
            <w:r>
              <w:rPr>
                <w:i/>
              </w:rPr>
              <w:t xml:space="preserve"> </w:t>
            </w:r>
            <w:proofErr w:type="spellStart"/>
            <w:r>
              <w:rPr>
                <w:i/>
              </w:rPr>
              <w:t>Stefankova</w:t>
            </w:r>
            <w:proofErr w:type="spellEnd"/>
          </w:p>
        </w:tc>
      </w:tr>
      <w:tr w:rsidRPr="005E3A6F" w:rsidR="005E3A6F" w:rsidTr="009839A2" w14:paraId="59EFDFF2" w14:textId="77777777">
        <w:tc>
          <w:tcPr>
            <w:tcW w:w="1418" w:type="dxa"/>
          </w:tcPr>
          <w:p w:rsidRPr="005E3A6F" w:rsidR="005E3A6F" w:rsidP="005E3A6F" w:rsidRDefault="005E3A6F" w14:paraId="419966B9" w14:textId="77777777">
            <w:pPr>
              <w:overflowPunct w:val="0"/>
              <w:autoSpaceDE w:val="0"/>
              <w:autoSpaceDN w:val="0"/>
              <w:adjustRightInd w:val="0"/>
              <w:spacing w:line="240" w:lineRule="auto"/>
              <w:textAlignment w:val="baseline"/>
              <w:rPr>
                <w:i/>
              </w:rPr>
            </w:pPr>
            <w:r>
              <w:rPr>
                <w:i/>
              </w:rPr>
              <w:t>Tel</w:t>
            </w:r>
          </w:p>
        </w:tc>
        <w:tc>
          <w:tcPr>
            <w:tcW w:w="5670" w:type="dxa"/>
          </w:tcPr>
          <w:p w:rsidRPr="005E3A6F" w:rsidR="005E3A6F" w:rsidP="005E3A6F" w:rsidRDefault="005E3A6F" w14:paraId="35069E33" w14:textId="77777777">
            <w:pPr>
              <w:overflowPunct w:val="0"/>
              <w:autoSpaceDE w:val="0"/>
              <w:autoSpaceDN w:val="0"/>
              <w:adjustRightInd w:val="0"/>
              <w:spacing w:line="240" w:lineRule="auto"/>
              <w:textAlignment w:val="baseline"/>
              <w:rPr>
                <w:i/>
              </w:rPr>
            </w:pPr>
            <w:r>
              <w:rPr>
                <w:i/>
              </w:rPr>
              <w:t>+ 32 25468188</w:t>
            </w:r>
          </w:p>
        </w:tc>
      </w:tr>
      <w:tr w:rsidRPr="005E3A6F" w:rsidR="005E3A6F" w:rsidTr="009839A2" w14:paraId="15BDEEAC" w14:textId="77777777">
        <w:tc>
          <w:tcPr>
            <w:tcW w:w="1418" w:type="dxa"/>
          </w:tcPr>
          <w:p w:rsidRPr="005E3A6F" w:rsidR="005E3A6F" w:rsidP="005E3A6F" w:rsidRDefault="005E3A6F" w14:paraId="626F2373" w14:textId="77777777">
            <w:pPr>
              <w:overflowPunct w:val="0"/>
              <w:autoSpaceDE w:val="0"/>
              <w:autoSpaceDN w:val="0"/>
              <w:adjustRightInd w:val="0"/>
              <w:spacing w:line="240" w:lineRule="auto"/>
              <w:textAlignment w:val="baseline"/>
              <w:rPr>
                <w:i/>
              </w:rPr>
            </w:pPr>
            <w:r>
              <w:rPr>
                <w:i/>
              </w:rPr>
              <w:t>E-post</w:t>
            </w:r>
          </w:p>
        </w:tc>
        <w:tc>
          <w:tcPr>
            <w:tcW w:w="5670" w:type="dxa"/>
          </w:tcPr>
          <w:p w:rsidRPr="005E3A6F" w:rsidR="005E3A6F" w:rsidP="005E3A6F" w:rsidRDefault="00293446" w14:paraId="5CAFD921" w14:textId="77777777">
            <w:pPr>
              <w:overflowPunct w:val="0"/>
              <w:autoSpaceDE w:val="0"/>
              <w:autoSpaceDN w:val="0"/>
              <w:adjustRightInd w:val="0"/>
              <w:spacing w:line="240" w:lineRule="auto"/>
              <w:textAlignment w:val="baseline"/>
              <w:rPr>
                <w:i/>
                <w:iCs/>
              </w:rPr>
            </w:pPr>
            <w:hyperlink w:history="1" r:id="rId39">
              <w:r w:rsidR="00336D0F">
                <w:rPr>
                  <w:i/>
                  <w:color w:val="0000FF"/>
                  <w:u w:val="single"/>
                </w:rPr>
                <w:t>Radoslava.Stefankova@eesc.europa.eu</w:t>
              </w:r>
            </w:hyperlink>
          </w:p>
          <w:p w:rsidRPr="005E3A6F" w:rsidR="005E3A6F" w:rsidP="005E3A6F" w:rsidRDefault="005E3A6F" w14:paraId="6129A579" w14:textId="77777777">
            <w:pPr>
              <w:overflowPunct w:val="0"/>
              <w:autoSpaceDE w:val="0"/>
              <w:autoSpaceDN w:val="0"/>
              <w:adjustRightInd w:val="0"/>
              <w:spacing w:line="240" w:lineRule="auto"/>
              <w:textAlignment w:val="baseline"/>
            </w:pPr>
          </w:p>
        </w:tc>
      </w:tr>
    </w:tbl>
    <w:p w:rsidR="0054035C" w:rsidRDefault="0054035C" w14:paraId="1C17048C" w14:textId="77777777">
      <w:pPr>
        <w:spacing w:after="160" w:line="259" w:lineRule="auto"/>
        <w:jc w:val="left"/>
        <w:rPr>
          <w:b/>
          <w:iCs/>
          <w:highlight w:val="yellow"/>
        </w:rPr>
      </w:pPr>
      <w:r>
        <w:br w:type="page"/>
      </w:r>
    </w:p>
    <w:p w:rsidRPr="00EE2FBD" w:rsidR="004C3902" w:rsidP="00401E8F" w:rsidRDefault="008E2A59" w14:paraId="7AD922B6" w14:textId="2BABB602">
      <w:pPr>
        <w:pStyle w:val="Heading1"/>
        <w:tabs>
          <w:tab w:val="clear" w:pos="440"/>
          <w:tab w:val="left" w:pos="567"/>
        </w:tabs>
        <w:ind w:left="567" w:hanging="567"/>
        <w:rPr>
          <w:b/>
          <w:bCs/>
        </w:rPr>
      </w:pPr>
      <w:bookmarkStart w:name="_Toc166854760" w:id="4"/>
      <w:r>
        <w:rPr>
          <w:b/>
        </w:rPr>
        <w:lastRenderedPageBreak/>
        <w:t>PÕLLUMAJANDUSE, MAAELU ARENGU JA KESKKONNA SEKTSIOON</w:t>
      </w:r>
      <w:bookmarkEnd w:id="4"/>
    </w:p>
    <w:p w:rsidR="002D10D5" w:rsidP="00996E9C" w:rsidRDefault="002D10D5" w14:paraId="63FA541F" w14:textId="77777777">
      <w:pPr>
        <w:pStyle w:val="Heading1"/>
        <w:keepNext/>
        <w:keepLines/>
        <w:numPr>
          <w:ilvl w:val="0"/>
          <w:numId w:val="0"/>
        </w:numPr>
        <w:spacing w:before="0"/>
        <w:ind w:left="568"/>
        <w:rPr>
          <w:b/>
          <w:bCs/>
        </w:rPr>
      </w:pPr>
    </w:p>
    <w:p w:rsidRPr="001801FC" w:rsidR="001801FC" w:rsidP="00401E8F" w:rsidRDefault="00293446" w14:paraId="10CCFBBC" w14:textId="23CE4E98">
      <w:pPr>
        <w:widowControl w:val="0"/>
        <w:numPr>
          <w:ilvl w:val="0"/>
          <w:numId w:val="25"/>
        </w:numPr>
        <w:overflowPunct w:val="0"/>
        <w:autoSpaceDE w:val="0"/>
        <w:autoSpaceDN w:val="0"/>
        <w:adjustRightInd w:val="0"/>
        <w:ind w:left="567" w:hanging="567"/>
        <w:textAlignment w:val="baseline"/>
        <w:rPr>
          <w:sz w:val="20"/>
          <w:szCs w:val="20"/>
        </w:rPr>
      </w:pPr>
      <w:hyperlink w:history="1" r:id="rId40">
        <w:r w:rsidR="008772F9">
          <w:rPr>
            <w:b/>
            <w:i/>
            <w:color w:val="0000FF"/>
            <w:sz w:val="28"/>
            <w:u w:val="single"/>
          </w:rPr>
          <w:t>ÜPP alusaktide muutmine – lihtsustamine</w:t>
        </w:r>
      </w:hyperlink>
    </w:p>
    <w:p w:rsidRPr="001801FC" w:rsidR="001801FC" w:rsidP="001801FC" w:rsidRDefault="001801FC" w14:paraId="22E21DAF" w14:textId="77777777">
      <w:pPr>
        <w:tabs>
          <w:tab w:val="center" w:pos="284"/>
        </w:tabs>
        <w:overflowPunct w:val="0"/>
        <w:autoSpaceDE w:val="0"/>
        <w:autoSpaceDN w:val="0"/>
        <w:adjustRightInd w:val="0"/>
        <w:ind w:left="266" w:hanging="266"/>
        <w:textAlignment w:val="baseline"/>
        <w:rPr>
          <w:b/>
          <w:sz w:val="16"/>
          <w:szCs w:val="16"/>
        </w:rPr>
      </w:pPr>
    </w:p>
    <w:tbl>
      <w:tblPr>
        <w:tblStyle w:val="TableGrid205"/>
        <w:tblW w:w="484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0"/>
        <w:gridCol w:w="6432"/>
      </w:tblGrid>
      <w:tr w:rsidRPr="001801FC" w:rsidR="001801FC" w:rsidTr="009839A2" w14:paraId="25A68DD2" w14:textId="77777777">
        <w:tc>
          <w:tcPr>
            <w:tcW w:w="1371" w:type="pct"/>
          </w:tcPr>
          <w:p w:rsidRPr="001801FC" w:rsidR="001801FC" w:rsidP="001801FC" w:rsidRDefault="001801FC" w14:paraId="579999DD" w14:textId="77777777">
            <w:pPr>
              <w:tabs>
                <w:tab w:val="center" w:pos="284"/>
              </w:tabs>
              <w:overflowPunct w:val="0"/>
              <w:autoSpaceDE w:val="0"/>
              <w:autoSpaceDN w:val="0"/>
              <w:adjustRightInd w:val="0"/>
              <w:ind w:left="266" w:hanging="266"/>
              <w:textAlignment w:val="baseline"/>
              <w:rPr>
                <w:b/>
              </w:rPr>
            </w:pPr>
            <w:r>
              <w:rPr>
                <w:b/>
              </w:rPr>
              <w:t>Pearaportöör</w:t>
            </w:r>
          </w:p>
        </w:tc>
        <w:tc>
          <w:tcPr>
            <w:tcW w:w="3629" w:type="pct"/>
          </w:tcPr>
          <w:p w:rsidRPr="001801FC" w:rsidR="001801FC" w:rsidP="001801FC" w:rsidRDefault="001801FC" w14:paraId="3AB0A494" w14:textId="2D7A5E12">
            <w:pPr>
              <w:tabs>
                <w:tab w:val="center" w:pos="284"/>
              </w:tabs>
              <w:overflowPunct w:val="0"/>
              <w:autoSpaceDE w:val="0"/>
              <w:autoSpaceDN w:val="0"/>
              <w:adjustRightInd w:val="0"/>
              <w:ind w:left="266" w:hanging="266"/>
              <w:textAlignment w:val="baseline"/>
            </w:pPr>
            <w:proofErr w:type="spellStart"/>
            <w:r>
              <w:t>Stoyan</w:t>
            </w:r>
            <w:proofErr w:type="spellEnd"/>
            <w:r>
              <w:t xml:space="preserve"> </w:t>
            </w:r>
            <w:proofErr w:type="spellStart"/>
            <w:r>
              <w:t>Tchoukanov</w:t>
            </w:r>
            <w:proofErr w:type="spellEnd"/>
            <w:r>
              <w:t xml:space="preserve"> (kodanikuühiskonna organisatsioonide rühm – BG)</w:t>
            </w:r>
          </w:p>
        </w:tc>
      </w:tr>
      <w:tr w:rsidRPr="001801FC" w:rsidR="001801FC" w:rsidTr="009839A2" w14:paraId="438F0CB1" w14:textId="77777777">
        <w:tc>
          <w:tcPr>
            <w:tcW w:w="5000" w:type="pct"/>
            <w:gridSpan w:val="2"/>
          </w:tcPr>
          <w:p w:rsidRPr="001801FC" w:rsidR="001801FC" w:rsidP="001801FC" w:rsidRDefault="001801FC" w14:paraId="019B72C8" w14:textId="77777777">
            <w:pPr>
              <w:tabs>
                <w:tab w:val="center" w:pos="284"/>
              </w:tabs>
              <w:overflowPunct w:val="0"/>
              <w:autoSpaceDE w:val="0"/>
              <w:autoSpaceDN w:val="0"/>
              <w:adjustRightInd w:val="0"/>
              <w:spacing w:line="160" w:lineRule="exact"/>
              <w:ind w:left="266" w:hanging="266"/>
              <w:textAlignment w:val="baseline"/>
            </w:pPr>
          </w:p>
        </w:tc>
      </w:tr>
      <w:tr w:rsidRPr="001801FC" w:rsidR="001801FC" w:rsidTr="009839A2" w14:paraId="29718CEE" w14:textId="77777777">
        <w:tc>
          <w:tcPr>
            <w:tcW w:w="1371" w:type="pct"/>
          </w:tcPr>
          <w:p w:rsidRPr="001801FC" w:rsidR="001801FC" w:rsidP="001801FC" w:rsidRDefault="001801FC" w14:paraId="61E6B851" w14:textId="77777777">
            <w:pPr>
              <w:tabs>
                <w:tab w:val="center" w:pos="284"/>
              </w:tabs>
              <w:overflowPunct w:val="0"/>
              <w:autoSpaceDE w:val="0"/>
              <w:autoSpaceDN w:val="0"/>
              <w:adjustRightInd w:val="0"/>
              <w:ind w:left="266" w:hanging="266"/>
              <w:textAlignment w:val="baseline"/>
              <w:rPr>
                <w:b/>
              </w:rPr>
            </w:pPr>
            <w:r>
              <w:rPr>
                <w:b/>
              </w:rPr>
              <w:t>Viitedokumendid</w:t>
            </w:r>
          </w:p>
        </w:tc>
        <w:tc>
          <w:tcPr>
            <w:tcW w:w="3629" w:type="pct"/>
          </w:tcPr>
          <w:p w:rsidR="000077FC" w:rsidP="001801FC" w:rsidRDefault="000077FC" w14:paraId="689957BC" w14:textId="209C8108">
            <w:pPr>
              <w:tabs>
                <w:tab w:val="center" w:pos="284"/>
              </w:tabs>
              <w:overflowPunct w:val="0"/>
              <w:autoSpaceDE w:val="0"/>
              <w:autoSpaceDN w:val="0"/>
              <w:adjustRightInd w:val="0"/>
              <w:ind w:left="266" w:hanging="266"/>
              <w:textAlignment w:val="baseline"/>
            </w:pPr>
            <w:r>
              <w:t xml:space="preserve">COM(2024) 139 </w:t>
            </w:r>
            <w:proofErr w:type="spellStart"/>
            <w:r>
              <w:t>final</w:t>
            </w:r>
            <w:proofErr w:type="spellEnd"/>
          </w:p>
          <w:p w:rsidRPr="001801FC" w:rsidR="001801FC" w:rsidP="001801FC" w:rsidRDefault="001801FC" w14:paraId="6B39F4CF" w14:textId="4A7794EE">
            <w:pPr>
              <w:tabs>
                <w:tab w:val="center" w:pos="284"/>
              </w:tabs>
              <w:overflowPunct w:val="0"/>
              <w:autoSpaceDE w:val="0"/>
              <w:autoSpaceDN w:val="0"/>
              <w:adjustRightInd w:val="0"/>
              <w:ind w:left="266" w:hanging="266"/>
              <w:textAlignment w:val="baseline"/>
            </w:pPr>
            <w:r>
              <w:t>EESC-2024-01216-00-00-AC</w:t>
            </w:r>
          </w:p>
        </w:tc>
      </w:tr>
    </w:tbl>
    <w:p w:rsidRPr="001801FC" w:rsidR="001801FC" w:rsidP="00AA5F9C" w:rsidRDefault="001801FC" w14:paraId="04385750" w14:textId="77777777">
      <w:pPr>
        <w:keepNext/>
        <w:keepLines/>
        <w:tabs>
          <w:tab w:val="center" w:pos="284"/>
        </w:tabs>
        <w:overflowPunct w:val="0"/>
        <w:autoSpaceDE w:val="0"/>
        <w:autoSpaceDN w:val="0"/>
        <w:adjustRightInd w:val="0"/>
        <w:ind w:left="266" w:hanging="124"/>
        <w:textAlignment w:val="baseline"/>
        <w:rPr>
          <w:b/>
        </w:rPr>
      </w:pPr>
      <w:r>
        <w:rPr>
          <w:b/>
        </w:rPr>
        <w:t>Põhipunktid</w:t>
      </w:r>
    </w:p>
    <w:p w:rsidR="00414E65" w:rsidP="001801FC" w:rsidRDefault="00414E65" w14:paraId="01FC36EC" w14:textId="77777777">
      <w:pPr>
        <w:overflowPunct w:val="0"/>
        <w:autoSpaceDE w:val="0"/>
        <w:autoSpaceDN w:val="0"/>
        <w:adjustRightInd w:val="0"/>
        <w:textAlignment w:val="baseline"/>
        <w:rPr>
          <w:bCs/>
          <w:iCs/>
        </w:rPr>
      </w:pPr>
    </w:p>
    <w:p w:rsidR="001801FC" w:rsidP="000077FC" w:rsidRDefault="001801FC" w14:paraId="6EA25F73" w14:textId="25BE6E4D">
      <w:pPr>
        <w:overflowPunct w:val="0"/>
        <w:autoSpaceDE w:val="0"/>
        <w:autoSpaceDN w:val="0"/>
        <w:adjustRightInd w:val="0"/>
        <w:ind w:firstLine="142"/>
        <w:textAlignment w:val="baseline"/>
        <w:rPr>
          <w:bCs/>
          <w:iCs/>
        </w:rPr>
      </w:pPr>
      <w:r>
        <w:t>Euroopa Majandus- ja Sotsiaalkomitee:</w:t>
      </w:r>
    </w:p>
    <w:p w:rsidRPr="001801FC" w:rsidR="000077FC" w:rsidP="00AA5F9C" w:rsidRDefault="000077FC" w14:paraId="159A4FA0" w14:textId="77777777">
      <w:pPr>
        <w:overflowPunct w:val="0"/>
        <w:autoSpaceDE w:val="0"/>
        <w:autoSpaceDN w:val="0"/>
        <w:adjustRightInd w:val="0"/>
        <w:ind w:firstLine="142"/>
        <w:textAlignment w:val="baseline"/>
        <w:rPr>
          <w:bCs/>
          <w:iCs/>
        </w:rPr>
      </w:pPr>
    </w:p>
    <w:p w:rsidRPr="001801FC" w:rsidR="001801FC" w:rsidP="00AA5F9C" w:rsidRDefault="001801FC" w14:paraId="6634ACC5" w14:textId="77777777">
      <w:pPr>
        <w:widowControl w:val="0"/>
        <w:numPr>
          <w:ilvl w:val="0"/>
          <w:numId w:val="56"/>
        </w:numPr>
        <w:overflowPunct w:val="0"/>
        <w:autoSpaceDE w:val="0"/>
        <w:autoSpaceDN w:val="0"/>
        <w:adjustRightInd w:val="0"/>
        <w:ind w:left="567" w:hanging="425"/>
        <w:textAlignment w:val="baseline"/>
        <w:rPr>
          <w:bCs/>
          <w:iCs/>
        </w:rPr>
      </w:pPr>
      <w:r>
        <w:t>tunneb heameelt asjaolu üle, et Euroopa Komisjon on kooskõlas komitee varasemate arvamustega pakkunud välja mitmeid meetmeid paindlikkuse suurendamiseks ja ELi põllumajandustootjate halduskoormuse vähendamiseks, eesmärgiga tugevdada toidualast sõltumatust ja suurendada põllumajandusettevõtete sissetulekuid;</w:t>
      </w:r>
    </w:p>
    <w:p w:rsidRPr="001801FC" w:rsidR="001801FC" w:rsidP="00AA5F9C" w:rsidRDefault="001801FC" w14:paraId="0DD4FFD3" w14:textId="77777777">
      <w:pPr>
        <w:widowControl w:val="0"/>
        <w:numPr>
          <w:ilvl w:val="0"/>
          <w:numId w:val="56"/>
        </w:numPr>
        <w:overflowPunct w:val="0"/>
        <w:autoSpaceDE w:val="0"/>
        <w:autoSpaceDN w:val="0"/>
        <w:adjustRightInd w:val="0"/>
        <w:ind w:left="567" w:hanging="425"/>
        <w:textAlignment w:val="baseline"/>
        <w:rPr>
          <w:bCs/>
          <w:iCs/>
        </w:rPr>
      </w:pPr>
      <w:r>
        <w:t>juhib tähelepanu praeguse ettepaneku mõningatele piirangutele ja ebakindlust tekitavatele elementidele:</w:t>
      </w:r>
    </w:p>
    <w:p w:rsidRPr="00AA5F9C" w:rsidR="001801FC" w:rsidP="00AA5F9C" w:rsidRDefault="001801FC" w14:paraId="3F66F79A" w14:textId="3B7D7A64">
      <w:pPr>
        <w:pStyle w:val="ListParagraph"/>
        <w:widowControl w:val="0"/>
        <w:numPr>
          <w:ilvl w:val="0"/>
          <w:numId w:val="57"/>
        </w:numPr>
        <w:overflowPunct w:val="0"/>
        <w:autoSpaceDE w:val="0"/>
        <w:autoSpaceDN w:val="0"/>
        <w:adjustRightInd w:val="0"/>
        <w:spacing w:line="276" w:lineRule="auto"/>
        <w:ind w:left="851" w:hanging="284"/>
        <w:textAlignment w:val="baseline"/>
        <w:rPr>
          <w:bCs/>
          <w:iCs/>
        </w:rPr>
      </w:pPr>
      <w:r>
        <w:t>rõhutab, et kõnealune ettepanek ei lahenda põllumajandustootjate peamist probleemi, milleks on ebaõiglane väärtuse jaotus toiduainete tarneahelas. See omakorda ei võimalda neil saada õiglast sissetulekut oma toiduainete eest. Komitee nõuab, et kiiresti esitataks ja võetaks vastu muud Euroopa Komisjoni paketis välja pakutud elemendid;</w:t>
      </w:r>
    </w:p>
    <w:p w:rsidRPr="001801FC" w:rsidR="001801FC" w:rsidP="00AA5F9C" w:rsidRDefault="001801FC" w14:paraId="6C35A064" w14:textId="77777777">
      <w:pPr>
        <w:widowControl w:val="0"/>
        <w:numPr>
          <w:ilvl w:val="0"/>
          <w:numId w:val="58"/>
        </w:numPr>
        <w:overflowPunct w:val="0"/>
        <w:autoSpaceDE w:val="0"/>
        <w:autoSpaceDN w:val="0"/>
        <w:adjustRightInd w:val="0"/>
        <w:ind w:left="567" w:hanging="425"/>
        <w:textAlignment w:val="baseline"/>
        <w:rPr>
          <w:bCs/>
          <w:iCs/>
          <w:szCs w:val="20"/>
        </w:rPr>
      </w:pPr>
      <w:r>
        <w:t>märgib, et paindlikkus ei tohiks tähendada uuendatud ÜPP eesmärkide ja keskkonnahoidlikkuse nõrgenemist. Suuremaid keskkonnaeesmärke – muu hulgas tingimuslikkuse abil – on võimalik seada ainult siis, kui põllumajandustegevus on majanduslikult kestlik.</w:t>
      </w:r>
    </w:p>
    <w:p w:rsidRPr="00AA5F9C" w:rsidR="001801FC" w:rsidP="00AA5F9C" w:rsidRDefault="001801FC" w14:paraId="6057072D" w14:textId="77777777">
      <w:pPr>
        <w:pStyle w:val="ListParagraph"/>
        <w:widowControl w:val="0"/>
        <w:numPr>
          <w:ilvl w:val="0"/>
          <w:numId w:val="59"/>
        </w:numPr>
        <w:overflowPunct w:val="0"/>
        <w:autoSpaceDE w:val="0"/>
        <w:autoSpaceDN w:val="0"/>
        <w:adjustRightInd w:val="0"/>
        <w:spacing w:after="200" w:line="276" w:lineRule="auto"/>
        <w:ind w:left="851" w:hanging="284"/>
        <w:textAlignment w:val="baseline"/>
        <w:rPr>
          <w:bCs/>
          <w:iCs/>
        </w:rPr>
      </w:pPr>
      <w:r>
        <w:t>on seisukohal, et põllumajandustootjaid tuleks üleminekul piisavalt toetada ning et kavandatavad n-ö mittetootlikke elemente puudutavad meetmed võivad viia tulemusteni, mis on veelgi positiivsemad kui ÜPP raames esialgu kavandatud, tingimusel et tehakse kättesaadavaks piisavad ja asjakohased täiendavad rahalised vahendid;</w:t>
      </w:r>
    </w:p>
    <w:p w:rsidRPr="00AA5F9C" w:rsidR="001801FC" w:rsidP="00AA5F9C" w:rsidRDefault="001801FC" w14:paraId="05BB2417" w14:textId="77777777">
      <w:pPr>
        <w:pStyle w:val="ListParagraph"/>
        <w:widowControl w:val="0"/>
        <w:numPr>
          <w:ilvl w:val="0"/>
          <w:numId w:val="59"/>
        </w:numPr>
        <w:overflowPunct w:val="0"/>
        <w:autoSpaceDE w:val="0"/>
        <w:autoSpaceDN w:val="0"/>
        <w:adjustRightInd w:val="0"/>
        <w:spacing w:after="200" w:line="276" w:lineRule="auto"/>
        <w:ind w:left="851" w:hanging="284"/>
        <w:textAlignment w:val="baseline"/>
        <w:rPr>
          <w:bCs/>
          <w:iCs/>
        </w:rPr>
      </w:pPr>
      <w:r>
        <w:t>soovitab hinnata nende lihtsustuste mõju liikmesriikide tasandil võimalikult varakult 2025. aastal. Seejuures tuleks iseäranis vaadelda mõju põllumajandustootjate sissetulekule ning elurikkuse säilitamiseks ettenähtud maa-alade või elementide kogumahule;</w:t>
      </w:r>
    </w:p>
    <w:p w:rsidRPr="00AA5F9C" w:rsidR="001801FC" w:rsidP="00AA5F9C" w:rsidRDefault="001801FC" w14:paraId="7764388E" w14:textId="77777777">
      <w:pPr>
        <w:pStyle w:val="ListParagraph"/>
        <w:widowControl w:val="0"/>
        <w:numPr>
          <w:ilvl w:val="0"/>
          <w:numId w:val="59"/>
        </w:numPr>
        <w:overflowPunct w:val="0"/>
        <w:autoSpaceDE w:val="0"/>
        <w:autoSpaceDN w:val="0"/>
        <w:adjustRightInd w:val="0"/>
        <w:spacing w:after="200" w:line="276" w:lineRule="auto"/>
        <w:ind w:left="851" w:hanging="284"/>
        <w:textAlignment w:val="baseline"/>
        <w:rPr>
          <w:bCs/>
          <w:iCs/>
        </w:rPr>
      </w:pPr>
      <w:r>
        <w:t xml:space="preserve">rõhutab vajadust asjakohaste koolitusprogrammide järele, mille eesmärk on suurendada põllumajandusnõustajate ja põllumajandustootjate teadmisi </w:t>
      </w:r>
      <w:proofErr w:type="spellStart"/>
      <w:r>
        <w:t>rohestamismeetmete</w:t>
      </w:r>
      <w:proofErr w:type="spellEnd"/>
      <w:r>
        <w:t xml:space="preserve"> kohta;</w:t>
      </w:r>
    </w:p>
    <w:p w:rsidRPr="00AA5F9C" w:rsidR="001801FC" w:rsidP="00AA5F9C" w:rsidRDefault="001801FC" w14:paraId="5ADA943F" w14:textId="77777777">
      <w:pPr>
        <w:pStyle w:val="ListParagraph"/>
        <w:widowControl w:val="0"/>
        <w:numPr>
          <w:ilvl w:val="0"/>
          <w:numId w:val="59"/>
        </w:numPr>
        <w:overflowPunct w:val="0"/>
        <w:autoSpaceDE w:val="0"/>
        <w:autoSpaceDN w:val="0"/>
        <w:adjustRightInd w:val="0"/>
        <w:spacing w:after="200" w:line="276" w:lineRule="auto"/>
        <w:ind w:left="851" w:hanging="284"/>
        <w:textAlignment w:val="baseline"/>
        <w:rPr>
          <w:bCs/>
          <w:iCs/>
        </w:rPr>
      </w:pPr>
      <w:r>
        <w:t>kordab oma soovitust pakkuda põllumajandustootjatele rohkem toetust vajalike kontrollidega tegelemisel. Sellega seoses ei ole komitee veendunud ettepanekus vabastada põllumajandustootjad, kelle põllumajandusmaa jääb alla 10 hektari, kontrollidest ja karistustest. Komitee juhib tähelepanu sellele, et kontroll ja karistused on endiselt probleemiks igat liiki põllumajandusettevõtetele. Selline meede eristaks Euroopa põllumajandustootjaid õiguslikult põhjendamatul alusel, kuigi mõned erandid või sageduse vähendamine võivad olla asjakohased, eelkõige väikepõllumajandustootjate puhul;</w:t>
      </w:r>
    </w:p>
    <w:p w:rsidR="001801FC" w:rsidP="00AA5F9C" w:rsidRDefault="001801FC" w14:paraId="0E762E0D" w14:textId="76EE0022">
      <w:pPr>
        <w:pStyle w:val="ListParagraph"/>
        <w:widowControl w:val="0"/>
        <w:numPr>
          <w:ilvl w:val="0"/>
          <w:numId w:val="59"/>
        </w:numPr>
        <w:overflowPunct w:val="0"/>
        <w:autoSpaceDE w:val="0"/>
        <w:autoSpaceDN w:val="0"/>
        <w:adjustRightInd w:val="0"/>
        <w:spacing w:line="276" w:lineRule="auto"/>
        <w:ind w:left="851" w:hanging="284"/>
        <w:textAlignment w:val="baseline"/>
        <w:rPr>
          <w:bCs/>
          <w:iCs/>
        </w:rPr>
      </w:pPr>
      <w:r>
        <w:t>nõustub nende ettepanekute kiireloomulisusega, ent rõhutab, et kodanikuühiskonnaga oleks tulnud nende osas teisiti konsulteerida. Komitee kutsub Euroopa Komisjoni üles tagama, et kõigi sidusrühmadega konsulteeritakse nõuetekohaselt nende meetmete rakendamise ja paketis esitatud muude elementide osas.</w:t>
      </w:r>
    </w:p>
    <w:p w:rsidRPr="00AA5F9C" w:rsidR="000077FC" w:rsidP="00AA5F9C" w:rsidRDefault="000077FC" w14:paraId="23881AE1" w14:textId="77777777">
      <w:pPr>
        <w:widowControl w:val="0"/>
        <w:overflowPunct w:val="0"/>
        <w:autoSpaceDE w:val="0"/>
        <w:autoSpaceDN w:val="0"/>
        <w:adjustRightInd w:val="0"/>
        <w:spacing w:line="276" w:lineRule="auto"/>
        <w:ind w:left="927"/>
        <w:textAlignment w:val="baseline"/>
        <w:rPr>
          <w:bCs/>
          <w:iCs/>
        </w:rPr>
      </w:pPr>
    </w:p>
    <w:tbl>
      <w:tblPr>
        <w:tblStyle w:val="TableGrid205"/>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1801FC" w:rsidR="001801FC" w:rsidTr="009839A2" w14:paraId="17E5C9FE" w14:textId="77777777">
        <w:tc>
          <w:tcPr>
            <w:tcW w:w="1556" w:type="pct"/>
          </w:tcPr>
          <w:p w:rsidRPr="001801FC" w:rsidR="001801FC" w:rsidP="001801FC" w:rsidRDefault="001801FC" w14:paraId="66D1512F" w14:textId="77777777">
            <w:pPr>
              <w:overflowPunct w:val="0"/>
              <w:autoSpaceDE w:val="0"/>
              <w:autoSpaceDN w:val="0"/>
              <w:adjustRightInd w:val="0"/>
              <w:spacing w:line="240" w:lineRule="auto"/>
              <w:textAlignment w:val="baseline"/>
              <w:rPr>
                <w:i/>
              </w:rPr>
            </w:pPr>
            <w:r>
              <w:rPr>
                <w:b/>
                <w:i/>
              </w:rPr>
              <w:lastRenderedPageBreak/>
              <w:t>Kontaktisik</w:t>
            </w:r>
          </w:p>
        </w:tc>
        <w:tc>
          <w:tcPr>
            <w:tcW w:w="3444" w:type="pct"/>
          </w:tcPr>
          <w:p w:rsidRPr="001801FC" w:rsidR="001801FC" w:rsidP="001801FC" w:rsidRDefault="001801FC" w14:paraId="07245537" w14:textId="77777777">
            <w:pPr>
              <w:overflowPunct w:val="0"/>
              <w:autoSpaceDE w:val="0"/>
              <w:autoSpaceDN w:val="0"/>
              <w:adjustRightInd w:val="0"/>
              <w:spacing w:line="240" w:lineRule="auto"/>
              <w:textAlignment w:val="baseline"/>
              <w:rPr>
                <w:i/>
              </w:rPr>
            </w:pPr>
            <w:r>
              <w:rPr>
                <w:i/>
              </w:rPr>
              <w:t xml:space="preserve">Martine </w:t>
            </w:r>
            <w:proofErr w:type="spellStart"/>
            <w:r>
              <w:rPr>
                <w:i/>
              </w:rPr>
              <w:t>Delanoy</w:t>
            </w:r>
            <w:proofErr w:type="spellEnd"/>
          </w:p>
        </w:tc>
      </w:tr>
      <w:tr w:rsidRPr="001801FC" w:rsidR="001801FC" w:rsidTr="009839A2" w14:paraId="57D558F9" w14:textId="77777777">
        <w:tc>
          <w:tcPr>
            <w:tcW w:w="1556" w:type="pct"/>
          </w:tcPr>
          <w:p w:rsidRPr="001801FC" w:rsidR="001801FC" w:rsidP="001801FC" w:rsidRDefault="001801FC" w14:paraId="6582D2CA" w14:textId="77777777">
            <w:pPr>
              <w:overflowPunct w:val="0"/>
              <w:autoSpaceDE w:val="0"/>
              <w:autoSpaceDN w:val="0"/>
              <w:adjustRightInd w:val="0"/>
              <w:spacing w:line="240" w:lineRule="auto"/>
              <w:textAlignment w:val="baseline"/>
              <w:rPr>
                <w:i/>
              </w:rPr>
            </w:pPr>
            <w:r>
              <w:rPr>
                <w:i/>
              </w:rPr>
              <w:t>Tel</w:t>
            </w:r>
          </w:p>
        </w:tc>
        <w:tc>
          <w:tcPr>
            <w:tcW w:w="3444" w:type="pct"/>
          </w:tcPr>
          <w:p w:rsidRPr="001801FC" w:rsidR="001801FC" w:rsidP="001801FC" w:rsidRDefault="001801FC" w14:paraId="66DD6E17" w14:textId="77777777">
            <w:pPr>
              <w:overflowPunct w:val="0"/>
              <w:autoSpaceDE w:val="0"/>
              <w:autoSpaceDN w:val="0"/>
              <w:adjustRightInd w:val="0"/>
              <w:spacing w:line="240" w:lineRule="auto"/>
              <w:textAlignment w:val="baseline"/>
              <w:rPr>
                <w:i/>
              </w:rPr>
            </w:pPr>
            <w:r>
              <w:rPr>
                <w:i/>
              </w:rPr>
              <w:t>+32 25469802</w:t>
            </w:r>
          </w:p>
        </w:tc>
      </w:tr>
      <w:tr w:rsidRPr="001801FC" w:rsidR="001801FC" w:rsidTr="009839A2" w14:paraId="7AE3D437" w14:textId="77777777">
        <w:tc>
          <w:tcPr>
            <w:tcW w:w="1556" w:type="pct"/>
          </w:tcPr>
          <w:p w:rsidRPr="001801FC" w:rsidR="001801FC" w:rsidP="001801FC" w:rsidRDefault="00AB425F" w14:paraId="2EC32286" w14:textId="3CA9D1E5">
            <w:pPr>
              <w:overflowPunct w:val="0"/>
              <w:autoSpaceDE w:val="0"/>
              <w:autoSpaceDN w:val="0"/>
              <w:adjustRightInd w:val="0"/>
              <w:spacing w:line="240" w:lineRule="auto"/>
              <w:textAlignment w:val="baseline"/>
              <w:rPr>
                <w:i/>
              </w:rPr>
            </w:pPr>
            <w:r>
              <w:rPr>
                <w:i/>
              </w:rPr>
              <w:t>E-post</w:t>
            </w:r>
          </w:p>
        </w:tc>
        <w:tc>
          <w:tcPr>
            <w:tcW w:w="3444" w:type="pct"/>
          </w:tcPr>
          <w:p w:rsidRPr="001801FC" w:rsidR="001801FC" w:rsidP="001801FC" w:rsidRDefault="00293446" w14:paraId="0F102EE6" w14:textId="77777777">
            <w:pPr>
              <w:tabs>
                <w:tab w:val="right" w:pos="4178"/>
              </w:tabs>
              <w:overflowPunct w:val="0"/>
              <w:autoSpaceDE w:val="0"/>
              <w:autoSpaceDN w:val="0"/>
              <w:adjustRightInd w:val="0"/>
              <w:spacing w:line="240" w:lineRule="auto"/>
              <w:textAlignment w:val="baseline"/>
              <w:rPr>
                <w:i/>
              </w:rPr>
            </w:pPr>
            <w:hyperlink w:history="1" r:id="rId41">
              <w:r w:rsidR="00336D0F">
                <w:rPr>
                  <w:i/>
                  <w:color w:val="0000FF"/>
                  <w:u w:val="single"/>
                </w:rPr>
                <w:t>Martine.Delanoy@eesc.europa.eu</w:t>
              </w:r>
            </w:hyperlink>
          </w:p>
        </w:tc>
      </w:tr>
    </w:tbl>
    <w:p w:rsidR="00386C01" w:rsidRDefault="00386C01" w14:paraId="783F6CD8" w14:textId="77777777">
      <w:pPr>
        <w:spacing w:after="160" w:line="259" w:lineRule="auto"/>
        <w:jc w:val="left"/>
        <w:rPr>
          <w:b/>
          <w:bCs/>
        </w:rPr>
      </w:pPr>
      <w:r>
        <w:br w:type="page"/>
      </w:r>
    </w:p>
    <w:p w:rsidRPr="009A61EE" w:rsidR="009A61EE" w:rsidP="00401E8F" w:rsidRDefault="00293446" w14:paraId="4659D57B" w14:textId="40046252">
      <w:pPr>
        <w:widowControl w:val="0"/>
        <w:numPr>
          <w:ilvl w:val="0"/>
          <w:numId w:val="35"/>
        </w:numPr>
        <w:overflowPunct w:val="0"/>
        <w:autoSpaceDE w:val="0"/>
        <w:autoSpaceDN w:val="0"/>
        <w:adjustRightInd w:val="0"/>
        <w:ind w:left="567" w:hanging="709"/>
        <w:textAlignment w:val="baseline"/>
        <w:rPr>
          <w:b/>
          <w:i/>
          <w:sz w:val="28"/>
          <w:szCs w:val="20"/>
        </w:rPr>
      </w:pPr>
      <w:hyperlink w:history="1" r:id="rId42">
        <w:r w:rsidR="008772F9">
          <w:rPr>
            <w:b/>
            <w:i/>
            <w:color w:val="0000FF"/>
            <w:sz w:val="28"/>
            <w:u w:val="single"/>
          </w:rPr>
          <w:t>Liikmesriikide, piirkondade ja kodanikuühiskonna osalejate ulatuslikum kaasamine ELi maapiirkondade arengu pikaajalise visiooni elluviimisse</w:t>
        </w:r>
      </w:hyperlink>
    </w:p>
    <w:p w:rsidRPr="009A61EE" w:rsidR="009A61EE" w:rsidP="009A61EE" w:rsidRDefault="009A61EE" w14:paraId="7F5FBA61" w14:textId="77777777">
      <w:pPr>
        <w:tabs>
          <w:tab w:val="center" w:pos="284"/>
        </w:tabs>
        <w:overflowPunct w:val="0"/>
        <w:autoSpaceDE w:val="0"/>
        <w:autoSpaceDN w:val="0"/>
        <w:adjustRightInd w:val="0"/>
        <w:ind w:left="266" w:hanging="266"/>
        <w:textAlignment w:val="baseline"/>
      </w:pPr>
    </w:p>
    <w:tbl>
      <w:tblPr>
        <w:tblStyle w:val="TableGrid206"/>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6804"/>
      </w:tblGrid>
      <w:tr w:rsidRPr="009A61EE" w:rsidR="009A61EE" w:rsidTr="009839A2" w14:paraId="770398B5" w14:textId="77777777">
        <w:tc>
          <w:tcPr>
            <w:tcW w:w="2127" w:type="dxa"/>
          </w:tcPr>
          <w:p w:rsidRPr="009A61EE" w:rsidR="009A61EE" w:rsidP="00AA5F9C" w:rsidRDefault="009A61EE" w14:paraId="167E0E42" w14:textId="77777777">
            <w:pPr>
              <w:tabs>
                <w:tab w:val="center" w:pos="284"/>
              </w:tabs>
              <w:overflowPunct w:val="0"/>
              <w:autoSpaceDE w:val="0"/>
              <w:autoSpaceDN w:val="0"/>
              <w:adjustRightInd w:val="0"/>
              <w:ind w:left="266" w:hanging="376"/>
              <w:textAlignment w:val="baseline"/>
              <w:rPr>
                <w:b/>
              </w:rPr>
            </w:pPr>
            <w:r>
              <w:rPr>
                <w:b/>
              </w:rPr>
              <w:t xml:space="preserve">Raportöör </w:t>
            </w:r>
          </w:p>
        </w:tc>
        <w:tc>
          <w:tcPr>
            <w:tcW w:w="6804" w:type="dxa"/>
          </w:tcPr>
          <w:p w:rsidRPr="009A61EE" w:rsidR="009A61EE" w:rsidP="00AA5F9C" w:rsidRDefault="009A61EE" w14:paraId="7CF5A68E" w14:textId="033CC3ED">
            <w:pPr>
              <w:tabs>
                <w:tab w:val="center" w:pos="284"/>
              </w:tabs>
              <w:overflowPunct w:val="0"/>
              <w:autoSpaceDE w:val="0"/>
              <w:autoSpaceDN w:val="0"/>
              <w:adjustRightInd w:val="0"/>
              <w:ind w:left="266" w:hanging="376"/>
              <w:textAlignment w:val="baseline"/>
            </w:pPr>
            <w:proofErr w:type="spellStart"/>
            <w:r>
              <w:t>Marc</w:t>
            </w:r>
            <w:proofErr w:type="spellEnd"/>
            <w:r>
              <w:t xml:space="preserve"> </w:t>
            </w:r>
            <w:proofErr w:type="spellStart"/>
            <w:r>
              <w:t>Decoster</w:t>
            </w:r>
            <w:proofErr w:type="spellEnd"/>
            <w:r>
              <w:t xml:space="preserve"> (kodanikuühiskonna organisatsioonide rühm – BE)</w:t>
            </w:r>
          </w:p>
        </w:tc>
      </w:tr>
      <w:tr w:rsidRPr="009A61EE" w:rsidR="009A61EE" w:rsidTr="009839A2" w14:paraId="6DB12C06" w14:textId="77777777">
        <w:tc>
          <w:tcPr>
            <w:tcW w:w="8931" w:type="dxa"/>
            <w:gridSpan w:val="2"/>
          </w:tcPr>
          <w:p w:rsidRPr="009A61EE" w:rsidR="009A61EE" w:rsidP="00AA5F9C" w:rsidRDefault="009A61EE" w14:paraId="60065329" w14:textId="77777777">
            <w:pPr>
              <w:tabs>
                <w:tab w:val="center" w:pos="284"/>
              </w:tabs>
              <w:overflowPunct w:val="0"/>
              <w:autoSpaceDE w:val="0"/>
              <w:autoSpaceDN w:val="0"/>
              <w:adjustRightInd w:val="0"/>
              <w:spacing w:line="160" w:lineRule="exact"/>
              <w:ind w:left="266" w:hanging="376"/>
              <w:textAlignment w:val="baseline"/>
              <w:rPr>
                <w:lang w:val="en-US"/>
              </w:rPr>
            </w:pPr>
          </w:p>
        </w:tc>
      </w:tr>
      <w:tr w:rsidRPr="009A61EE" w:rsidR="009A61EE" w:rsidTr="009839A2" w14:paraId="5F21E90B" w14:textId="77777777">
        <w:tc>
          <w:tcPr>
            <w:tcW w:w="2127" w:type="dxa"/>
          </w:tcPr>
          <w:p w:rsidRPr="009A61EE" w:rsidR="009A61EE" w:rsidP="00AA5F9C" w:rsidRDefault="009A61EE" w14:paraId="40F2E41B" w14:textId="77777777">
            <w:pPr>
              <w:tabs>
                <w:tab w:val="center" w:pos="284"/>
              </w:tabs>
              <w:overflowPunct w:val="0"/>
              <w:autoSpaceDE w:val="0"/>
              <w:autoSpaceDN w:val="0"/>
              <w:adjustRightInd w:val="0"/>
              <w:ind w:left="266" w:hanging="376"/>
              <w:textAlignment w:val="baseline"/>
              <w:rPr>
                <w:b/>
              </w:rPr>
            </w:pPr>
            <w:r>
              <w:rPr>
                <w:b/>
              </w:rPr>
              <w:t>Viitedokument</w:t>
            </w:r>
          </w:p>
        </w:tc>
        <w:tc>
          <w:tcPr>
            <w:tcW w:w="6804" w:type="dxa"/>
          </w:tcPr>
          <w:p w:rsidR="00484ECA" w:rsidP="00AA5F9C" w:rsidRDefault="00484ECA" w14:paraId="62C59549" w14:textId="56AC1223">
            <w:pPr>
              <w:tabs>
                <w:tab w:val="center" w:pos="284"/>
              </w:tabs>
              <w:overflowPunct w:val="0"/>
              <w:autoSpaceDE w:val="0"/>
              <w:autoSpaceDN w:val="0"/>
              <w:adjustRightInd w:val="0"/>
              <w:ind w:left="266" w:hanging="376"/>
              <w:textAlignment w:val="baseline"/>
            </w:pPr>
            <w:r>
              <w:t>omaalgatuslik arvamus</w:t>
            </w:r>
          </w:p>
          <w:p w:rsidRPr="009A61EE" w:rsidR="009A61EE" w:rsidP="00AA5F9C" w:rsidRDefault="009A61EE" w14:paraId="4125B873" w14:textId="0C0624FC">
            <w:pPr>
              <w:tabs>
                <w:tab w:val="center" w:pos="284"/>
              </w:tabs>
              <w:overflowPunct w:val="0"/>
              <w:autoSpaceDE w:val="0"/>
              <w:autoSpaceDN w:val="0"/>
              <w:adjustRightInd w:val="0"/>
              <w:ind w:left="266" w:hanging="376"/>
              <w:textAlignment w:val="baseline"/>
            </w:pPr>
            <w:r>
              <w:t>EESC-2023-05063-00-00-AC</w:t>
            </w:r>
          </w:p>
        </w:tc>
      </w:tr>
    </w:tbl>
    <w:p w:rsidRPr="009A61EE" w:rsidR="0047416F" w:rsidP="009A61EE" w:rsidRDefault="0047416F" w14:paraId="50214CFF" w14:textId="77777777">
      <w:pPr>
        <w:keepNext/>
        <w:keepLines/>
        <w:tabs>
          <w:tab w:val="center" w:pos="284"/>
        </w:tabs>
        <w:overflowPunct w:val="0"/>
        <w:autoSpaceDE w:val="0"/>
        <w:autoSpaceDN w:val="0"/>
        <w:adjustRightInd w:val="0"/>
        <w:ind w:left="266" w:hanging="266"/>
        <w:textAlignment w:val="baseline"/>
        <w:rPr>
          <w:b/>
          <w:szCs w:val="20"/>
        </w:rPr>
      </w:pPr>
    </w:p>
    <w:p w:rsidRPr="009A61EE" w:rsidR="009A61EE" w:rsidP="009A61EE" w:rsidRDefault="009A61EE" w14:paraId="2C008899"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9A61EE" w:rsidR="009A61EE" w:rsidP="009A61EE" w:rsidRDefault="009A61EE" w14:paraId="2B853352" w14:textId="77777777">
      <w:pPr>
        <w:keepNext/>
        <w:keepLines/>
        <w:tabs>
          <w:tab w:val="center" w:pos="284"/>
        </w:tabs>
        <w:overflowPunct w:val="0"/>
        <w:autoSpaceDE w:val="0"/>
        <w:autoSpaceDN w:val="0"/>
        <w:adjustRightInd w:val="0"/>
        <w:ind w:left="266" w:hanging="266"/>
        <w:textAlignment w:val="baseline"/>
      </w:pPr>
    </w:p>
    <w:p w:rsidR="009A61EE" w:rsidP="009A61EE" w:rsidRDefault="009A61EE" w14:paraId="300E8D2F" w14:textId="78C17552">
      <w:pPr>
        <w:keepNext/>
        <w:keepLines/>
        <w:tabs>
          <w:tab w:val="center" w:pos="284"/>
        </w:tabs>
        <w:overflowPunct w:val="0"/>
        <w:autoSpaceDE w:val="0"/>
        <w:autoSpaceDN w:val="0"/>
        <w:adjustRightInd w:val="0"/>
        <w:ind w:left="266" w:hanging="266"/>
        <w:textAlignment w:val="baseline"/>
        <w:rPr>
          <w:szCs w:val="20"/>
        </w:rPr>
      </w:pPr>
      <w:r>
        <w:t>Euroopa Majandus- ja Sotsiaalkomitee:</w:t>
      </w:r>
    </w:p>
    <w:p w:rsidRPr="009A61EE" w:rsidR="0047416F" w:rsidP="009A61EE" w:rsidRDefault="0047416F" w14:paraId="30BEC1A0" w14:textId="77777777">
      <w:pPr>
        <w:keepNext/>
        <w:keepLines/>
        <w:tabs>
          <w:tab w:val="center" w:pos="284"/>
        </w:tabs>
        <w:overflowPunct w:val="0"/>
        <w:autoSpaceDE w:val="0"/>
        <w:autoSpaceDN w:val="0"/>
        <w:adjustRightInd w:val="0"/>
        <w:ind w:left="266" w:hanging="266"/>
        <w:textAlignment w:val="baseline"/>
      </w:pPr>
    </w:p>
    <w:p w:rsidRPr="00D71D11" w:rsidR="009A61EE" w:rsidP="00AA5F9C" w:rsidRDefault="009A61EE" w14:paraId="394B06FC" w14:textId="77777777">
      <w:pPr>
        <w:numPr>
          <w:ilvl w:val="0"/>
          <w:numId w:val="60"/>
        </w:numPr>
        <w:overflowPunct w:val="0"/>
        <w:autoSpaceDE w:val="0"/>
        <w:autoSpaceDN w:val="0"/>
        <w:adjustRightInd w:val="0"/>
        <w:textAlignment w:val="baseline"/>
        <w:outlineLvl w:val="1"/>
        <w:rPr>
          <w:szCs w:val="20"/>
        </w:rPr>
      </w:pPr>
      <w:r>
        <w:t>kordab oma toetust ELi maapiirkondade arengu pikaajalisele visioonile ja nõuab maaelu arengu tegevuskava täiendamist ja regulaarset hindamist, et paremini katta maapiirkondade vajadusi;</w:t>
      </w:r>
    </w:p>
    <w:p w:rsidRPr="009A61EE" w:rsidR="009A61EE" w:rsidP="00AA5F9C" w:rsidRDefault="009A61EE" w14:paraId="0E57D342" w14:textId="77777777">
      <w:pPr>
        <w:numPr>
          <w:ilvl w:val="0"/>
          <w:numId w:val="60"/>
        </w:numPr>
        <w:overflowPunct w:val="0"/>
        <w:autoSpaceDE w:val="0"/>
        <w:autoSpaceDN w:val="0"/>
        <w:adjustRightInd w:val="0"/>
        <w:textAlignment w:val="baseline"/>
        <w:outlineLvl w:val="1"/>
        <w:rPr>
          <w:szCs w:val="20"/>
        </w:rPr>
      </w:pPr>
      <w:r>
        <w:t xml:space="preserve">rõhutab, et maapiirkondade arengu pikaajalise visiooni edu saavutamiseks tuleb kaasata erinevaid osalejaid kõigil tasanditel, ning julgustab tugevdama </w:t>
      </w:r>
      <w:proofErr w:type="spellStart"/>
      <w:r>
        <w:t>mitmetasandilist</w:t>
      </w:r>
      <w:proofErr w:type="spellEnd"/>
      <w:r>
        <w:t xml:space="preserve"> ja mitut sidusrühma hõlmavat juhtimismudelit;</w:t>
      </w:r>
    </w:p>
    <w:p w:rsidRPr="009A61EE" w:rsidR="009A61EE" w:rsidP="00AA5F9C" w:rsidRDefault="009A61EE" w14:paraId="5A50390E" w14:textId="77777777">
      <w:pPr>
        <w:numPr>
          <w:ilvl w:val="0"/>
          <w:numId w:val="60"/>
        </w:numPr>
        <w:overflowPunct w:val="0"/>
        <w:autoSpaceDE w:val="0"/>
        <w:autoSpaceDN w:val="0"/>
        <w:adjustRightInd w:val="0"/>
        <w:textAlignment w:val="baseline"/>
        <w:outlineLvl w:val="1"/>
        <w:rPr>
          <w:szCs w:val="20"/>
        </w:rPr>
      </w:pPr>
      <w:r>
        <w:t>toetab maaelu arengu kavade vastuvõtmist mitmes liikmesriigis ning teeb ettepaneku võtta vastu Euroopa maa- ja linnapiirkondade õiguste ja kohustuste harta;</w:t>
      </w:r>
    </w:p>
    <w:p w:rsidRPr="009A61EE" w:rsidR="009A61EE" w:rsidP="00AA5F9C" w:rsidRDefault="009A61EE" w14:paraId="52A9C320" w14:textId="77777777">
      <w:pPr>
        <w:numPr>
          <w:ilvl w:val="0"/>
          <w:numId w:val="60"/>
        </w:numPr>
        <w:overflowPunct w:val="0"/>
        <w:autoSpaceDE w:val="0"/>
        <w:autoSpaceDN w:val="0"/>
        <w:adjustRightInd w:val="0"/>
        <w:textAlignment w:val="baseline"/>
        <w:outlineLvl w:val="1"/>
        <w:rPr>
          <w:szCs w:val="20"/>
        </w:rPr>
      </w:pPr>
      <w:r>
        <w:t>kutsub komisjoni üles uurima võimalust luua 2027. aasta järgne maaelu arengu poliitika, mis on pühendatud konkreetselt maaelu tegevuskava rakendamisele ning mis saab piisavaid rahalisi vahendeid kõigist olemasolevatest fondidest, et tagada maapiirkondade arengu pikaajalises visioonis kavandatu järjepidev rakendamine;</w:t>
      </w:r>
    </w:p>
    <w:p w:rsidRPr="009A61EE" w:rsidR="009A61EE" w:rsidP="00AA5F9C" w:rsidRDefault="009A61EE" w14:paraId="55AF71D3" w14:textId="77777777">
      <w:pPr>
        <w:numPr>
          <w:ilvl w:val="0"/>
          <w:numId w:val="60"/>
        </w:numPr>
        <w:overflowPunct w:val="0"/>
        <w:autoSpaceDE w:val="0"/>
        <w:autoSpaceDN w:val="0"/>
        <w:adjustRightInd w:val="0"/>
        <w:textAlignment w:val="baseline"/>
        <w:outlineLvl w:val="1"/>
        <w:rPr>
          <w:szCs w:val="20"/>
        </w:rPr>
      </w:pPr>
      <w:r>
        <w:t>rõhutab, kui oluline on tulevases maaelu arengu poliitikas toetada perestruktuure, mõistliku suurusega ettevõtteid ja kogukonnapõhist tegevust;</w:t>
      </w:r>
    </w:p>
    <w:p w:rsidRPr="009A61EE" w:rsidR="009A61EE" w:rsidP="00AA5F9C" w:rsidRDefault="009A61EE" w14:paraId="46AE8544" w14:textId="77777777">
      <w:pPr>
        <w:numPr>
          <w:ilvl w:val="0"/>
          <w:numId w:val="60"/>
        </w:numPr>
        <w:overflowPunct w:val="0"/>
        <w:autoSpaceDE w:val="0"/>
        <w:autoSpaceDN w:val="0"/>
        <w:adjustRightInd w:val="0"/>
        <w:textAlignment w:val="baseline"/>
        <w:outlineLvl w:val="1"/>
        <w:rPr>
          <w:szCs w:val="20"/>
        </w:rPr>
      </w:pPr>
      <w:r>
        <w:t>toonitab Euroopa vaatluskeskuse olulist rolli maaelu arengus ja pakub välja meetmeid rahastamise tugevdamiseks, ELi rahastamisvahenditele juurdepääsu lihtsustamiseks ja vahendusorganisatsioonide toetamiseks;</w:t>
      </w:r>
    </w:p>
    <w:p w:rsidRPr="009A61EE" w:rsidR="009A61EE" w:rsidP="00AA5F9C" w:rsidRDefault="009A61EE" w14:paraId="303B64D6" w14:textId="77777777">
      <w:pPr>
        <w:numPr>
          <w:ilvl w:val="0"/>
          <w:numId w:val="60"/>
        </w:numPr>
        <w:overflowPunct w:val="0"/>
        <w:autoSpaceDE w:val="0"/>
        <w:autoSpaceDN w:val="0"/>
        <w:adjustRightInd w:val="0"/>
        <w:textAlignment w:val="baseline"/>
        <w:outlineLvl w:val="1"/>
        <w:rPr>
          <w:szCs w:val="20"/>
        </w:rPr>
      </w:pPr>
      <w:r>
        <w:t>väljendab heameelt maapiirkondadele mõeldud rahastamisvahendite paketi vastuvõtmise üle, kuid nõuab ELi vahendite tugevdamist ja lihtsustamismeetmeid, et hõlbustada fondidele juurdepääsu;</w:t>
      </w:r>
    </w:p>
    <w:p w:rsidRPr="009A61EE" w:rsidR="009A61EE" w:rsidP="00AA5F9C" w:rsidRDefault="009A61EE" w14:paraId="71982521" w14:textId="77777777">
      <w:pPr>
        <w:numPr>
          <w:ilvl w:val="0"/>
          <w:numId w:val="60"/>
        </w:numPr>
        <w:overflowPunct w:val="0"/>
        <w:autoSpaceDE w:val="0"/>
        <w:autoSpaceDN w:val="0"/>
        <w:adjustRightInd w:val="0"/>
        <w:textAlignment w:val="baseline"/>
        <w:outlineLvl w:val="1"/>
        <w:rPr>
          <w:szCs w:val="20"/>
        </w:rPr>
      </w:pPr>
      <w:r>
        <w:t>rõhutab kohalike ja piirkondlike organisatsioonide olulist rolli maapiirkondade osalejate toetamisel ning nõuab kollektiivsete meetmete tugevdamist ja juurdepääsu parandamist nende organisatsioonide pakutavale nõustamisele;</w:t>
      </w:r>
    </w:p>
    <w:p w:rsidRPr="009A61EE" w:rsidR="009A61EE" w:rsidP="00AA5F9C" w:rsidRDefault="009A61EE" w14:paraId="74D55673" w14:textId="77777777">
      <w:pPr>
        <w:numPr>
          <w:ilvl w:val="0"/>
          <w:numId w:val="60"/>
        </w:numPr>
        <w:overflowPunct w:val="0"/>
        <w:autoSpaceDE w:val="0"/>
        <w:autoSpaceDN w:val="0"/>
        <w:adjustRightInd w:val="0"/>
        <w:textAlignment w:val="baseline"/>
        <w:outlineLvl w:val="1"/>
      </w:pPr>
      <w:r>
        <w:t xml:space="preserve">nõuab kooskõlastatud kohaliku arengu algatuste tugevdamist ja pikaajalise visiooni paremat tutvustamist kohalikele osalejatele. </w:t>
      </w:r>
    </w:p>
    <w:p w:rsidRPr="009A61EE" w:rsidR="009A61EE" w:rsidP="009A61EE" w:rsidRDefault="009A61EE" w14:paraId="37627689" w14:textId="77777777">
      <w:pPr>
        <w:widowControl w:val="0"/>
        <w:overflowPunct w:val="0"/>
        <w:autoSpaceDE w:val="0"/>
        <w:autoSpaceDN w:val="0"/>
        <w:adjustRightInd w:val="0"/>
        <w:textAlignment w:val="baseline"/>
        <w:rPr>
          <w:sz w:val="16"/>
          <w:szCs w:val="16"/>
        </w:rPr>
      </w:pPr>
    </w:p>
    <w:tbl>
      <w:tblPr>
        <w:tblStyle w:val="TableGrid20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252"/>
      </w:tblGrid>
      <w:tr w:rsidRPr="009A61EE" w:rsidR="009A61EE" w:rsidTr="009839A2" w14:paraId="7ED6B610" w14:textId="77777777">
        <w:tc>
          <w:tcPr>
            <w:tcW w:w="2127" w:type="dxa"/>
          </w:tcPr>
          <w:p w:rsidRPr="009A61EE" w:rsidR="009A61EE" w:rsidP="009A61EE" w:rsidRDefault="009A61EE" w14:paraId="576A29E1" w14:textId="77777777">
            <w:pPr>
              <w:overflowPunct w:val="0"/>
              <w:autoSpaceDE w:val="0"/>
              <w:autoSpaceDN w:val="0"/>
              <w:adjustRightInd w:val="0"/>
              <w:spacing w:line="240" w:lineRule="auto"/>
              <w:textAlignment w:val="baseline"/>
              <w:rPr>
                <w:i/>
              </w:rPr>
            </w:pPr>
            <w:r>
              <w:rPr>
                <w:b/>
                <w:i/>
              </w:rPr>
              <w:t xml:space="preserve">Kontaktisik </w:t>
            </w:r>
          </w:p>
        </w:tc>
        <w:tc>
          <w:tcPr>
            <w:tcW w:w="4252" w:type="dxa"/>
          </w:tcPr>
          <w:p w:rsidRPr="009A61EE" w:rsidR="009A61EE" w:rsidP="009A61EE" w:rsidRDefault="009A61EE" w14:paraId="1ED57ADA" w14:textId="77777777">
            <w:pPr>
              <w:overflowPunct w:val="0"/>
              <w:autoSpaceDE w:val="0"/>
              <w:autoSpaceDN w:val="0"/>
              <w:adjustRightInd w:val="0"/>
              <w:spacing w:line="240" w:lineRule="auto"/>
              <w:textAlignment w:val="baseline"/>
              <w:rPr>
                <w:i/>
              </w:rPr>
            </w:pPr>
            <w:proofErr w:type="spellStart"/>
            <w:r>
              <w:rPr>
                <w:i/>
              </w:rPr>
              <w:t>Nicolas</w:t>
            </w:r>
            <w:proofErr w:type="spellEnd"/>
            <w:r>
              <w:rPr>
                <w:i/>
              </w:rPr>
              <w:t xml:space="preserve"> </w:t>
            </w:r>
            <w:proofErr w:type="spellStart"/>
            <w:r>
              <w:rPr>
                <w:i/>
              </w:rPr>
              <w:t>Stenger</w:t>
            </w:r>
            <w:proofErr w:type="spellEnd"/>
          </w:p>
        </w:tc>
      </w:tr>
      <w:tr w:rsidRPr="009A61EE" w:rsidR="009A61EE" w:rsidTr="009839A2" w14:paraId="25A55D4D" w14:textId="77777777">
        <w:tc>
          <w:tcPr>
            <w:tcW w:w="2127" w:type="dxa"/>
          </w:tcPr>
          <w:p w:rsidRPr="009A61EE" w:rsidR="009A61EE" w:rsidP="009A61EE" w:rsidRDefault="009A61EE" w14:paraId="0E137ED9" w14:textId="77777777">
            <w:pPr>
              <w:overflowPunct w:val="0"/>
              <w:autoSpaceDE w:val="0"/>
              <w:autoSpaceDN w:val="0"/>
              <w:adjustRightInd w:val="0"/>
              <w:spacing w:line="240" w:lineRule="auto"/>
              <w:textAlignment w:val="baseline"/>
              <w:rPr>
                <w:i/>
              </w:rPr>
            </w:pPr>
            <w:r>
              <w:rPr>
                <w:i/>
              </w:rPr>
              <w:t>Tel</w:t>
            </w:r>
          </w:p>
        </w:tc>
        <w:tc>
          <w:tcPr>
            <w:tcW w:w="4252" w:type="dxa"/>
          </w:tcPr>
          <w:p w:rsidRPr="009A61EE" w:rsidR="009A61EE" w:rsidP="009A61EE" w:rsidRDefault="009A61EE" w14:paraId="1CF60833" w14:textId="77777777">
            <w:pPr>
              <w:overflowPunct w:val="0"/>
              <w:autoSpaceDE w:val="0"/>
              <w:autoSpaceDN w:val="0"/>
              <w:adjustRightInd w:val="0"/>
              <w:spacing w:line="240" w:lineRule="auto"/>
              <w:textAlignment w:val="baseline"/>
              <w:rPr>
                <w:i/>
              </w:rPr>
            </w:pPr>
            <w:r>
              <w:rPr>
                <w:i/>
              </w:rPr>
              <w:t>+32 25468152</w:t>
            </w:r>
          </w:p>
        </w:tc>
      </w:tr>
      <w:tr w:rsidRPr="009A61EE" w:rsidR="009A61EE" w:rsidTr="009839A2" w14:paraId="02C9C2E8" w14:textId="77777777">
        <w:tc>
          <w:tcPr>
            <w:tcW w:w="2127" w:type="dxa"/>
          </w:tcPr>
          <w:p w:rsidRPr="009A61EE" w:rsidR="009A61EE" w:rsidP="009A61EE" w:rsidRDefault="00C649E2" w14:paraId="53F92578" w14:textId="4D35104C">
            <w:pPr>
              <w:overflowPunct w:val="0"/>
              <w:autoSpaceDE w:val="0"/>
              <w:autoSpaceDN w:val="0"/>
              <w:adjustRightInd w:val="0"/>
              <w:spacing w:line="240" w:lineRule="auto"/>
              <w:textAlignment w:val="baseline"/>
              <w:rPr>
                <w:i/>
              </w:rPr>
            </w:pPr>
            <w:r>
              <w:rPr>
                <w:i/>
              </w:rPr>
              <w:t>E-post</w:t>
            </w:r>
          </w:p>
        </w:tc>
        <w:tc>
          <w:tcPr>
            <w:tcW w:w="4252" w:type="dxa"/>
          </w:tcPr>
          <w:p w:rsidRPr="009A61EE" w:rsidR="009A61EE" w:rsidP="009A61EE" w:rsidRDefault="00293446" w14:paraId="181F45E9" w14:textId="77777777">
            <w:pPr>
              <w:overflowPunct w:val="0"/>
              <w:autoSpaceDE w:val="0"/>
              <w:autoSpaceDN w:val="0"/>
              <w:adjustRightInd w:val="0"/>
              <w:spacing w:line="240" w:lineRule="auto"/>
              <w:textAlignment w:val="baseline"/>
              <w:rPr>
                <w:i/>
                <w:iCs/>
              </w:rPr>
            </w:pPr>
            <w:hyperlink w:history="1" r:id="rId43">
              <w:r w:rsidR="00336D0F">
                <w:rPr>
                  <w:i/>
                  <w:color w:val="0000FF"/>
                  <w:u w:val="single"/>
                </w:rPr>
                <w:t>Nicolas.Stenger@eesc.europa.eu</w:t>
              </w:r>
            </w:hyperlink>
          </w:p>
        </w:tc>
      </w:tr>
    </w:tbl>
    <w:p w:rsidR="00351248" w:rsidRDefault="00351248" w14:paraId="7D717691" w14:textId="25454AD7">
      <w:pPr>
        <w:spacing w:after="160" w:line="259" w:lineRule="auto"/>
        <w:jc w:val="left"/>
        <w:rPr>
          <w:b/>
          <w:bCs/>
          <w:i/>
          <w:iCs/>
          <w:sz w:val="28"/>
          <w:szCs w:val="28"/>
        </w:rPr>
      </w:pPr>
      <w:r>
        <w:br w:type="page"/>
      </w:r>
    </w:p>
    <w:p w:rsidR="003D2CA9" w:rsidP="00401E8F" w:rsidRDefault="003D2CA9" w14:paraId="359263D7" w14:textId="6BF10C82">
      <w:pPr>
        <w:pStyle w:val="Heading1"/>
        <w:tabs>
          <w:tab w:val="clear" w:pos="440"/>
          <w:tab w:val="left" w:pos="567"/>
        </w:tabs>
        <w:ind w:left="567" w:hanging="567"/>
        <w:rPr>
          <w:b/>
          <w:bCs/>
        </w:rPr>
      </w:pPr>
      <w:bookmarkStart w:name="_Toc166854761" w:id="5"/>
      <w:r>
        <w:rPr>
          <w:b/>
        </w:rPr>
        <w:lastRenderedPageBreak/>
        <w:t>VÄLISSUHETE SEKTSIOON</w:t>
      </w:r>
      <w:bookmarkEnd w:id="5"/>
    </w:p>
    <w:p w:rsidR="003D2CA9" w:rsidP="003D2CA9" w:rsidRDefault="003D2CA9" w14:paraId="1979CC7E" w14:textId="70A6BB96"/>
    <w:p w:rsidRPr="006F016B" w:rsidR="006F016B" w:rsidP="00401E8F" w:rsidRDefault="00293446" w14:paraId="10C93267" w14:textId="07BF0C1B">
      <w:pPr>
        <w:widowControl w:val="0"/>
        <w:numPr>
          <w:ilvl w:val="0"/>
          <w:numId w:val="25"/>
        </w:numPr>
        <w:overflowPunct w:val="0"/>
        <w:autoSpaceDE w:val="0"/>
        <w:autoSpaceDN w:val="0"/>
        <w:adjustRightInd w:val="0"/>
        <w:ind w:left="567" w:hanging="567"/>
        <w:textAlignment w:val="baseline"/>
        <w:rPr>
          <w:sz w:val="20"/>
          <w:szCs w:val="20"/>
        </w:rPr>
      </w:pPr>
      <w:hyperlink w:history="1" r:id="rId44">
        <w:r w:rsidR="008772F9">
          <w:rPr>
            <w:b/>
            <w:i/>
            <w:color w:val="0000FF"/>
            <w:sz w:val="28"/>
            <w:u w:val="single"/>
          </w:rPr>
          <w:t>ELi ja Ühendkuningriigi noorte kaasamine</w:t>
        </w:r>
      </w:hyperlink>
    </w:p>
    <w:p w:rsidRPr="006F016B" w:rsidR="006F016B" w:rsidP="006F016B" w:rsidRDefault="006F016B" w14:paraId="119F4E2C" w14:textId="77777777">
      <w:pPr>
        <w:tabs>
          <w:tab w:val="center" w:pos="284"/>
        </w:tabs>
        <w:overflowPunct w:val="0"/>
        <w:autoSpaceDE w:val="0"/>
        <w:autoSpaceDN w:val="0"/>
        <w:adjustRightInd w:val="0"/>
        <w:ind w:left="266" w:hanging="266"/>
        <w:textAlignment w:val="baseline"/>
        <w:rPr>
          <w:b/>
        </w:rPr>
      </w:pPr>
    </w:p>
    <w:tbl>
      <w:tblPr>
        <w:tblStyle w:val="TableGrid207"/>
        <w:tblW w:w="460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6429"/>
      </w:tblGrid>
      <w:tr w:rsidRPr="006F016B" w:rsidR="006F016B" w:rsidTr="009839A2" w14:paraId="772CF784" w14:textId="77777777">
        <w:tc>
          <w:tcPr>
            <w:tcW w:w="1187" w:type="pct"/>
          </w:tcPr>
          <w:p w:rsidRPr="006F016B" w:rsidR="006F016B" w:rsidP="00AA5F9C" w:rsidRDefault="006F016B" w14:paraId="27869CAB" w14:textId="77777777">
            <w:pPr>
              <w:tabs>
                <w:tab w:val="center" w:pos="284"/>
              </w:tabs>
              <w:overflowPunct w:val="0"/>
              <w:autoSpaceDE w:val="0"/>
              <w:autoSpaceDN w:val="0"/>
              <w:adjustRightInd w:val="0"/>
              <w:ind w:left="266" w:hanging="376"/>
              <w:textAlignment w:val="baseline"/>
              <w:rPr>
                <w:b/>
              </w:rPr>
            </w:pPr>
            <w:r>
              <w:rPr>
                <w:b/>
              </w:rPr>
              <w:t>Raportöör</w:t>
            </w:r>
          </w:p>
        </w:tc>
        <w:tc>
          <w:tcPr>
            <w:tcW w:w="3813" w:type="pct"/>
          </w:tcPr>
          <w:p w:rsidRPr="006F016B" w:rsidR="006F016B" w:rsidP="00AA5F9C" w:rsidRDefault="006F016B" w14:paraId="723505D0" w14:textId="47401FC8">
            <w:pPr>
              <w:tabs>
                <w:tab w:val="center" w:pos="284"/>
              </w:tabs>
              <w:overflowPunct w:val="0"/>
              <w:autoSpaceDE w:val="0"/>
              <w:autoSpaceDN w:val="0"/>
              <w:adjustRightInd w:val="0"/>
              <w:ind w:left="266" w:hanging="376"/>
              <w:textAlignment w:val="baseline"/>
            </w:pPr>
            <w:proofErr w:type="spellStart"/>
            <w:r>
              <w:t>Cillian</w:t>
            </w:r>
            <w:proofErr w:type="spellEnd"/>
            <w:r>
              <w:t xml:space="preserve"> </w:t>
            </w:r>
            <w:proofErr w:type="spellStart"/>
            <w:r>
              <w:t>Lohan</w:t>
            </w:r>
            <w:proofErr w:type="spellEnd"/>
            <w:r>
              <w:t xml:space="preserve"> (kodanikuühiskonna organisatsioonide rühm – IE)</w:t>
            </w:r>
          </w:p>
        </w:tc>
      </w:tr>
      <w:tr w:rsidRPr="006F016B" w:rsidR="006F016B" w:rsidTr="009839A2" w14:paraId="61C1A25D" w14:textId="77777777">
        <w:tc>
          <w:tcPr>
            <w:tcW w:w="5000" w:type="pct"/>
            <w:gridSpan w:val="2"/>
          </w:tcPr>
          <w:p w:rsidRPr="006F016B" w:rsidR="006F016B" w:rsidP="00AA5F9C" w:rsidRDefault="006F016B" w14:paraId="13208601" w14:textId="77777777">
            <w:pPr>
              <w:tabs>
                <w:tab w:val="center" w:pos="284"/>
              </w:tabs>
              <w:overflowPunct w:val="0"/>
              <w:autoSpaceDE w:val="0"/>
              <w:autoSpaceDN w:val="0"/>
              <w:adjustRightInd w:val="0"/>
              <w:spacing w:line="160" w:lineRule="exact"/>
              <w:ind w:left="266" w:hanging="376"/>
              <w:textAlignment w:val="baseline"/>
            </w:pPr>
          </w:p>
        </w:tc>
      </w:tr>
      <w:tr w:rsidRPr="006F016B" w:rsidR="006F016B" w:rsidTr="009839A2" w14:paraId="0AD0C295" w14:textId="77777777">
        <w:tc>
          <w:tcPr>
            <w:tcW w:w="1187" w:type="pct"/>
            <w:vMerge w:val="restart"/>
          </w:tcPr>
          <w:p w:rsidRPr="006F016B" w:rsidR="006F016B" w:rsidP="00AA5F9C" w:rsidRDefault="006F016B" w14:paraId="5C7EA6FF" w14:textId="77777777">
            <w:pPr>
              <w:tabs>
                <w:tab w:val="center" w:pos="284"/>
              </w:tabs>
              <w:overflowPunct w:val="0"/>
              <w:autoSpaceDE w:val="0"/>
              <w:autoSpaceDN w:val="0"/>
              <w:adjustRightInd w:val="0"/>
              <w:ind w:left="266" w:hanging="376"/>
              <w:textAlignment w:val="baseline"/>
              <w:rPr>
                <w:b/>
              </w:rPr>
            </w:pPr>
            <w:r>
              <w:rPr>
                <w:b/>
              </w:rPr>
              <w:t>Viitedokument</w:t>
            </w:r>
          </w:p>
        </w:tc>
        <w:tc>
          <w:tcPr>
            <w:tcW w:w="3813" w:type="pct"/>
          </w:tcPr>
          <w:p w:rsidR="00967B0B" w:rsidP="00AA5F9C" w:rsidRDefault="00967B0B" w14:paraId="77EB3D84" w14:textId="2ABE5A97">
            <w:pPr>
              <w:tabs>
                <w:tab w:val="center" w:pos="284"/>
              </w:tabs>
              <w:overflowPunct w:val="0"/>
              <w:autoSpaceDE w:val="0"/>
              <w:autoSpaceDN w:val="0"/>
              <w:adjustRightInd w:val="0"/>
              <w:ind w:left="266" w:hanging="376"/>
              <w:textAlignment w:val="baseline"/>
            </w:pPr>
            <w:r>
              <w:t>omaalgatuslik arvamus</w:t>
            </w:r>
          </w:p>
          <w:p w:rsidRPr="006F016B" w:rsidR="006F016B" w:rsidP="00AA5F9C" w:rsidRDefault="006F016B" w14:paraId="01D95CFB" w14:textId="31753126">
            <w:pPr>
              <w:tabs>
                <w:tab w:val="center" w:pos="284"/>
              </w:tabs>
              <w:overflowPunct w:val="0"/>
              <w:autoSpaceDE w:val="0"/>
              <w:autoSpaceDN w:val="0"/>
              <w:adjustRightInd w:val="0"/>
              <w:ind w:left="266" w:hanging="376"/>
              <w:textAlignment w:val="baseline"/>
            </w:pPr>
            <w:r>
              <w:t>EESC-2023-04457-00-00-AC</w:t>
            </w:r>
          </w:p>
        </w:tc>
      </w:tr>
      <w:tr w:rsidRPr="006F016B" w:rsidR="006F016B" w:rsidTr="009839A2" w14:paraId="12EECF3C" w14:textId="77777777">
        <w:tc>
          <w:tcPr>
            <w:tcW w:w="1187" w:type="pct"/>
            <w:vMerge/>
          </w:tcPr>
          <w:p w:rsidRPr="006F016B" w:rsidR="006F016B" w:rsidP="006F016B" w:rsidRDefault="006F016B" w14:paraId="05C586DB" w14:textId="77777777">
            <w:pPr>
              <w:tabs>
                <w:tab w:val="center" w:pos="284"/>
              </w:tabs>
              <w:overflowPunct w:val="0"/>
              <w:autoSpaceDE w:val="0"/>
              <w:autoSpaceDN w:val="0"/>
              <w:adjustRightInd w:val="0"/>
              <w:ind w:left="266" w:hanging="266"/>
              <w:textAlignment w:val="baseline"/>
              <w:rPr>
                <w:b/>
              </w:rPr>
            </w:pPr>
          </w:p>
        </w:tc>
        <w:tc>
          <w:tcPr>
            <w:tcW w:w="3813" w:type="pct"/>
          </w:tcPr>
          <w:p w:rsidRPr="006F016B" w:rsidR="006F016B" w:rsidP="006F016B" w:rsidRDefault="006F016B" w14:paraId="05D336ED" w14:textId="77777777">
            <w:pPr>
              <w:tabs>
                <w:tab w:val="center" w:pos="284"/>
              </w:tabs>
              <w:overflowPunct w:val="0"/>
              <w:autoSpaceDE w:val="0"/>
              <w:autoSpaceDN w:val="0"/>
              <w:adjustRightInd w:val="0"/>
              <w:ind w:left="266" w:hanging="266"/>
              <w:textAlignment w:val="baseline"/>
            </w:pPr>
          </w:p>
        </w:tc>
      </w:tr>
    </w:tbl>
    <w:p w:rsidRPr="006F016B" w:rsidR="006F016B" w:rsidP="006F016B" w:rsidRDefault="006F016B" w14:paraId="6E90F904" w14:textId="693E106E">
      <w:pPr>
        <w:tabs>
          <w:tab w:val="center" w:pos="284"/>
        </w:tabs>
        <w:overflowPunct w:val="0"/>
        <w:autoSpaceDE w:val="0"/>
        <w:autoSpaceDN w:val="0"/>
        <w:adjustRightInd w:val="0"/>
        <w:ind w:left="266" w:hanging="266"/>
        <w:textAlignment w:val="baseline"/>
      </w:pPr>
    </w:p>
    <w:p w:rsidRPr="006F016B" w:rsidR="006F016B" w:rsidP="006F016B" w:rsidRDefault="006F016B" w14:paraId="4AAE034E"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6F016B" w:rsidR="006F016B" w:rsidP="006F016B" w:rsidRDefault="006F016B" w14:paraId="10C19856" w14:textId="77777777">
      <w:pPr>
        <w:keepNext/>
        <w:keepLines/>
        <w:tabs>
          <w:tab w:val="center" w:pos="284"/>
        </w:tabs>
        <w:overflowPunct w:val="0"/>
        <w:autoSpaceDE w:val="0"/>
        <w:autoSpaceDN w:val="0"/>
        <w:adjustRightInd w:val="0"/>
        <w:ind w:left="266" w:hanging="266"/>
        <w:textAlignment w:val="baseline"/>
        <w:rPr>
          <w:b/>
        </w:rPr>
      </w:pPr>
    </w:p>
    <w:p w:rsidRPr="006F016B" w:rsidR="006F016B" w:rsidP="006F016B" w:rsidRDefault="006F016B" w14:paraId="6DFDDC47" w14:textId="77777777">
      <w:pPr>
        <w:overflowPunct w:val="0"/>
        <w:autoSpaceDE w:val="0"/>
        <w:autoSpaceDN w:val="0"/>
        <w:adjustRightInd w:val="0"/>
        <w:textAlignment w:val="baseline"/>
        <w:rPr>
          <w:bCs/>
          <w:iCs/>
        </w:rPr>
      </w:pPr>
      <w:r>
        <w:t>Euroopa Majandus- ja Sotsiaalkomitee:</w:t>
      </w:r>
    </w:p>
    <w:p w:rsidRPr="006F016B" w:rsidR="006F016B" w:rsidP="006F016B" w:rsidRDefault="006F016B" w14:paraId="3EF8831C" w14:textId="77777777">
      <w:pPr>
        <w:overflowPunct w:val="0"/>
        <w:autoSpaceDE w:val="0"/>
        <w:autoSpaceDN w:val="0"/>
        <w:adjustRightInd w:val="0"/>
        <w:textAlignment w:val="baseline"/>
        <w:rPr>
          <w:bCs/>
          <w:iCs/>
        </w:rPr>
      </w:pPr>
    </w:p>
    <w:p w:rsidRPr="006F016B" w:rsidR="006F016B" w:rsidP="00AA5F9C" w:rsidRDefault="006F016B" w14:paraId="5ECA91A0" w14:textId="77777777">
      <w:pPr>
        <w:widowControl w:val="0"/>
        <w:numPr>
          <w:ilvl w:val="0"/>
          <w:numId w:val="61"/>
        </w:numPr>
        <w:overflowPunct w:val="0"/>
        <w:autoSpaceDE w:val="0"/>
        <w:autoSpaceDN w:val="0"/>
        <w:adjustRightInd w:val="0"/>
        <w:ind w:left="426" w:hanging="426"/>
        <w:textAlignment w:val="baseline"/>
        <w:rPr>
          <w:bCs/>
          <w:iCs/>
        </w:rPr>
      </w:pPr>
      <w:r>
        <w:t xml:space="preserve">on veendunud, et </w:t>
      </w:r>
      <w:r>
        <w:rPr>
          <w:b/>
        </w:rPr>
        <w:t>nii ELi kui ka Ühendkuningriigi kodanikuühiskonna organisatsioonidel</w:t>
      </w:r>
      <w:r>
        <w:t xml:space="preserve"> on ainulaadne võimekus </w:t>
      </w:r>
      <w:r>
        <w:rPr>
          <w:b/>
        </w:rPr>
        <w:t>toetada ja hõlbustada ELi ja Ühendkuningriigi noorte kaasamist</w:t>
      </w:r>
      <w:r>
        <w:t>;</w:t>
      </w:r>
    </w:p>
    <w:p w:rsidRPr="006F016B" w:rsidR="006F016B" w:rsidP="00AA5F9C" w:rsidRDefault="006F016B" w14:paraId="1C4199C5" w14:textId="77777777">
      <w:pPr>
        <w:widowControl w:val="0"/>
        <w:numPr>
          <w:ilvl w:val="0"/>
          <w:numId w:val="61"/>
        </w:numPr>
        <w:overflowPunct w:val="0"/>
        <w:autoSpaceDE w:val="0"/>
        <w:autoSpaceDN w:val="0"/>
        <w:adjustRightInd w:val="0"/>
        <w:ind w:left="426" w:hanging="426"/>
        <w:textAlignment w:val="baseline"/>
        <w:rPr>
          <w:bCs/>
          <w:iCs/>
        </w:rPr>
      </w:pPr>
      <w:r>
        <w:rPr>
          <w:b/>
        </w:rPr>
        <w:t>nõuab</w:t>
      </w:r>
      <w:r>
        <w:t xml:space="preserve"> eelkõige, </w:t>
      </w:r>
      <w:r>
        <w:rPr>
          <w:b/>
        </w:rPr>
        <w:t>et komisjon pöörduks Ühendkuningriigi poole seoses võimalusega sõlmida vastastikuse noorte liikuvuse valdkonnas ulatuslik partnerlusleping</w:t>
      </w:r>
      <w:r>
        <w:t xml:space="preserve">, milles tuleks sätestada tingimused territooriumile sisenemiseks ja seal viibimiseks sellistel eesmärkidel nagu teadustöö, õppimine, koolitus ning </w:t>
      </w:r>
      <w:proofErr w:type="spellStart"/>
      <w:r>
        <w:t>noortevahetus</w:t>
      </w:r>
      <w:proofErr w:type="spellEnd"/>
      <w:r>
        <w:t>;</w:t>
      </w:r>
    </w:p>
    <w:p w:rsidRPr="006F016B" w:rsidR="006F016B" w:rsidP="00AA5F9C" w:rsidRDefault="006F016B" w14:paraId="1BB4CA99" w14:textId="57CD2312">
      <w:pPr>
        <w:widowControl w:val="0"/>
        <w:numPr>
          <w:ilvl w:val="0"/>
          <w:numId w:val="61"/>
        </w:numPr>
        <w:overflowPunct w:val="0"/>
        <w:autoSpaceDE w:val="0"/>
        <w:autoSpaceDN w:val="0"/>
        <w:adjustRightInd w:val="0"/>
        <w:ind w:left="426" w:hanging="426"/>
        <w:textAlignment w:val="baseline"/>
        <w:rPr>
          <w:bCs/>
          <w:iCs/>
        </w:rPr>
      </w:pPr>
      <w:r>
        <w:t xml:space="preserve">nõuab, et komisjon </w:t>
      </w:r>
      <w:r>
        <w:rPr>
          <w:b/>
        </w:rPr>
        <w:t xml:space="preserve">tugevdaks läbirääkimisi Ühendkuningriigiga viimase täielikuks </w:t>
      </w:r>
      <w:proofErr w:type="spellStart"/>
      <w:r>
        <w:rPr>
          <w:b/>
        </w:rPr>
        <w:t>taasintegreerimiseks</w:t>
      </w:r>
      <w:proofErr w:type="spellEnd"/>
      <w:r>
        <w:rPr>
          <w:b/>
        </w:rPr>
        <w:t xml:space="preserve"> programmi „</w:t>
      </w:r>
      <w:proofErr w:type="spellStart"/>
      <w:r>
        <w:rPr>
          <w:b/>
        </w:rPr>
        <w:t>Erasmus</w:t>
      </w:r>
      <w:proofErr w:type="spellEnd"/>
      <w:r>
        <w:rPr>
          <w:b/>
        </w:rPr>
        <w:t>+“</w:t>
      </w:r>
      <w:r>
        <w:t xml:space="preserve">. Seda seisukohta </w:t>
      </w:r>
      <w:r>
        <w:rPr>
          <w:b/>
        </w:rPr>
        <w:t xml:space="preserve">toetavad ametlikult nii Euroopa </w:t>
      </w:r>
      <w:proofErr w:type="spellStart"/>
      <w:r>
        <w:rPr>
          <w:b/>
        </w:rPr>
        <w:t>Noortefoorum</w:t>
      </w:r>
      <w:proofErr w:type="spellEnd"/>
      <w:r>
        <w:rPr>
          <w:b/>
        </w:rPr>
        <w:t xml:space="preserve"> ja Briti </w:t>
      </w:r>
      <w:proofErr w:type="spellStart"/>
      <w:r>
        <w:rPr>
          <w:b/>
        </w:rPr>
        <w:t>noortenõukogu</w:t>
      </w:r>
      <w:proofErr w:type="spellEnd"/>
      <w:r>
        <w:t xml:space="preserve"> kui ka paljud teised noorte kodanikuühiskonna organisatsioonid Ühendkuningriigis ja ELis;</w:t>
      </w:r>
    </w:p>
    <w:p w:rsidRPr="006F016B" w:rsidR="006F016B" w:rsidP="00AA5F9C" w:rsidRDefault="006F016B" w14:paraId="01CD139F" w14:textId="77777777">
      <w:pPr>
        <w:widowControl w:val="0"/>
        <w:numPr>
          <w:ilvl w:val="0"/>
          <w:numId w:val="61"/>
        </w:numPr>
        <w:overflowPunct w:val="0"/>
        <w:autoSpaceDE w:val="0"/>
        <w:autoSpaceDN w:val="0"/>
        <w:adjustRightInd w:val="0"/>
        <w:ind w:left="426" w:hanging="426"/>
        <w:textAlignment w:val="baseline"/>
        <w:rPr>
          <w:bCs/>
          <w:iCs/>
        </w:rPr>
      </w:pPr>
      <w:r>
        <w:rPr>
          <w:b/>
        </w:rPr>
        <w:t>toetab</w:t>
      </w:r>
      <w:r>
        <w:t xml:space="preserve"> kindlalt </w:t>
      </w:r>
      <w:r>
        <w:rPr>
          <w:b/>
        </w:rPr>
        <w:t>sellise struktureeritud koostöö loomist ELi, Ühendkuningriigi riigi tasandi ametiasutuste ja regionaalsete valitsuste vahel, mis hõlmaks jõulist noorte kaasamist</w:t>
      </w:r>
      <w:r>
        <w:t>, sealhulgas noorsootööd ja mitteformaalset õppimist, et tugevdada noorte kodanikuühiskonna dialoogi ja koostööd;</w:t>
      </w:r>
    </w:p>
    <w:p w:rsidRPr="006F016B" w:rsidR="006F016B" w:rsidP="00AA5F9C" w:rsidRDefault="006F016B" w14:paraId="33766B8B" w14:textId="77777777">
      <w:pPr>
        <w:widowControl w:val="0"/>
        <w:numPr>
          <w:ilvl w:val="0"/>
          <w:numId w:val="61"/>
        </w:numPr>
        <w:overflowPunct w:val="0"/>
        <w:autoSpaceDE w:val="0"/>
        <w:autoSpaceDN w:val="0"/>
        <w:adjustRightInd w:val="0"/>
        <w:ind w:left="426" w:hanging="426"/>
        <w:textAlignment w:val="baseline"/>
        <w:rPr>
          <w:bCs/>
          <w:iCs/>
        </w:rPr>
      </w:pPr>
      <w:r>
        <w:t xml:space="preserve">julgustab komisjoni </w:t>
      </w:r>
      <w:r>
        <w:rPr>
          <w:b/>
        </w:rPr>
        <w:t>tegema ennetavat koostööd Ühendkuningriigiga, et vähendada takistusi loometöötajate liikuvusele</w:t>
      </w:r>
      <w:r>
        <w:t xml:space="preserve">. Kõnealune ennetav koostöö võib hõlmata </w:t>
      </w:r>
      <w:r>
        <w:rPr>
          <w:b/>
        </w:rPr>
        <w:t>vastastikust viisanõudest loobumist loometöötajate puhul või kultuurivaldkonnale erandi tegemist ELi ja Ühendkuningriigi kaubandus- ja koostöölepingust</w:t>
      </w:r>
      <w:r>
        <w:t>;</w:t>
      </w:r>
    </w:p>
    <w:p w:rsidRPr="006F016B" w:rsidR="006F016B" w:rsidP="00AA5F9C" w:rsidRDefault="006F016B" w14:paraId="6108707D" w14:textId="77777777">
      <w:pPr>
        <w:widowControl w:val="0"/>
        <w:numPr>
          <w:ilvl w:val="0"/>
          <w:numId w:val="61"/>
        </w:numPr>
        <w:overflowPunct w:val="0"/>
        <w:autoSpaceDE w:val="0"/>
        <w:autoSpaceDN w:val="0"/>
        <w:adjustRightInd w:val="0"/>
        <w:ind w:left="426" w:hanging="426"/>
        <w:textAlignment w:val="baseline"/>
        <w:rPr>
          <w:bCs/>
          <w:iCs/>
        </w:rPr>
      </w:pPr>
      <w:r>
        <w:rPr>
          <w:b/>
        </w:rPr>
        <w:t>soovitab kaardistada noorte võimalused</w:t>
      </w:r>
      <w:r>
        <w:t xml:space="preserve">. See võiks oluliselt aidata </w:t>
      </w:r>
      <w:r>
        <w:rPr>
          <w:b/>
        </w:rPr>
        <w:t>suurendada suutlikkust</w:t>
      </w:r>
      <w:r>
        <w:t xml:space="preserve"> harida noori neile kättesaadavate praktiliste võimaluste osas. </w:t>
      </w:r>
      <w:r>
        <w:rPr>
          <w:b/>
        </w:rPr>
        <w:t>Tuleks sõnastada selged karjäärivõimalused</w:t>
      </w:r>
      <w:r>
        <w:t xml:space="preserve"> ning </w:t>
      </w:r>
      <w:r>
        <w:rPr>
          <w:b/>
        </w:rPr>
        <w:t>pakkuda noortele ekspertteadmisi koolide, asjaomaste ühistute ja karjäärinõustamise kaudu</w:t>
      </w:r>
      <w:r>
        <w:t xml:space="preserve">; </w:t>
      </w:r>
    </w:p>
    <w:p w:rsidRPr="006F016B" w:rsidR="006F016B" w:rsidP="00AA5F9C" w:rsidRDefault="006F016B" w14:paraId="1BD056B6" w14:textId="77777777">
      <w:pPr>
        <w:widowControl w:val="0"/>
        <w:numPr>
          <w:ilvl w:val="0"/>
          <w:numId w:val="61"/>
        </w:numPr>
        <w:overflowPunct w:val="0"/>
        <w:autoSpaceDE w:val="0"/>
        <w:autoSpaceDN w:val="0"/>
        <w:adjustRightInd w:val="0"/>
        <w:ind w:left="426" w:hanging="426"/>
        <w:textAlignment w:val="baseline"/>
        <w:rPr>
          <w:bCs/>
          <w:iCs/>
        </w:rPr>
      </w:pPr>
      <w:r>
        <w:rPr>
          <w:b/>
        </w:rPr>
        <w:t>kutsub komisjoni üles tegema koostööd Ühendkuningriigiga, et vaadata uuesti läbi Ühendkuningriigis elavate ELi kodanike püsielanikuks registreerimise programmi mittedigitaalse toe küsimus ja säilitada rahastamine</w:t>
      </w:r>
      <w:r>
        <w:t>, et võimaldada kogukonnarühmadel, huvikaitseorganisatsioonidel ja avaliku sektori asutustel pakkuda asjakohast toetust;</w:t>
      </w:r>
    </w:p>
    <w:p w:rsidRPr="006F016B" w:rsidR="006F016B" w:rsidP="00AA5F9C" w:rsidRDefault="006F016B" w14:paraId="229B3BCB" w14:textId="77777777">
      <w:pPr>
        <w:widowControl w:val="0"/>
        <w:numPr>
          <w:ilvl w:val="0"/>
          <w:numId w:val="61"/>
        </w:numPr>
        <w:overflowPunct w:val="0"/>
        <w:autoSpaceDE w:val="0"/>
        <w:autoSpaceDN w:val="0"/>
        <w:adjustRightInd w:val="0"/>
        <w:ind w:left="426" w:hanging="426"/>
        <w:textAlignment w:val="baseline"/>
        <w:rPr>
          <w:bCs/>
          <w:iCs/>
        </w:rPr>
      </w:pPr>
      <w:r>
        <w:rPr>
          <w:b/>
        </w:rPr>
        <w:t>julgustab ELi tegema koostööd Ühendkuningriigi, Iirimaa ja Põhja-Iirimaa valitsustega, et ühendada jõud, suurendamaks teadlikkust piiriülese programmi PEACE PLUS missioonist</w:t>
      </w:r>
      <w:r>
        <w:t>, mille eesmärk on toetada rahu ja heaolu Põhja-Iirimaal ja Iirimaa piiriäärsetes krahvkondades.</w:t>
      </w:r>
    </w:p>
    <w:p w:rsidRPr="00D71D11" w:rsidR="006F016B" w:rsidP="006F016B" w:rsidRDefault="006F016B" w14:paraId="38518CA6" w14:textId="77777777">
      <w:pPr>
        <w:widowControl w:val="0"/>
        <w:overflowPunct w:val="0"/>
        <w:autoSpaceDE w:val="0"/>
        <w:autoSpaceDN w:val="0"/>
        <w:adjustRightInd w:val="0"/>
        <w:ind w:left="709"/>
        <w:textAlignment w:val="baseline"/>
        <w:rPr>
          <w:sz w:val="14"/>
          <w:szCs w:val="12"/>
        </w:rPr>
      </w:pPr>
    </w:p>
    <w:p w:rsidRPr="00D71D11" w:rsidR="006F016B" w:rsidP="006F016B" w:rsidRDefault="006F016B" w14:paraId="2B8D9519" w14:textId="77777777">
      <w:pPr>
        <w:widowControl w:val="0"/>
        <w:overflowPunct w:val="0"/>
        <w:autoSpaceDE w:val="0"/>
        <w:autoSpaceDN w:val="0"/>
        <w:adjustRightInd w:val="0"/>
        <w:ind w:left="709"/>
        <w:textAlignment w:val="baseline"/>
        <w:rPr>
          <w:sz w:val="14"/>
          <w:szCs w:val="12"/>
        </w:rPr>
      </w:pPr>
    </w:p>
    <w:tbl>
      <w:tblPr>
        <w:tblStyle w:val="TableGrid207"/>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6F016B" w:rsidR="006F016B" w:rsidTr="009839A2" w14:paraId="1B90AF90" w14:textId="77777777">
        <w:tc>
          <w:tcPr>
            <w:tcW w:w="1556" w:type="pct"/>
          </w:tcPr>
          <w:p w:rsidRPr="006F016B" w:rsidR="006F016B" w:rsidP="008A3F54" w:rsidRDefault="006F016B" w14:paraId="719D9CEC" w14:textId="77777777">
            <w:pPr>
              <w:keepNext/>
              <w:keepLines/>
              <w:overflowPunct w:val="0"/>
              <w:autoSpaceDE w:val="0"/>
              <w:autoSpaceDN w:val="0"/>
              <w:adjustRightInd w:val="0"/>
              <w:spacing w:line="240" w:lineRule="auto"/>
              <w:textAlignment w:val="baseline"/>
              <w:rPr>
                <w:i/>
              </w:rPr>
            </w:pPr>
            <w:r>
              <w:rPr>
                <w:b/>
                <w:i/>
              </w:rPr>
              <w:t>Kontaktisik</w:t>
            </w:r>
          </w:p>
        </w:tc>
        <w:tc>
          <w:tcPr>
            <w:tcW w:w="3444" w:type="pct"/>
          </w:tcPr>
          <w:p w:rsidRPr="006F016B" w:rsidR="006F016B" w:rsidP="008A3F54" w:rsidRDefault="006F016B" w14:paraId="4699F675" w14:textId="77777777">
            <w:pPr>
              <w:keepNext/>
              <w:keepLines/>
              <w:overflowPunct w:val="0"/>
              <w:autoSpaceDE w:val="0"/>
              <w:autoSpaceDN w:val="0"/>
              <w:adjustRightInd w:val="0"/>
              <w:spacing w:line="240" w:lineRule="auto"/>
              <w:textAlignment w:val="baseline"/>
              <w:rPr>
                <w:i/>
              </w:rPr>
            </w:pPr>
            <w:proofErr w:type="spellStart"/>
            <w:r>
              <w:rPr>
                <w:i/>
              </w:rPr>
              <w:t>Sveto</w:t>
            </w:r>
            <w:proofErr w:type="spellEnd"/>
            <w:r>
              <w:rPr>
                <w:i/>
              </w:rPr>
              <w:t xml:space="preserve"> </w:t>
            </w:r>
            <w:proofErr w:type="spellStart"/>
            <w:r>
              <w:rPr>
                <w:i/>
              </w:rPr>
              <w:t>Trajkovski</w:t>
            </w:r>
            <w:proofErr w:type="spellEnd"/>
          </w:p>
        </w:tc>
      </w:tr>
      <w:tr w:rsidRPr="006F016B" w:rsidR="006F016B" w:rsidTr="009839A2" w14:paraId="3C078FE6" w14:textId="77777777">
        <w:tc>
          <w:tcPr>
            <w:tcW w:w="1556" w:type="pct"/>
          </w:tcPr>
          <w:p w:rsidRPr="006F016B" w:rsidR="006F016B" w:rsidP="008A3F54" w:rsidRDefault="006F016B" w14:paraId="18ABDE9D" w14:textId="77777777">
            <w:pPr>
              <w:keepNext/>
              <w:keepLines/>
              <w:overflowPunct w:val="0"/>
              <w:autoSpaceDE w:val="0"/>
              <w:autoSpaceDN w:val="0"/>
              <w:adjustRightInd w:val="0"/>
              <w:spacing w:line="240" w:lineRule="auto"/>
              <w:textAlignment w:val="baseline"/>
              <w:rPr>
                <w:i/>
              </w:rPr>
            </w:pPr>
            <w:r>
              <w:rPr>
                <w:i/>
              </w:rPr>
              <w:lastRenderedPageBreak/>
              <w:t>Tel</w:t>
            </w:r>
          </w:p>
        </w:tc>
        <w:tc>
          <w:tcPr>
            <w:tcW w:w="3444" w:type="pct"/>
          </w:tcPr>
          <w:p w:rsidRPr="006F016B" w:rsidR="006F016B" w:rsidP="008A3F54" w:rsidRDefault="006F016B" w14:paraId="1487E276" w14:textId="77777777">
            <w:pPr>
              <w:keepNext/>
              <w:keepLines/>
              <w:overflowPunct w:val="0"/>
              <w:autoSpaceDE w:val="0"/>
              <w:autoSpaceDN w:val="0"/>
              <w:adjustRightInd w:val="0"/>
              <w:spacing w:line="240" w:lineRule="auto"/>
              <w:textAlignment w:val="baseline"/>
              <w:rPr>
                <w:i/>
              </w:rPr>
            </w:pPr>
            <w:r>
              <w:rPr>
                <w:i/>
              </w:rPr>
              <w:t>+32 25469075</w:t>
            </w:r>
          </w:p>
        </w:tc>
      </w:tr>
      <w:tr w:rsidRPr="006F016B" w:rsidR="006F016B" w:rsidTr="009839A2" w14:paraId="54CD2E3D" w14:textId="77777777">
        <w:tc>
          <w:tcPr>
            <w:tcW w:w="1556" w:type="pct"/>
          </w:tcPr>
          <w:p w:rsidRPr="006F016B" w:rsidR="006F016B" w:rsidP="008A3F54" w:rsidRDefault="00B244E9" w14:paraId="09284BE4" w14:textId="02100970">
            <w:pPr>
              <w:keepNext/>
              <w:keepLines/>
              <w:overflowPunct w:val="0"/>
              <w:autoSpaceDE w:val="0"/>
              <w:autoSpaceDN w:val="0"/>
              <w:adjustRightInd w:val="0"/>
              <w:spacing w:line="240" w:lineRule="auto"/>
              <w:textAlignment w:val="baseline"/>
              <w:rPr>
                <w:i/>
              </w:rPr>
            </w:pPr>
            <w:r>
              <w:rPr>
                <w:i/>
              </w:rPr>
              <w:t>E-post</w:t>
            </w:r>
          </w:p>
        </w:tc>
        <w:tc>
          <w:tcPr>
            <w:tcW w:w="3444" w:type="pct"/>
          </w:tcPr>
          <w:p w:rsidRPr="006F016B" w:rsidR="006F016B" w:rsidP="008A3F54" w:rsidRDefault="00293446" w14:paraId="69F41B6E" w14:textId="77777777">
            <w:pPr>
              <w:keepNext/>
              <w:keepLines/>
              <w:overflowPunct w:val="0"/>
              <w:autoSpaceDE w:val="0"/>
              <w:autoSpaceDN w:val="0"/>
              <w:adjustRightInd w:val="0"/>
              <w:spacing w:line="240" w:lineRule="auto"/>
              <w:textAlignment w:val="baseline"/>
              <w:rPr>
                <w:i/>
              </w:rPr>
            </w:pPr>
            <w:hyperlink w:history="1" r:id="rId45">
              <w:r w:rsidR="00336D0F">
                <w:rPr>
                  <w:i/>
                  <w:color w:val="0000FF"/>
                  <w:u w:val="single"/>
                </w:rPr>
                <w:t>Sveto.Trajkovski@eesc.europa.eu</w:t>
              </w:r>
            </w:hyperlink>
          </w:p>
        </w:tc>
      </w:tr>
    </w:tbl>
    <w:p w:rsidR="003D2CA9" w:rsidRDefault="003D2CA9" w14:paraId="453AC1F5" w14:textId="7A2F9DF4">
      <w:pPr>
        <w:spacing w:after="160" w:line="259" w:lineRule="auto"/>
        <w:jc w:val="left"/>
        <w:rPr>
          <w:highlight w:val="yellow"/>
        </w:rPr>
      </w:pPr>
      <w:r>
        <w:br w:type="page"/>
      </w:r>
    </w:p>
    <w:p w:rsidRPr="006F016B" w:rsidR="006F016B" w:rsidP="00401E8F" w:rsidRDefault="00293446" w14:paraId="514E2A22" w14:textId="3C46AFA1">
      <w:pPr>
        <w:widowControl w:val="0"/>
        <w:numPr>
          <w:ilvl w:val="0"/>
          <w:numId w:val="25"/>
        </w:numPr>
        <w:overflowPunct w:val="0"/>
        <w:autoSpaceDE w:val="0"/>
        <w:autoSpaceDN w:val="0"/>
        <w:adjustRightInd w:val="0"/>
        <w:ind w:left="567" w:hanging="567"/>
        <w:textAlignment w:val="baseline"/>
        <w:rPr>
          <w:b/>
          <w:bCs/>
          <w:i/>
          <w:iCs/>
          <w:sz w:val="28"/>
          <w:szCs w:val="28"/>
        </w:rPr>
      </w:pPr>
      <w:hyperlink w:history="1" r:id="rId46">
        <w:r w:rsidR="008772F9">
          <w:rPr>
            <w:b/>
            <w:i/>
            <w:color w:val="0000FF"/>
            <w:sz w:val="28"/>
            <w:u w:val="single"/>
          </w:rPr>
          <w:t>Uus Lääne-Balkani majanduskasvu kava ning Lääne-Balkani reformi- ja kasvurahastu</w:t>
        </w:r>
      </w:hyperlink>
    </w:p>
    <w:p w:rsidRPr="00D71D11" w:rsidR="006F016B" w:rsidP="006F016B" w:rsidRDefault="006F016B" w14:paraId="3EB333AB" w14:textId="77777777">
      <w:pPr>
        <w:tabs>
          <w:tab w:val="center" w:pos="284"/>
        </w:tabs>
        <w:overflowPunct w:val="0"/>
        <w:autoSpaceDE w:val="0"/>
        <w:autoSpaceDN w:val="0"/>
        <w:adjustRightInd w:val="0"/>
        <w:ind w:left="266" w:hanging="266"/>
        <w:textAlignment w:val="baseline"/>
        <w:rPr>
          <w:b/>
          <w:sz w:val="18"/>
          <w:szCs w:val="18"/>
        </w:rPr>
      </w:pPr>
    </w:p>
    <w:tbl>
      <w:tblPr>
        <w:tblStyle w:val="TableGrid2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6"/>
        <w:gridCol w:w="6663"/>
      </w:tblGrid>
      <w:tr w:rsidRPr="006F016B" w:rsidR="006F016B" w:rsidTr="009839A2" w14:paraId="49C0574A" w14:textId="77777777">
        <w:tc>
          <w:tcPr>
            <w:tcW w:w="1701" w:type="dxa"/>
          </w:tcPr>
          <w:p w:rsidRPr="006F016B" w:rsidR="006F016B" w:rsidP="006F016B" w:rsidRDefault="006F016B" w14:paraId="7BD1EE60" w14:textId="77777777">
            <w:pPr>
              <w:tabs>
                <w:tab w:val="center" w:pos="284"/>
              </w:tabs>
              <w:overflowPunct w:val="0"/>
              <w:autoSpaceDE w:val="0"/>
              <w:autoSpaceDN w:val="0"/>
              <w:adjustRightInd w:val="0"/>
              <w:ind w:left="266" w:hanging="266"/>
              <w:textAlignment w:val="baseline"/>
              <w:rPr>
                <w:b/>
              </w:rPr>
            </w:pPr>
            <w:r>
              <w:rPr>
                <w:b/>
              </w:rPr>
              <w:t>Raportöör</w:t>
            </w:r>
          </w:p>
        </w:tc>
        <w:tc>
          <w:tcPr>
            <w:tcW w:w="6663" w:type="dxa"/>
          </w:tcPr>
          <w:p w:rsidRPr="006F016B" w:rsidR="006F016B" w:rsidP="006F016B" w:rsidRDefault="006F016B" w14:paraId="3FB2CF1D" w14:textId="09F78571">
            <w:pPr>
              <w:tabs>
                <w:tab w:val="center" w:pos="284"/>
              </w:tabs>
              <w:overflowPunct w:val="0"/>
              <w:autoSpaceDE w:val="0"/>
              <w:autoSpaceDN w:val="0"/>
              <w:adjustRightInd w:val="0"/>
              <w:ind w:left="266" w:hanging="266"/>
              <w:textAlignment w:val="baseline"/>
            </w:pPr>
            <w:proofErr w:type="spellStart"/>
            <w:r>
              <w:t>Ionuţ</w:t>
            </w:r>
            <w:proofErr w:type="spellEnd"/>
            <w:r>
              <w:t xml:space="preserve"> </w:t>
            </w:r>
            <w:proofErr w:type="spellStart"/>
            <w:r>
              <w:t>Sibian</w:t>
            </w:r>
            <w:proofErr w:type="spellEnd"/>
            <w:r>
              <w:t xml:space="preserve"> (kodanikuühiskonna organisatsioonide rühm – RO)</w:t>
            </w:r>
          </w:p>
        </w:tc>
      </w:tr>
      <w:tr w:rsidRPr="006F016B" w:rsidR="006F016B" w:rsidTr="009839A2" w14:paraId="3837506E" w14:textId="77777777">
        <w:tc>
          <w:tcPr>
            <w:tcW w:w="1701" w:type="dxa"/>
          </w:tcPr>
          <w:p w:rsidRPr="006F016B" w:rsidR="006F016B" w:rsidP="006F016B" w:rsidRDefault="006F016B" w14:paraId="72E17DDB" w14:textId="77777777">
            <w:pPr>
              <w:tabs>
                <w:tab w:val="center" w:pos="284"/>
              </w:tabs>
              <w:overflowPunct w:val="0"/>
              <w:autoSpaceDE w:val="0"/>
              <w:autoSpaceDN w:val="0"/>
              <w:adjustRightInd w:val="0"/>
              <w:ind w:left="266" w:hanging="266"/>
              <w:textAlignment w:val="baseline"/>
              <w:rPr>
                <w:b/>
              </w:rPr>
            </w:pPr>
            <w:r>
              <w:rPr>
                <w:b/>
              </w:rPr>
              <w:t>Kaasraportöör</w:t>
            </w:r>
          </w:p>
        </w:tc>
        <w:tc>
          <w:tcPr>
            <w:tcW w:w="6663" w:type="dxa"/>
          </w:tcPr>
          <w:p w:rsidRPr="006F016B" w:rsidR="006F016B" w:rsidP="006F016B" w:rsidRDefault="006F016B" w14:paraId="4FA641CE" w14:textId="77C6FA6B">
            <w:pPr>
              <w:tabs>
                <w:tab w:val="center" w:pos="284"/>
              </w:tabs>
              <w:overflowPunct w:val="0"/>
              <w:autoSpaceDE w:val="0"/>
              <w:autoSpaceDN w:val="0"/>
              <w:adjustRightInd w:val="0"/>
              <w:ind w:left="266" w:hanging="266"/>
              <w:textAlignment w:val="baseline"/>
            </w:pPr>
            <w:proofErr w:type="spellStart"/>
            <w:r>
              <w:t>Dragica</w:t>
            </w:r>
            <w:proofErr w:type="spellEnd"/>
            <w:r>
              <w:t xml:space="preserve"> </w:t>
            </w:r>
            <w:proofErr w:type="spellStart"/>
            <w:r>
              <w:t>Martinović</w:t>
            </w:r>
            <w:proofErr w:type="spellEnd"/>
            <w:r>
              <w:t xml:space="preserve"> </w:t>
            </w:r>
            <w:proofErr w:type="spellStart"/>
            <w:r>
              <w:t>Džamonja</w:t>
            </w:r>
            <w:proofErr w:type="spellEnd"/>
            <w:r>
              <w:t xml:space="preserve"> (tööandjate rühm – HR)</w:t>
            </w:r>
          </w:p>
        </w:tc>
      </w:tr>
      <w:tr w:rsidRPr="006F016B" w:rsidR="006F016B" w:rsidTr="009839A2" w14:paraId="7959965B" w14:textId="77777777">
        <w:tc>
          <w:tcPr>
            <w:tcW w:w="8364" w:type="dxa"/>
            <w:gridSpan w:val="2"/>
          </w:tcPr>
          <w:p w:rsidRPr="006F016B" w:rsidR="006F016B" w:rsidP="006F016B" w:rsidRDefault="006F016B" w14:paraId="3D156893" w14:textId="77777777">
            <w:pPr>
              <w:tabs>
                <w:tab w:val="center" w:pos="284"/>
              </w:tabs>
              <w:overflowPunct w:val="0"/>
              <w:autoSpaceDE w:val="0"/>
              <w:autoSpaceDN w:val="0"/>
              <w:adjustRightInd w:val="0"/>
              <w:spacing w:line="160" w:lineRule="exact"/>
              <w:ind w:left="266" w:hanging="266"/>
              <w:textAlignment w:val="baseline"/>
            </w:pPr>
          </w:p>
        </w:tc>
      </w:tr>
      <w:tr w:rsidRPr="006F016B" w:rsidR="006F016B" w:rsidTr="009839A2" w14:paraId="6826C687" w14:textId="77777777">
        <w:tc>
          <w:tcPr>
            <w:tcW w:w="1701" w:type="dxa"/>
            <w:vMerge w:val="restart"/>
          </w:tcPr>
          <w:p w:rsidRPr="006F016B" w:rsidR="006F016B" w:rsidP="006F016B" w:rsidRDefault="006F016B" w14:paraId="7CEA21C8" w14:textId="77777777">
            <w:pPr>
              <w:tabs>
                <w:tab w:val="center" w:pos="284"/>
              </w:tabs>
              <w:overflowPunct w:val="0"/>
              <w:autoSpaceDE w:val="0"/>
              <w:autoSpaceDN w:val="0"/>
              <w:adjustRightInd w:val="0"/>
              <w:ind w:left="266" w:hanging="266"/>
              <w:textAlignment w:val="baseline"/>
              <w:rPr>
                <w:b/>
              </w:rPr>
            </w:pPr>
            <w:r>
              <w:rPr>
                <w:b/>
              </w:rPr>
              <w:t>Viitedokumendid</w:t>
            </w:r>
          </w:p>
        </w:tc>
        <w:tc>
          <w:tcPr>
            <w:tcW w:w="6663" w:type="dxa"/>
          </w:tcPr>
          <w:p w:rsidR="009F62CB" w:rsidP="006F016B" w:rsidRDefault="009F62CB" w14:paraId="458F35A0" w14:textId="3FF1A242">
            <w:pPr>
              <w:tabs>
                <w:tab w:val="center" w:pos="284"/>
              </w:tabs>
              <w:overflowPunct w:val="0"/>
              <w:autoSpaceDE w:val="0"/>
              <w:autoSpaceDN w:val="0"/>
              <w:adjustRightInd w:val="0"/>
              <w:ind w:left="266" w:hanging="266"/>
              <w:textAlignment w:val="baseline"/>
            </w:pPr>
            <w:r>
              <w:t xml:space="preserve">COM(2023) 691 </w:t>
            </w:r>
            <w:proofErr w:type="spellStart"/>
            <w:r>
              <w:t>final</w:t>
            </w:r>
            <w:proofErr w:type="spellEnd"/>
          </w:p>
          <w:p w:rsidR="009F62CB" w:rsidP="006F016B" w:rsidRDefault="009F62CB" w14:paraId="33EA829D" w14:textId="767E6392">
            <w:pPr>
              <w:tabs>
                <w:tab w:val="center" w:pos="284"/>
              </w:tabs>
              <w:overflowPunct w:val="0"/>
              <w:autoSpaceDE w:val="0"/>
              <w:autoSpaceDN w:val="0"/>
              <w:adjustRightInd w:val="0"/>
              <w:ind w:left="266" w:hanging="266"/>
              <w:textAlignment w:val="baseline"/>
            </w:pPr>
            <w:r>
              <w:t xml:space="preserve">COM(2023) 692 </w:t>
            </w:r>
            <w:proofErr w:type="spellStart"/>
            <w:r>
              <w:t>final</w:t>
            </w:r>
            <w:proofErr w:type="spellEnd"/>
          </w:p>
          <w:p w:rsidRPr="006F016B" w:rsidR="006F016B" w:rsidP="006F016B" w:rsidRDefault="006F016B" w14:paraId="3D1EF842" w14:textId="61744BDD">
            <w:pPr>
              <w:tabs>
                <w:tab w:val="center" w:pos="284"/>
              </w:tabs>
              <w:overflowPunct w:val="0"/>
              <w:autoSpaceDE w:val="0"/>
              <w:autoSpaceDN w:val="0"/>
              <w:adjustRightInd w:val="0"/>
              <w:ind w:left="266" w:hanging="266"/>
              <w:textAlignment w:val="baseline"/>
            </w:pPr>
            <w:r>
              <w:t>EESC-2024-00176-00-00-AC</w:t>
            </w:r>
          </w:p>
        </w:tc>
      </w:tr>
      <w:tr w:rsidRPr="006F016B" w:rsidR="006F016B" w:rsidTr="009839A2" w14:paraId="1C6DC752" w14:textId="77777777">
        <w:tc>
          <w:tcPr>
            <w:tcW w:w="1701" w:type="dxa"/>
            <w:vMerge/>
          </w:tcPr>
          <w:p w:rsidRPr="006F016B" w:rsidR="006F016B" w:rsidP="006F016B" w:rsidRDefault="006F016B" w14:paraId="329B1EFB" w14:textId="77777777">
            <w:pPr>
              <w:tabs>
                <w:tab w:val="center" w:pos="284"/>
              </w:tabs>
              <w:overflowPunct w:val="0"/>
              <w:autoSpaceDE w:val="0"/>
              <w:autoSpaceDN w:val="0"/>
              <w:adjustRightInd w:val="0"/>
              <w:ind w:left="266" w:hanging="266"/>
              <w:textAlignment w:val="baseline"/>
              <w:rPr>
                <w:b/>
              </w:rPr>
            </w:pPr>
          </w:p>
        </w:tc>
        <w:tc>
          <w:tcPr>
            <w:tcW w:w="6663" w:type="dxa"/>
          </w:tcPr>
          <w:p w:rsidRPr="006F016B" w:rsidR="006F016B" w:rsidP="006F016B" w:rsidRDefault="006F016B" w14:paraId="04005948" w14:textId="77777777">
            <w:pPr>
              <w:tabs>
                <w:tab w:val="center" w:pos="284"/>
              </w:tabs>
              <w:overflowPunct w:val="0"/>
              <w:autoSpaceDE w:val="0"/>
              <w:autoSpaceDN w:val="0"/>
              <w:adjustRightInd w:val="0"/>
              <w:ind w:left="266" w:hanging="266"/>
              <w:textAlignment w:val="baseline"/>
            </w:pPr>
          </w:p>
        </w:tc>
      </w:tr>
    </w:tbl>
    <w:p w:rsidRPr="006F016B" w:rsidR="006F016B" w:rsidP="00AA5F9C" w:rsidRDefault="006F016B" w14:paraId="3A84560D" w14:textId="77777777">
      <w:pPr>
        <w:keepNext/>
        <w:keepLines/>
        <w:tabs>
          <w:tab w:val="center" w:pos="284"/>
        </w:tabs>
        <w:overflowPunct w:val="0"/>
        <w:autoSpaceDE w:val="0"/>
        <w:autoSpaceDN w:val="0"/>
        <w:adjustRightInd w:val="0"/>
        <w:ind w:left="266" w:hanging="124"/>
        <w:textAlignment w:val="baseline"/>
        <w:rPr>
          <w:b/>
        </w:rPr>
      </w:pPr>
      <w:r>
        <w:rPr>
          <w:b/>
        </w:rPr>
        <w:t xml:space="preserve">Põhipunktid </w:t>
      </w:r>
    </w:p>
    <w:p w:rsidRPr="00D71D11" w:rsidR="006F016B" w:rsidP="00AA5F9C" w:rsidRDefault="006F016B" w14:paraId="01E61295" w14:textId="0D8ED144">
      <w:pPr>
        <w:keepNext/>
        <w:keepLines/>
        <w:tabs>
          <w:tab w:val="center" w:pos="284"/>
        </w:tabs>
        <w:overflowPunct w:val="0"/>
        <w:autoSpaceDE w:val="0"/>
        <w:autoSpaceDN w:val="0"/>
        <w:adjustRightInd w:val="0"/>
        <w:ind w:left="266" w:hanging="124"/>
        <w:textAlignment w:val="baseline"/>
        <w:rPr>
          <w:b/>
          <w:sz w:val="18"/>
          <w:szCs w:val="18"/>
        </w:rPr>
      </w:pPr>
    </w:p>
    <w:p w:rsidRPr="006F016B" w:rsidR="006F016B" w:rsidP="00AA5F9C" w:rsidRDefault="006F016B" w14:paraId="72639A25" w14:textId="77777777">
      <w:pPr>
        <w:overflowPunct w:val="0"/>
        <w:autoSpaceDE w:val="0"/>
        <w:autoSpaceDN w:val="0"/>
        <w:adjustRightInd w:val="0"/>
        <w:ind w:firstLine="142"/>
        <w:textAlignment w:val="baseline"/>
        <w:rPr>
          <w:bCs/>
          <w:iCs/>
        </w:rPr>
      </w:pPr>
      <w:r>
        <w:t>Euroopa Majandus- ja Sotsiaalkomitee:</w:t>
      </w:r>
    </w:p>
    <w:p w:rsidRPr="00D71D11" w:rsidR="006F016B" w:rsidP="006F016B" w:rsidRDefault="006F016B" w14:paraId="721D6A3D" w14:textId="77777777">
      <w:pPr>
        <w:overflowPunct w:val="0"/>
        <w:autoSpaceDE w:val="0"/>
        <w:autoSpaceDN w:val="0"/>
        <w:adjustRightInd w:val="0"/>
        <w:textAlignment w:val="baseline"/>
        <w:rPr>
          <w:bCs/>
          <w:iCs/>
          <w:sz w:val="18"/>
          <w:szCs w:val="18"/>
        </w:rPr>
      </w:pPr>
    </w:p>
    <w:p w:rsidRPr="006F016B" w:rsidR="006F016B" w:rsidP="00AA5F9C" w:rsidRDefault="006F016B" w14:paraId="6D818D2F" w14:textId="77777777">
      <w:pPr>
        <w:widowControl w:val="0"/>
        <w:numPr>
          <w:ilvl w:val="0"/>
          <w:numId w:val="62"/>
        </w:numPr>
        <w:overflowPunct w:val="0"/>
        <w:autoSpaceDE w:val="0"/>
        <w:autoSpaceDN w:val="0"/>
        <w:adjustRightInd w:val="0"/>
        <w:ind w:left="426" w:hanging="284"/>
        <w:textAlignment w:val="baseline"/>
        <w:rPr>
          <w:bCs/>
          <w:iCs/>
        </w:rPr>
      </w:pPr>
      <w:r>
        <w:t xml:space="preserve">on kindlalt veendunud, et parim viis liidu laienemise suunas liikumiseks on järkjärguline, prognoositav ja tulemuspõhine lähenemisviis, mille puhul saadakse ELiga ühinemise protsessi käigus üha suuremat kasu, sh rahaline toetus, integreerumine ELi ühtsele turule ja osalemine ELi institutsioonide töös. </w:t>
      </w:r>
      <w:proofErr w:type="spellStart"/>
      <w:r>
        <w:t>Sotsiaal-majandusliku</w:t>
      </w:r>
      <w:proofErr w:type="spellEnd"/>
      <w:r>
        <w:t xml:space="preserve"> lähenemise lõhe nende riikide ja ELi keskmise vahel tuleb järk-järgult kaotada;</w:t>
      </w:r>
    </w:p>
    <w:p w:rsidRPr="006F016B" w:rsidR="006F016B" w:rsidP="00AA5F9C" w:rsidRDefault="006F016B" w14:paraId="1E123AFD" w14:textId="77777777">
      <w:pPr>
        <w:widowControl w:val="0"/>
        <w:numPr>
          <w:ilvl w:val="0"/>
          <w:numId w:val="62"/>
        </w:numPr>
        <w:overflowPunct w:val="0"/>
        <w:autoSpaceDE w:val="0"/>
        <w:autoSpaceDN w:val="0"/>
        <w:adjustRightInd w:val="0"/>
        <w:ind w:left="426" w:hanging="284"/>
        <w:textAlignment w:val="baseline"/>
        <w:rPr>
          <w:bCs/>
          <w:iCs/>
        </w:rPr>
      </w:pPr>
      <w:r>
        <w:t>soovitab komisjonil anda selged ja läbipaistvad suunised selle kohta, kuidas kavandatud tingimuslikkuse paketti rakendada, ning kordab samuti, kui oluline on tagada, et EL ei keskenduks stabiilsusele ja geopoliitilistele huvidele õigusriigi ja demokraatia arvelt;</w:t>
      </w:r>
    </w:p>
    <w:p w:rsidRPr="006F016B" w:rsidR="006F016B" w:rsidP="00AA5F9C" w:rsidRDefault="006F016B" w14:paraId="3C6DB994" w14:textId="77777777">
      <w:pPr>
        <w:widowControl w:val="0"/>
        <w:numPr>
          <w:ilvl w:val="0"/>
          <w:numId w:val="62"/>
        </w:numPr>
        <w:overflowPunct w:val="0"/>
        <w:autoSpaceDE w:val="0"/>
        <w:autoSpaceDN w:val="0"/>
        <w:adjustRightInd w:val="0"/>
        <w:ind w:left="426" w:hanging="284"/>
        <w:textAlignment w:val="baseline"/>
        <w:rPr>
          <w:bCs/>
          <w:iCs/>
        </w:rPr>
      </w:pPr>
      <w:r>
        <w:t>palub komisjonil toetada kandidaatriike ja potentsiaalseid kandidaatriike nii varajase turuintegratsiooni eeliste kui ka puuduste hindamisel, tehes kindlaks riigid, millele avaldub negatiivne mõju, ja rakendades kohandatud leevendusmeetmed. Selliste meetmete väljatöötamisel tuleks õigeaegselt ja nõuetekohaselt küsida sotsiaalpartnerite ja kodanikuühiskonna organisatsioonide panust;</w:t>
      </w:r>
    </w:p>
    <w:p w:rsidRPr="006F016B" w:rsidR="006F016B" w:rsidP="00AA5F9C" w:rsidRDefault="006F016B" w14:paraId="5875290C" w14:textId="77777777">
      <w:pPr>
        <w:widowControl w:val="0"/>
        <w:numPr>
          <w:ilvl w:val="0"/>
          <w:numId w:val="62"/>
        </w:numPr>
        <w:overflowPunct w:val="0"/>
        <w:autoSpaceDE w:val="0"/>
        <w:autoSpaceDN w:val="0"/>
        <w:adjustRightInd w:val="0"/>
        <w:ind w:left="426" w:hanging="284"/>
        <w:textAlignment w:val="baseline"/>
        <w:rPr>
          <w:bCs/>
          <w:iCs/>
        </w:rPr>
      </w:pPr>
      <w:r>
        <w:t>rõhutab, kui oluline on ühtlustada kandidaatriikidele antav toetus liikmesriikide rahastamisvahenditega, et tagada sujuv üleminek liikmelisusele, valmistades Lääne-Balkani institutsioone ette ajaks, kui neil on juurdepääs ühtekuuluvuspoliitika rahalistele vahenditele. Tuginedes taaste- ja vastupidavusrahastu rakendamisel ELi liikmesriikides saadud kogemustele, soovitab komitee luua majanduskasvu kava tulemustabeli ja riigipõhised seirekomisjonid, et tõhustada kava rakendamist, koordineerimist ja järelevalvet. Sellistesse komisjonidesse peaksid kuuluma nii sotsiaalpartnerid kui ka spetsialiseerunud kodanikuühiskonna organisatsioonid abisaajariikidest;</w:t>
      </w:r>
    </w:p>
    <w:p w:rsidRPr="006F016B" w:rsidR="006F016B" w:rsidP="00AA5F9C" w:rsidRDefault="006F016B" w14:paraId="02C3BDB6" w14:textId="77777777">
      <w:pPr>
        <w:widowControl w:val="0"/>
        <w:numPr>
          <w:ilvl w:val="0"/>
          <w:numId w:val="62"/>
        </w:numPr>
        <w:overflowPunct w:val="0"/>
        <w:autoSpaceDE w:val="0"/>
        <w:autoSpaceDN w:val="0"/>
        <w:adjustRightInd w:val="0"/>
        <w:ind w:left="426" w:hanging="284"/>
        <w:textAlignment w:val="baseline"/>
        <w:rPr>
          <w:bCs/>
          <w:iCs/>
        </w:rPr>
      </w:pPr>
      <w:r>
        <w:t>kordab piirkondliku koostöö ja heanaaberlike suhete tähtsust kogu ELiga ühinemise protsessis ning väljendab heameelt selle üle, et komisjoni ettepanekus keskendutakse ühise piirkondliku turu arendamisele. Komitee teeb ettepaneku luua kohustuste täitmiseks objektiivne ja läbipaistev järelevalvesüsteem, mis hõlmab sotsiaalpartnereid ja kodanikuühiskonna organisatsioone ning poliitilist tahet rakendada vajaduse korral tagasipööratavuse mehhanisme.</w:t>
      </w:r>
    </w:p>
    <w:p w:rsidRPr="006F016B" w:rsidR="006F016B" w:rsidP="006F016B" w:rsidRDefault="006F016B" w14:paraId="2A5192EF" w14:textId="77777777">
      <w:pPr>
        <w:widowControl w:val="0"/>
        <w:overflowPunct w:val="0"/>
        <w:autoSpaceDE w:val="0"/>
        <w:autoSpaceDN w:val="0"/>
        <w:adjustRightInd w:val="0"/>
        <w:ind w:left="709"/>
        <w:textAlignment w:val="baseline"/>
        <w:rPr>
          <w:szCs w:val="20"/>
        </w:rPr>
      </w:pPr>
    </w:p>
    <w:tbl>
      <w:tblPr>
        <w:tblStyle w:val="TableGrid2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F016B" w:rsidR="006F016B" w:rsidTr="009839A2" w14:paraId="6639267C" w14:textId="77777777">
        <w:tc>
          <w:tcPr>
            <w:tcW w:w="1418" w:type="dxa"/>
          </w:tcPr>
          <w:p w:rsidRPr="006F016B" w:rsidR="006F016B" w:rsidP="006F016B" w:rsidRDefault="006F016B" w14:paraId="167EADED" w14:textId="77777777">
            <w:pPr>
              <w:overflowPunct w:val="0"/>
              <w:autoSpaceDE w:val="0"/>
              <w:autoSpaceDN w:val="0"/>
              <w:adjustRightInd w:val="0"/>
              <w:spacing w:line="240" w:lineRule="auto"/>
              <w:textAlignment w:val="baseline"/>
              <w:rPr>
                <w:i/>
              </w:rPr>
            </w:pPr>
            <w:r>
              <w:rPr>
                <w:b/>
                <w:i/>
              </w:rPr>
              <w:t>Kontaktisik</w:t>
            </w:r>
          </w:p>
        </w:tc>
        <w:tc>
          <w:tcPr>
            <w:tcW w:w="5670" w:type="dxa"/>
          </w:tcPr>
          <w:p w:rsidRPr="006F016B" w:rsidR="006F016B" w:rsidP="006F016B" w:rsidRDefault="006F016B" w14:paraId="14E31213" w14:textId="77777777">
            <w:pPr>
              <w:overflowPunct w:val="0"/>
              <w:autoSpaceDE w:val="0"/>
              <w:autoSpaceDN w:val="0"/>
              <w:adjustRightInd w:val="0"/>
              <w:spacing w:line="240" w:lineRule="auto"/>
              <w:textAlignment w:val="baseline"/>
              <w:rPr>
                <w:i/>
              </w:rPr>
            </w:pPr>
            <w:r>
              <w:rPr>
                <w:i/>
              </w:rPr>
              <w:t xml:space="preserve">David </w:t>
            </w:r>
            <w:proofErr w:type="spellStart"/>
            <w:r>
              <w:rPr>
                <w:i/>
              </w:rPr>
              <w:t>Hoić</w:t>
            </w:r>
            <w:proofErr w:type="spellEnd"/>
          </w:p>
        </w:tc>
      </w:tr>
      <w:tr w:rsidRPr="006F016B" w:rsidR="006F016B" w:rsidTr="009839A2" w14:paraId="31D0CF17" w14:textId="77777777">
        <w:tc>
          <w:tcPr>
            <w:tcW w:w="1418" w:type="dxa"/>
          </w:tcPr>
          <w:p w:rsidRPr="006F016B" w:rsidR="006F016B" w:rsidP="006F016B" w:rsidRDefault="006F016B" w14:paraId="39865D1B" w14:textId="77777777">
            <w:pPr>
              <w:overflowPunct w:val="0"/>
              <w:autoSpaceDE w:val="0"/>
              <w:autoSpaceDN w:val="0"/>
              <w:adjustRightInd w:val="0"/>
              <w:spacing w:line="240" w:lineRule="auto"/>
              <w:textAlignment w:val="baseline"/>
              <w:rPr>
                <w:i/>
              </w:rPr>
            </w:pPr>
            <w:r>
              <w:rPr>
                <w:i/>
              </w:rPr>
              <w:t>Tel</w:t>
            </w:r>
          </w:p>
        </w:tc>
        <w:tc>
          <w:tcPr>
            <w:tcW w:w="5670" w:type="dxa"/>
          </w:tcPr>
          <w:p w:rsidRPr="006F016B" w:rsidR="006F016B" w:rsidP="006F016B" w:rsidRDefault="006F016B" w14:paraId="72AEAA86" w14:textId="77777777">
            <w:pPr>
              <w:overflowPunct w:val="0"/>
              <w:autoSpaceDE w:val="0"/>
              <w:autoSpaceDN w:val="0"/>
              <w:adjustRightInd w:val="0"/>
              <w:spacing w:line="240" w:lineRule="auto"/>
              <w:textAlignment w:val="baseline"/>
              <w:rPr>
                <w:i/>
              </w:rPr>
            </w:pPr>
            <w:r>
              <w:rPr>
                <w:i/>
              </w:rPr>
              <w:t>+32 25469069</w:t>
            </w:r>
          </w:p>
        </w:tc>
      </w:tr>
      <w:tr w:rsidRPr="006F016B" w:rsidR="006F016B" w:rsidTr="009839A2" w14:paraId="42ADD2D1" w14:textId="77777777">
        <w:tc>
          <w:tcPr>
            <w:tcW w:w="1418" w:type="dxa"/>
          </w:tcPr>
          <w:p w:rsidRPr="006F016B" w:rsidR="006F016B" w:rsidP="006F016B" w:rsidRDefault="006F016B" w14:paraId="32A57B4D" w14:textId="77777777">
            <w:pPr>
              <w:overflowPunct w:val="0"/>
              <w:autoSpaceDE w:val="0"/>
              <w:autoSpaceDN w:val="0"/>
              <w:adjustRightInd w:val="0"/>
              <w:spacing w:line="240" w:lineRule="auto"/>
              <w:textAlignment w:val="baseline"/>
              <w:rPr>
                <w:i/>
              </w:rPr>
            </w:pPr>
            <w:r>
              <w:rPr>
                <w:i/>
              </w:rPr>
              <w:t>E-post</w:t>
            </w:r>
          </w:p>
        </w:tc>
        <w:tc>
          <w:tcPr>
            <w:tcW w:w="5670" w:type="dxa"/>
          </w:tcPr>
          <w:p w:rsidRPr="006F016B" w:rsidR="006F016B" w:rsidP="006F016B" w:rsidRDefault="00293446" w14:paraId="1177F990" w14:textId="77777777">
            <w:pPr>
              <w:overflowPunct w:val="0"/>
              <w:autoSpaceDE w:val="0"/>
              <w:autoSpaceDN w:val="0"/>
              <w:adjustRightInd w:val="0"/>
              <w:spacing w:line="240" w:lineRule="auto"/>
              <w:textAlignment w:val="baseline"/>
              <w:rPr>
                <w:i/>
              </w:rPr>
            </w:pPr>
            <w:hyperlink w:history="1" r:id="rId47">
              <w:r w:rsidR="00336D0F">
                <w:rPr>
                  <w:i/>
                  <w:color w:val="0000FF"/>
                  <w:u w:val="single"/>
                </w:rPr>
                <w:t>David.Hoic@eesc.europa.eu</w:t>
              </w:r>
            </w:hyperlink>
            <w:r w:rsidR="00336D0F">
              <w:rPr>
                <w:i/>
              </w:rPr>
              <w:t xml:space="preserve"> </w:t>
            </w:r>
          </w:p>
        </w:tc>
      </w:tr>
    </w:tbl>
    <w:p w:rsidR="003D2CA9" w:rsidRDefault="003D2CA9" w14:paraId="16A9CDBB" w14:textId="0B4635B6">
      <w:pPr>
        <w:spacing w:after="160" w:line="259" w:lineRule="auto"/>
        <w:jc w:val="left"/>
      </w:pPr>
      <w:r>
        <w:br w:type="page"/>
      </w:r>
    </w:p>
    <w:p w:rsidR="00895853" w:rsidP="00401E8F" w:rsidRDefault="00895853" w14:paraId="1C46B2C3" w14:textId="7E834008">
      <w:pPr>
        <w:pStyle w:val="Heading1"/>
        <w:tabs>
          <w:tab w:val="clear" w:pos="440"/>
          <w:tab w:val="left" w:pos="567"/>
        </w:tabs>
        <w:ind w:left="567" w:hanging="567"/>
        <w:rPr>
          <w:b/>
          <w:bCs/>
        </w:rPr>
      </w:pPr>
      <w:bookmarkStart w:name="_Toc166847138" w:id="6"/>
      <w:bookmarkStart w:name="_Toc166854762" w:id="7"/>
      <w:bookmarkEnd w:id="6"/>
      <w:r>
        <w:rPr>
          <w:b/>
        </w:rPr>
        <w:lastRenderedPageBreak/>
        <w:t>TRANSPORDI, ENERGEETIKA, INFRASTRUKTUURI JA INFOÜHISKONNA SEKTSIOON</w:t>
      </w:r>
      <w:bookmarkEnd w:id="7"/>
    </w:p>
    <w:p w:rsidR="00895853" w:rsidP="00895853" w:rsidRDefault="00895853" w14:paraId="0C3C6E18" w14:textId="05583383"/>
    <w:p w:rsidRPr="00E20D7C" w:rsidR="00E20D7C" w:rsidP="00401E8F" w:rsidRDefault="00293446" w14:paraId="0801A5C2" w14:textId="38DB7AF6">
      <w:pPr>
        <w:widowControl w:val="0"/>
        <w:numPr>
          <w:ilvl w:val="0"/>
          <w:numId w:val="25"/>
        </w:numPr>
        <w:overflowPunct w:val="0"/>
        <w:autoSpaceDE w:val="0"/>
        <w:autoSpaceDN w:val="0"/>
        <w:adjustRightInd w:val="0"/>
        <w:ind w:left="567" w:hanging="567"/>
        <w:textAlignment w:val="baseline"/>
        <w:rPr>
          <w:bCs/>
          <w:iCs/>
          <w:sz w:val="28"/>
          <w:szCs w:val="28"/>
        </w:rPr>
      </w:pPr>
      <w:hyperlink w:history="1" r:id="rId48">
        <w:r w:rsidR="008772F9">
          <w:rPr>
            <w:b/>
            <w:i/>
            <w:color w:val="0000FF"/>
            <w:sz w:val="28"/>
            <w:u w:val="single"/>
          </w:rPr>
          <w:t>Ühtlustatud jõeteabeteenused – ELi eeskirjade läbivaatamine</w:t>
        </w:r>
      </w:hyperlink>
    </w:p>
    <w:p w:rsidRPr="00E20D7C" w:rsidR="00E20D7C" w:rsidP="00E20D7C" w:rsidRDefault="00E20D7C" w14:paraId="4240B035" w14:textId="3AFED573">
      <w:pPr>
        <w:tabs>
          <w:tab w:val="center" w:pos="284"/>
        </w:tabs>
        <w:overflowPunct w:val="0"/>
        <w:autoSpaceDE w:val="0"/>
        <w:autoSpaceDN w:val="0"/>
        <w:adjustRightInd w:val="0"/>
        <w:ind w:left="266" w:hanging="266"/>
        <w:textAlignment w:val="baseline"/>
        <w:rPr>
          <w:b/>
        </w:rPr>
      </w:pPr>
    </w:p>
    <w:tbl>
      <w:tblPr>
        <w:tblStyle w:val="TableGrid20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6"/>
        <w:gridCol w:w="7225"/>
      </w:tblGrid>
      <w:tr w:rsidRPr="00E20D7C" w:rsidR="00E20D7C" w:rsidTr="009839A2" w14:paraId="42A73C1E" w14:textId="77777777">
        <w:tc>
          <w:tcPr>
            <w:tcW w:w="1701" w:type="dxa"/>
          </w:tcPr>
          <w:p w:rsidRPr="00E20D7C" w:rsidR="00E20D7C" w:rsidP="00E20D7C" w:rsidRDefault="00E20D7C" w14:paraId="46B4CBF4" w14:textId="77777777">
            <w:pPr>
              <w:tabs>
                <w:tab w:val="center" w:pos="284"/>
              </w:tabs>
              <w:overflowPunct w:val="0"/>
              <w:autoSpaceDE w:val="0"/>
              <w:autoSpaceDN w:val="0"/>
              <w:adjustRightInd w:val="0"/>
              <w:ind w:left="266" w:hanging="266"/>
              <w:textAlignment w:val="baseline"/>
              <w:rPr>
                <w:b/>
              </w:rPr>
            </w:pPr>
            <w:r>
              <w:rPr>
                <w:b/>
              </w:rPr>
              <w:t>Raportöör</w:t>
            </w:r>
          </w:p>
        </w:tc>
        <w:tc>
          <w:tcPr>
            <w:tcW w:w="7225" w:type="dxa"/>
          </w:tcPr>
          <w:p w:rsidRPr="00E20D7C" w:rsidR="00E20D7C" w:rsidP="00E20D7C" w:rsidRDefault="00E20D7C" w14:paraId="21011C4B" w14:textId="77777777">
            <w:pPr>
              <w:tabs>
                <w:tab w:val="center" w:pos="284"/>
              </w:tabs>
              <w:overflowPunct w:val="0"/>
              <w:autoSpaceDE w:val="0"/>
              <w:autoSpaceDN w:val="0"/>
              <w:adjustRightInd w:val="0"/>
              <w:ind w:left="266" w:hanging="266"/>
              <w:textAlignment w:val="baseline"/>
            </w:pPr>
            <w:proofErr w:type="spellStart"/>
            <w:r>
              <w:t>Mateusz</w:t>
            </w:r>
            <w:proofErr w:type="spellEnd"/>
            <w:r>
              <w:t xml:space="preserve"> </w:t>
            </w:r>
            <w:proofErr w:type="spellStart"/>
            <w:r>
              <w:t>Szymański</w:t>
            </w:r>
            <w:proofErr w:type="spellEnd"/>
            <w:r>
              <w:t xml:space="preserve"> (töötajate rühm – PL)</w:t>
            </w:r>
          </w:p>
        </w:tc>
      </w:tr>
      <w:tr w:rsidRPr="00E20D7C" w:rsidR="00E20D7C" w:rsidTr="00AA5F9C" w14:paraId="1384FF52" w14:textId="77777777">
        <w:trPr>
          <w:trHeight w:val="435"/>
        </w:trPr>
        <w:tc>
          <w:tcPr>
            <w:tcW w:w="8926" w:type="dxa"/>
            <w:gridSpan w:val="2"/>
          </w:tcPr>
          <w:p w:rsidRPr="00E20D7C" w:rsidR="00E20D7C" w:rsidP="00E20D7C" w:rsidRDefault="00E20D7C" w14:paraId="24BA20B1" w14:textId="77777777">
            <w:pPr>
              <w:tabs>
                <w:tab w:val="center" w:pos="284"/>
              </w:tabs>
              <w:overflowPunct w:val="0"/>
              <w:autoSpaceDE w:val="0"/>
              <w:autoSpaceDN w:val="0"/>
              <w:adjustRightInd w:val="0"/>
              <w:spacing w:line="160" w:lineRule="exact"/>
              <w:ind w:left="266" w:hanging="266"/>
              <w:textAlignment w:val="baseline"/>
            </w:pPr>
          </w:p>
        </w:tc>
      </w:tr>
      <w:tr w:rsidRPr="00E20D7C" w:rsidR="00E20D7C" w:rsidTr="009839A2" w14:paraId="4946EA39" w14:textId="77777777">
        <w:tc>
          <w:tcPr>
            <w:tcW w:w="1701" w:type="dxa"/>
            <w:vMerge w:val="restart"/>
          </w:tcPr>
          <w:p w:rsidRPr="00E20D7C" w:rsidR="00E20D7C" w:rsidP="00E20D7C" w:rsidRDefault="00E20D7C" w14:paraId="7043982C" w14:textId="77777777">
            <w:pPr>
              <w:tabs>
                <w:tab w:val="center" w:pos="284"/>
              </w:tabs>
              <w:overflowPunct w:val="0"/>
              <w:autoSpaceDE w:val="0"/>
              <w:autoSpaceDN w:val="0"/>
              <w:adjustRightInd w:val="0"/>
              <w:ind w:left="266" w:hanging="266"/>
              <w:textAlignment w:val="baseline"/>
              <w:rPr>
                <w:b/>
              </w:rPr>
            </w:pPr>
            <w:r>
              <w:rPr>
                <w:b/>
              </w:rPr>
              <w:t>Viitedokumendid</w:t>
            </w:r>
          </w:p>
        </w:tc>
        <w:tc>
          <w:tcPr>
            <w:tcW w:w="7225" w:type="dxa"/>
          </w:tcPr>
          <w:p w:rsidR="00BB3421" w:rsidP="00E20D7C" w:rsidRDefault="00E20D7C" w14:paraId="3439B7D2" w14:textId="570907A2">
            <w:pPr>
              <w:tabs>
                <w:tab w:val="center" w:pos="284"/>
              </w:tabs>
              <w:overflowPunct w:val="0"/>
              <w:autoSpaceDE w:val="0"/>
              <w:autoSpaceDN w:val="0"/>
              <w:adjustRightInd w:val="0"/>
              <w:ind w:left="266" w:hanging="266"/>
              <w:textAlignment w:val="baseline"/>
            </w:pPr>
            <w:r>
              <w:t xml:space="preserve">COM(2024) 33 </w:t>
            </w:r>
            <w:proofErr w:type="spellStart"/>
            <w:r>
              <w:t>final</w:t>
            </w:r>
            <w:proofErr w:type="spellEnd"/>
            <w:r>
              <w:t xml:space="preserve"> </w:t>
            </w:r>
          </w:p>
          <w:p w:rsidRPr="00E20D7C" w:rsidR="00E20D7C" w:rsidP="00E20D7C" w:rsidRDefault="00E20D7C" w14:paraId="6C31B057" w14:textId="337D38C9">
            <w:pPr>
              <w:tabs>
                <w:tab w:val="center" w:pos="284"/>
              </w:tabs>
              <w:overflowPunct w:val="0"/>
              <w:autoSpaceDE w:val="0"/>
              <w:autoSpaceDN w:val="0"/>
              <w:adjustRightInd w:val="0"/>
              <w:ind w:left="266" w:hanging="266"/>
              <w:textAlignment w:val="baseline"/>
            </w:pPr>
            <w:r>
              <w:t xml:space="preserve">COM(2024) 59 </w:t>
            </w:r>
            <w:proofErr w:type="spellStart"/>
            <w:r>
              <w:t>final</w:t>
            </w:r>
            <w:proofErr w:type="spellEnd"/>
          </w:p>
        </w:tc>
      </w:tr>
      <w:tr w:rsidRPr="00E20D7C" w:rsidR="00E20D7C" w:rsidTr="009839A2" w14:paraId="119C145D" w14:textId="77777777">
        <w:tc>
          <w:tcPr>
            <w:tcW w:w="1701" w:type="dxa"/>
            <w:vMerge/>
          </w:tcPr>
          <w:p w:rsidRPr="00E20D7C" w:rsidR="00E20D7C" w:rsidP="00E20D7C" w:rsidRDefault="00E20D7C" w14:paraId="409466D9" w14:textId="77777777">
            <w:pPr>
              <w:tabs>
                <w:tab w:val="center" w:pos="284"/>
              </w:tabs>
              <w:overflowPunct w:val="0"/>
              <w:autoSpaceDE w:val="0"/>
              <w:autoSpaceDN w:val="0"/>
              <w:adjustRightInd w:val="0"/>
              <w:ind w:left="266" w:hanging="266"/>
              <w:textAlignment w:val="baseline"/>
              <w:rPr>
                <w:b/>
              </w:rPr>
            </w:pPr>
          </w:p>
        </w:tc>
        <w:tc>
          <w:tcPr>
            <w:tcW w:w="7225" w:type="dxa"/>
          </w:tcPr>
          <w:p w:rsidRPr="00E20D7C" w:rsidR="00E20D7C" w:rsidP="00E20D7C" w:rsidRDefault="00E20D7C" w14:paraId="183A5A04" w14:textId="77777777">
            <w:pPr>
              <w:tabs>
                <w:tab w:val="center" w:pos="284"/>
              </w:tabs>
              <w:overflowPunct w:val="0"/>
              <w:autoSpaceDE w:val="0"/>
              <w:autoSpaceDN w:val="0"/>
              <w:adjustRightInd w:val="0"/>
              <w:ind w:left="266" w:hanging="266"/>
              <w:textAlignment w:val="baseline"/>
            </w:pPr>
            <w:r>
              <w:t>EESC-2024-00722-00-00-AC-TRA</w:t>
            </w:r>
          </w:p>
        </w:tc>
      </w:tr>
    </w:tbl>
    <w:p w:rsidRPr="00E20D7C" w:rsidR="00E20D7C" w:rsidP="00E20D7C" w:rsidRDefault="00E20D7C" w14:paraId="2BC5DD26" w14:textId="77777777">
      <w:pPr>
        <w:tabs>
          <w:tab w:val="center" w:pos="284"/>
        </w:tabs>
        <w:overflowPunct w:val="0"/>
        <w:autoSpaceDE w:val="0"/>
        <w:autoSpaceDN w:val="0"/>
        <w:adjustRightInd w:val="0"/>
        <w:ind w:left="266" w:hanging="266"/>
        <w:textAlignment w:val="baseline"/>
      </w:pPr>
    </w:p>
    <w:p w:rsidRPr="00E20D7C" w:rsidR="00E20D7C" w:rsidP="00E20D7C" w:rsidRDefault="00E20D7C" w14:paraId="60C1B878"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E20D7C" w:rsidR="00E20D7C" w:rsidP="00E20D7C" w:rsidRDefault="00E20D7C" w14:paraId="02CEC03E" w14:textId="77777777">
      <w:pPr>
        <w:keepNext/>
        <w:keepLines/>
        <w:tabs>
          <w:tab w:val="center" w:pos="284"/>
        </w:tabs>
        <w:overflowPunct w:val="0"/>
        <w:autoSpaceDE w:val="0"/>
        <w:autoSpaceDN w:val="0"/>
        <w:adjustRightInd w:val="0"/>
        <w:ind w:left="266" w:hanging="266"/>
        <w:textAlignment w:val="baseline"/>
        <w:rPr>
          <w:b/>
        </w:rPr>
      </w:pPr>
    </w:p>
    <w:p w:rsidRPr="00E20D7C" w:rsidR="00E20D7C" w:rsidP="00E20D7C" w:rsidRDefault="00E20D7C" w14:paraId="50B1CC89" w14:textId="77777777">
      <w:pPr>
        <w:overflowPunct w:val="0"/>
        <w:autoSpaceDE w:val="0"/>
        <w:autoSpaceDN w:val="0"/>
        <w:adjustRightInd w:val="0"/>
        <w:textAlignment w:val="baseline"/>
        <w:rPr>
          <w:bCs/>
          <w:iCs/>
        </w:rPr>
      </w:pPr>
      <w:r>
        <w:t>Euroopa Majandus- ja Sotsiaalkomitee:</w:t>
      </w:r>
    </w:p>
    <w:p w:rsidRPr="00E20D7C" w:rsidR="00E20D7C" w:rsidP="00E20D7C" w:rsidRDefault="00E20D7C" w14:paraId="50007E96" w14:textId="77777777">
      <w:pPr>
        <w:overflowPunct w:val="0"/>
        <w:autoSpaceDE w:val="0"/>
        <w:autoSpaceDN w:val="0"/>
        <w:adjustRightInd w:val="0"/>
        <w:textAlignment w:val="baseline"/>
        <w:rPr>
          <w:bCs/>
          <w:iCs/>
        </w:rPr>
      </w:pPr>
    </w:p>
    <w:p w:rsidRPr="00AA5F9C" w:rsidR="00E20D7C" w:rsidP="00AA5F9C" w:rsidRDefault="00E20D7C" w14:paraId="3E0510AA" w14:textId="77777777">
      <w:pPr>
        <w:pStyle w:val="ListParagraph"/>
        <w:numPr>
          <w:ilvl w:val="0"/>
          <w:numId w:val="63"/>
        </w:numPr>
        <w:overflowPunct w:val="0"/>
        <w:autoSpaceDE w:val="0"/>
        <w:autoSpaceDN w:val="0"/>
        <w:adjustRightInd w:val="0"/>
        <w:ind w:left="284" w:hanging="284"/>
        <w:textAlignment w:val="baseline"/>
        <w:outlineLvl w:val="1"/>
        <w:rPr>
          <w:szCs w:val="20"/>
        </w:rPr>
      </w:pPr>
      <w:r>
        <w:t xml:space="preserve">märgib, et </w:t>
      </w:r>
      <w:r>
        <w:rPr>
          <w:b/>
        </w:rPr>
        <w:t>jõeteabeteenused</w:t>
      </w:r>
      <w:r>
        <w:t xml:space="preserve"> peaksid nii praegu kui ka tulevikus</w:t>
      </w:r>
      <w:r>
        <w:rPr>
          <w:b/>
        </w:rPr>
        <w:t xml:space="preserve"> järgima</w:t>
      </w:r>
      <w:r>
        <w:t xml:space="preserve"> Euroopas</w:t>
      </w:r>
      <w:r>
        <w:rPr>
          <w:b/>
        </w:rPr>
        <w:t xml:space="preserve"> kolme eesmärki</w:t>
      </w:r>
      <w:r>
        <w:t>:</w:t>
      </w:r>
    </w:p>
    <w:p w:rsidRPr="00E20D7C" w:rsidR="00E20D7C" w:rsidP="00AA5F9C" w:rsidRDefault="00E20D7C" w14:paraId="635D313B" w14:textId="77777777">
      <w:pPr>
        <w:numPr>
          <w:ilvl w:val="0"/>
          <w:numId w:val="36"/>
        </w:numPr>
        <w:overflowPunct w:val="0"/>
        <w:autoSpaceDE w:val="0"/>
        <w:autoSpaceDN w:val="0"/>
        <w:adjustRightInd w:val="0"/>
        <w:ind w:left="567" w:hanging="283"/>
        <w:textAlignment w:val="baseline"/>
        <w:outlineLvl w:val="1"/>
        <w:rPr>
          <w:szCs w:val="20"/>
        </w:rPr>
      </w:pPr>
      <w:r>
        <w:rPr>
          <w:b/>
        </w:rPr>
        <w:t>ohutus</w:t>
      </w:r>
      <w:r>
        <w:t>;</w:t>
      </w:r>
    </w:p>
    <w:p w:rsidRPr="00E20D7C" w:rsidR="00E20D7C" w:rsidP="00AA5F9C" w:rsidRDefault="00E20D7C" w14:paraId="09369EB8" w14:textId="77777777">
      <w:pPr>
        <w:numPr>
          <w:ilvl w:val="0"/>
          <w:numId w:val="36"/>
        </w:numPr>
        <w:overflowPunct w:val="0"/>
        <w:autoSpaceDE w:val="0"/>
        <w:autoSpaceDN w:val="0"/>
        <w:adjustRightInd w:val="0"/>
        <w:ind w:left="567" w:hanging="283"/>
        <w:textAlignment w:val="baseline"/>
        <w:outlineLvl w:val="1"/>
        <w:rPr>
          <w:szCs w:val="20"/>
        </w:rPr>
      </w:pPr>
      <w:r>
        <w:rPr>
          <w:b/>
        </w:rPr>
        <w:t>kestlikkus</w:t>
      </w:r>
      <w:r>
        <w:t xml:space="preserve"> ja</w:t>
      </w:r>
    </w:p>
    <w:p w:rsidRPr="00E20D7C" w:rsidR="00E20D7C" w:rsidP="00AA5F9C" w:rsidRDefault="00E20D7C" w14:paraId="0F73BD1B" w14:textId="77777777">
      <w:pPr>
        <w:numPr>
          <w:ilvl w:val="0"/>
          <w:numId w:val="36"/>
        </w:numPr>
        <w:overflowPunct w:val="0"/>
        <w:autoSpaceDE w:val="0"/>
        <w:autoSpaceDN w:val="0"/>
        <w:adjustRightInd w:val="0"/>
        <w:ind w:left="567" w:hanging="283"/>
        <w:textAlignment w:val="baseline"/>
        <w:outlineLvl w:val="1"/>
        <w:rPr>
          <w:szCs w:val="20"/>
        </w:rPr>
      </w:pPr>
      <w:r>
        <w:rPr>
          <w:b/>
        </w:rPr>
        <w:t>lõimimine eri transpordiliikidega</w:t>
      </w:r>
      <w:r>
        <w:t>;</w:t>
      </w:r>
    </w:p>
    <w:p w:rsidRPr="00E20D7C" w:rsidR="00E20D7C" w:rsidP="00AA5F9C" w:rsidRDefault="00E20D7C" w14:paraId="06AA0AC5" w14:textId="77777777">
      <w:pPr>
        <w:numPr>
          <w:ilvl w:val="0"/>
          <w:numId w:val="64"/>
        </w:numPr>
        <w:overflowPunct w:val="0"/>
        <w:autoSpaceDE w:val="0"/>
        <w:autoSpaceDN w:val="0"/>
        <w:adjustRightInd w:val="0"/>
        <w:ind w:left="284" w:hanging="284"/>
        <w:textAlignment w:val="baseline"/>
        <w:outlineLvl w:val="1"/>
        <w:rPr>
          <w:szCs w:val="20"/>
        </w:rPr>
      </w:pPr>
      <w:r>
        <w:t xml:space="preserve">on seetõttu arvamusel, et need peaksid </w:t>
      </w:r>
      <w:r>
        <w:rPr>
          <w:b/>
        </w:rPr>
        <w:t>olema võimelised kohanduma muutuvate probleemide ja võimalustega</w:t>
      </w:r>
      <w:r>
        <w:t xml:space="preserve">, olles samas </w:t>
      </w:r>
      <w:r>
        <w:rPr>
          <w:b/>
        </w:rPr>
        <w:t>ühilduvad eri transpordiliikide</w:t>
      </w:r>
      <w:r>
        <w:t xml:space="preserve"> asjaomaste süsteemidega ja </w:t>
      </w:r>
      <w:r>
        <w:rPr>
          <w:b/>
        </w:rPr>
        <w:t>kasutajasõbralikud</w:t>
      </w:r>
      <w:r>
        <w:t>;</w:t>
      </w:r>
    </w:p>
    <w:p w:rsidRPr="00E20D7C" w:rsidR="00E20D7C" w:rsidP="00AA5F9C" w:rsidRDefault="00E20D7C" w14:paraId="78156E4C" w14:textId="77777777">
      <w:pPr>
        <w:numPr>
          <w:ilvl w:val="0"/>
          <w:numId w:val="64"/>
        </w:numPr>
        <w:overflowPunct w:val="0"/>
        <w:autoSpaceDE w:val="0"/>
        <w:autoSpaceDN w:val="0"/>
        <w:adjustRightInd w:val="0"/>
        <w:ind w:left="284" w:hanging="284"/>
        <w:textAlignment w:val="baseline"/>
        <w:outlineLvl w:val="1"/>
        <w:rPr>
          <w:szCs w:val="20"/>
        </w:rPr>
      </w:pPr>
      <w:r>
        <w:t>leiab, et</w:t>
      </w:r>
      <w:r>
        <w:rPr>
          <w:b/>
        </w:rPr>
        <w:t xml:space="preserve"> väga oluline on suurendada teadlikkust uutest digitehnoloogiatest </w:t>
      </w:r>
      <w:proofErr w:type="spellStart"/>
      <w:r>
        <w:rPr>
          <w:b/>
        </w:rPr>
        <w:t>siseveetranspordis</w:t>
      </w:r>
      <w:proofErr w:type="spellEnd"/>
      <w:r>
        <w:rPr>
          <w:b/>
        </w:rPr>
        <w:t xml:space="preserve"> ja harida inimesi nende kasutamise osas</w:t>
      </w:r>
      <w:r>
        <w:t>. Tuleb tagada, et töötajad oleksid kaasatud aruteludesse jõeteabeteenuste rakendamise üle.</w:t>
      </w:r>
    </w:p>
    <w:p w:rsidRPr="00E20D7C" w:rsidR="00E20D7C" w:rsidP="00E20D7C" w:rsidRDefault="00E20D7C" w14:paraId="69353FF6" w14:textId="77777777">
      <w:pPr>
        <w:widowControl w:val="0"/>
        <w:overflowPunct w:val="0"/>
        <w:autoSpaceDE w:val="0"/>
        <w:autoSpaceDN w:val="0"/>
        <w:adjustRightInd w:val="0"/>
        <w:ind w:left="709"/>
        <w:textAlignment w:val="baseline"/>
        <w:rPr>
          <w:rFonts w:asciiTheme="minorHAnsi" w:hAnsiTheme="minorHAnsi"/>
          <w:szCs w:val="20"/>
        </w:rPr>
      </w:pPr>
    </w:p>
    <w:p w:rsidRPr="00E20D7C" w:rsidR="00E20D7C" w:rsidP="00E20D7C" w:rsidRDefault="00E20D7C" w14:paraId="3AE39F01" w14:textId="77777777">
      <w:pPr>
        <w:widowControl w:val="0"/>
        <w:overflowPunct w:val="0"/>
        <w:autoSpaceDE w:val="0"/>
        <w:autoSpaceDN w:val="0"/>
        <w:adjustRightInd w:val="0"/>
        <w:ind w:left="709"/>
        <w:textAlignment w:val="baseline"/>
        <w:rPr>
          <w:szCs w:val="20"/>
        </w:rPr>
      </w:pPr>
    </w:p>
    <w:tbl>
      <w:tblPr>
        <w:tblStyle w:val="TableGrid20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E20D7C" w:rsidR="00E20D7C" w:rsidTr="009839A2" w14:paraId="35DBB39D" w14:textId="77777777">
        <w:tc>
          <w:tcPr>
            <w:tcW w:w="1418" w:type="dxa"/>
          </w:tcPr>
          <w:p w:rsidRPr="00E20D7C" w:rsidR="00E20D7C" w:rsidP="00E20D7C" w:rsidRDefault="00E20D7C" w14:paraId="4957ACA6" w14:textId="77777777">
            <w:pPr>
              <w:overflowPunct w:val="0"/>
              <w:autoSpaceDE w:val="0"/>
              <w:autoSpaceDN w:val="0"/>
              <w:adjustRightInd w:val="0"/>
              <w:spacing w:line="240" w:lineRule="auto"/>
              <w:textAlignment w:val="baseline"/>
              <w:rPr>
                <w:i/>
              </w:rPr>
            </w:pPr>
            <w:r>
              <w:rPr>
                <w:b/>
                <w:i/>
              </w:rPr>
              <w:t>Kontaktisik</w:t>
            </w:r>
          </w:p>
        </w:tc>
        <w:tc>
          <w:tcPr>
            <w:tcW w:w="5670" w:type="dxa"/>
          </w:tcPr>
          <w:p w:rsidRPr="00E20D7C" w:rsidR="00E20D7C" w:rsidP="00E20D7C" w:rsidRDefault="00E20D7C" w14:paraId="43873A7D" w14:textId="0DCC9073">
            <w:pPr>
              <w:overflowPunct w:val="0"/>
              <w:autoSpaceDE w:val="0"/>
              <w:autoSpaceDN w:val="0"/>
              <w:adjustRightInd w:val="0"/>
              <w:spacing w:line="240" w:lineRule="auto"/>
              <w:textAlignment w:val="baseline"/>
              <w:rPr>
                <w:i/>
              </w:rPr>
            </w:pPr>
            <w:proofErr w:type="spellStart"/>
            <w:r>
              <w:rPr>
                <w:i/>
              </w:rPr>
              <w:t>António</w:t>
            </w:r>
            <w:proofErr w:type="spellEnd"/>
            <w:r>
              <w:rPr>
                <w:i/>
              </w:rPr>
              <w:t xml:space="preserve"> </w:t>
            </w:r>
            <w:proofErr w:type="spellStart"/>
            <w:r>
              <w:rPr>
                <w:i/>
              </w:rPr>
              <w:t>Ribeiro</w:t>
            </w:r>
            <w:proofErr w:type="spellEnd"/>
            <w:r>
              <w:rPr>
                <w:i/>
              </w:rPr>
              <w:t xml:space="preserve"> </w:t>
            </w:r>
            <w:proofErr w:type="spellStart"/>
            <w:r>
              <w:rPr>
                <w:i/>
              </w:rPr>
              <w:t>Pereira</w:t>
            </w:r>
            <w:proofErr w:type="spellEnd"/>
          </w:p>
        </w:tc>
      </w:tr>
      <w:tr w:rsidRPr="00E20D7C" w:rsidR="00E20D7C" w:rsidTr="009839A2" w14:paraId="7811314E" w14:textId="77777777">
        <w:tc>
          <w:tcPr>
            <w:tcW w:w="1418" w:type="dxa"/>
          </w:tcPr>
          <w:p w:rsidRPr="00E20D7C" w:rsidR="00E20D7C" w:rsidP="00E20D7C" w:rsidRDefault="00E20D7C" w14:paraId="48865E95" w14:textId="77777777">
            <w:pPr>
              <w:overflowPunct w:val="0"/>
              <w:autoSpaceDE w:val="0"/>
              <w:autoSpaceDN w:val="0"/>
              <w:adjustRightInd w:val="0"/>
              <w:spacing w:line="240" w:lineRule="auto"/>
              <w:textAlignment w:val="baseline"/>
              <w:rPr>
                <w:i/>
              </w:rPr>
            </w:pPr>
            <w:r>
              <w:rPr>
                <w:i/>
              </w:rPr>
              <w:t>Tel</w:t>
            </w:r>
          </w:p>
        </w:tc>
        <w:tc>
          <w:tcPr>
            <w:tcW w:w="5670" w:type="dxa"/>
          </w:tcPr>
          <w:p w:rsidRPr="00E20D7C" w:rsidR="00E20D7C" w:rsidP="00E20D7C" w:rsidRDefault="00E20D7C" w14:paraId="65E75E15" w14:textId="77777777">
            <w:pPr>
              <w:overflowPunct w:val="0"/>
              <w:autoSpaceDE w:val="0"/>
              <w:autoSpaceDN w:val="0"/>
              <w:adjustRightInd w:val="0"/>
              <w:spacing w:line="240" w:lineRule="auto"/>
              <w:textAlignment w:val="baseline"/>
              <w:rPr>
                <w:i/>
              </w:rPr>
            </w:pPr>
            <w:r>
              <w:rPr>
                <w:i/>
              </w:rPr>
              <w:t>+32 25469363</w:t>
            </w:r>
          </w:p>
        </w:tc>
      </w:tr>
      <w:tr w:rsidRPr="00E20D7C" w:rsidR="00E20D7C" w:rsidTr="009839A2" w14:paraId="1ECA36FC" w14:textId="77777777">
        <w:tc>
          <w:tcPr>
            <w:tcW w:w="1418" w:type="dxa"/>
          </w:tcPr>
          <w:p w:rsidRPr="00E20D7C" w:rsidR="00E20D7C" w:rsidP="00E20D7C" w:rsidRDefault="00BB3421" w14:paraId="469D69D5" w14:textId="65F83D60">
            <w:pPr>
              <w:overflowPunct w:val="0"/>
              <w:autoSpaceDE w:val="0"/>
              <w:autoSpaceDN w:val="0"/>
              <w:adjustRightInd w:val="0"/>
              <w:spacing w:line="240" w:lineRule="auto"/>
              <w:textAlignment w:val="baseline"/>
              <w:rPr>
                <w:i/>
              </w:rPr>
            </w:pPr>
            <w:r>
              <w:rPr>
                <w:i/>
              </w:rPr>
              <w:t>E-post</w:t>
            </w:r>
          </w:p>
        </w:tc>
        <w:tc>
          <w:tcPr>
            <w:tcW w:w="5670" w:type="dxa"/>
          </w:tcPr>
          <w:p w:rsidRPr="00E20D7C" w:rsidR="00E20D7C" w:rsidP="00E20D7C" w:rsidRDefault="00293446" w14:paraId="1FF1EAD2" w14:textId="77777777">
            <w:pPr>
              <w:overflowPunct w:val="0"/>
              <w:autoSpaceDE w:val="0"/>
              <w:autoSpaceDN w:val="0"/>
              <w:adjustRightInd w:val="0"/>
              <w:spacing w:line="240" w:lineRule="auto"/>
              <w:textAlignment w:val="baseline"/>
              <w:rPr>
                <w:i/>
              </w:rPr>
            </w:pPr>
            <w:hyperlink w:history="1" r:id="rId49">
              <w:r w:rsidR="00336D0F">
                <w:rPr>
                  <w:i/>
                  <w:color w:val="0000FF"/>
                  <w:u w:val="single"/>
                </w:rPr>
                <w:t>Antonio.RibeiroPereira@eesc.europa.eu</w:t>
              </w:r>
            </w:hyperlink>
            <w:r w:rsidR="00336D0F">
              <w:rPr>
                <w:i/>
              </w:rPr>
              <w:t xml:space="preserve"> </w:t>
            </w:r>
          </w:p>
        </w:tc>
      </w:tr>
    </w:tbl>
    <w:p w:rsidR="00895853" w:rsidRDefault="00895853" w14:paraId="79A43486" w14:textId="77777777">
      <w:pPr>
        <w:spacing w:after="160" w:line="259" w:lineRule="auto"/>
        <w:jc w:val="left"/>
        <w:rPr>
          <w:highlight w:val="yellow"/>
        </w:rPr>
      </w:pPr>
      <w:r>
        <w:br w:type="page"/>
      </w:r>
    </w:p>
    <w:p w:rsidRPr="00A1771A" w:rsidR="00A1771A" w:rsidP="00401E8F" w:rsidRDefault="00293446" w14:paraId="0FFB7519" w14:textId="7F577B37">
      <w:pPr>
        <w:widowControl w:val="0"/>
        <w:numPr>
          <w:ilvl w:val="0"/>
          <w:numId w:val="25"/>
        </w:numPr>
        <w:overflowPunct w:val="0"/>
        <w:autoSpaceDE w:val="0"/>
        <w:autoSpaceDN w:val="0"/>
        <w:adjustRightInd w:val="0"/>
        <w:ind w:left="567" w:hanging="567"/>
        <w:textAlignment w:val="baseline"/>
        <w:rPr>
          <w:sz w:val="20"/>
          <w:szCs w:val="20"/>
        </w:rPr>
      </w:pPr>
      <w:hyperlink w:history="1" r:id="rId50">
        <w:r w:rsidR="008772F9">
          <w:rPr>
            <w:b/>
            <w:i/>
            <w:color w:val="0000FF"/>
            <w:sz w:val="28"/>
            <w:u w:val="single"/>
          </w:rPr>
          <w:t>Demokraatia kaitsmine desinformatsiooni eest</w:t>
        </w:r>
      </w:hyperlink>
    </w:p>
    <w:p w:rsidRPr="00A1771A" w:rsidR="00A1771A" w:rsidP="00A1771A" w:rsidRDefault="00A1771A" w14:paraId="3CC7FDC0" w14:textId="77777777">
      <w:pPr>
        <w:tabs>
          <w:tab w:val="center" w:pos="284"/>
        </w:tabs>
        <w:overflowPunct w:val="0"/>
        <w:autoSpaceDE w:val="0"/>
        <w:autoSpaceDN w:val="0"/>
        <w:adjustRightInd w:val="0"/>
        <w:ind w:left="266" w:hanging="266"/>
        <w:textAlignment w:val="baseline"/>
        <w:rPr>
          <w:b/>
          <w:sz w:val="16"/>
          <w:szCs w:val="16"/>
        </w:rPr>
      </w:pPr>
    </w:p>
    <w:tbl>
      <w:tblPr>
        <w:tblStyle w:val="TableGrid21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6838"/>
      </w:tblGrid>
      <w:tr w:rsidRPr="00A1771A" w:rsidR="00A1771A" w:rsidTr="009839A2" w14:paraId="596319A0" w14:textId="77777777">
        <w:tc>
          <w:tcPr>
            <w:tcW w:w="2235" w:type="dxa"/>
          </w:tcPr>
          <w:p w:rsidRPr="00A1771A" w:rsidR="00A1771A" w:rsidP="00A1771A" w:rsidRDefault="00A1771A" w14:paraId="5F5E7508" w14:textId="77777777">
            <w:pPr>
              <w:tabs>
                <w:tab w:val="center" w:pos="284"/>
              </w:tabs>
              <w:overflowPunct w:val="0"/>
              <w:autoSpaceDE w:val="0"/>
              <w:autoSpaceDN w:val="0"/>
              <w:adjustRightInd w:val="0"/>
              <w:ind w:left="266" w:hanging="266"/>
              <w:textAlignment w:val="baseline"/>
              <w:rPr>
                <w:b/>
              </w:rPr>
            </w:pPr>
            <w:r>
              <w:rPr>
                <w:b/>
              </w:rPr>
              <w:t>Raportöörid</w:t>
            </w:r>
          </w:p>
        </w:tc>
        <w:tc>
          <w:tcPr>
            <w:tcW w:w="6838" w:type="dxa"/>
          </w:tcPr>
          <w:p w:rsidR="00A1771A" w:rsidP="00A1771A" w:rsidRDefault="00A1771A" w14:paraId="00621016" w14:textId="77777777">
            <w:pPr>
              <w:tabs>
                <w:tab w:val="center" w:pos="284"/>
              </w:tabs>
              <w:overflowPunct w:val="0"/>
              <w:autoSpaceDE w:val="0"/>
              <w:autoSpaceDN w:val="0"/>
              <w:adjustRightInd w:val="0"/>
              <w:ind w:left="266" w:hanging="266"/>
              <w:textAlignment w:val="baseline"/>
            </w:pPr>
            <w:r>
              <w:t xml:space="preserve">Carlos </w:t>
            </w:r>
            <w:proofErr w:type="spellStart"/>
            <w:r>
              <w:t>Manuel</w:t>
            </w:r>
            <w:proofErr w:type="spellEnd"/>
            <w:r>
              <w:t xml:space="preserve"> </w:t>
            </w:r>
            <w:proofErr w:type="spellStart"/>
            <w:r>
              <w:t>Trindade</w:t>
            </w:r>
            <w:proofErr w:type="spellEnd"/>
            <w:r>
              <w:t xml:space="preserve"> (töötajate rühm – PT)</w:t>
            </w:r>
          </w:p>
          <w:p w:rsidRPr="00A1771A" w:rsidR="0057560E" w:rsidP="0057560E" w:rsidRDefault="0057560E" w14:paraId="4D0FC8A6" w14:textId="77777777">
            <w:pPr>
              <w:tabs>
                <w:tab w:val="center" w:pos="284"/>
              </w:tabs>
              <w:overflowPunct w:val="0"/>
              <w:autoSpaceDE w:val="0"/>
              <w:autoSpaceDN w:val="0"/>
              <w:adjustRightInd w:val="0"/>
              <w:ind w:left="266" w:hanging="266"/>
              <w:textAlignment w:val="baseline"/>
            </w:pPr>
            <w:r>
              <w:t xml:space="preserve">John </w:t>
            </w:r>
            <w:proofErr w:type="spellStart"/>
            <w:r>
              <w:t>Comer</w:t>
            </w:r>
            <w:proofErr w:type="spellEnd"/>
            <w:r>
              <w:t xml:space="preserve"> (kodanikuühiskonna organisatsioonide rühm – IE)</w:t>
            </w:r>
          </w:p>
          <w:p w:rsidRPr="00A1771A" w:rsidR="0057560E" w:rsidP="00A1771A" w:rsidRDefault="0057560E" w14:paraId="6FC450F7" w14:textId="49D16024">
            <w:pPr>
              <w:tabs>
                <w:tab w:val="center" w:pos="284"/>
              </w:tabs>
              <w:overflowPunct w:val="0"/>
              <w:autoSpaceDE w:val="0"/>
              <w:autoSpaceDN w:val="0"/>
              <w:adjustRightInd w:val="0"/>
              <w:ind w:left="266" w:hanging="266"/>
              <w:textAlignment w:val="baseline"/>
            </w:pPr>
          </w:p>
        </w:tc>
      </w:tr>
      <w:tr w:rsidRPr="00A1771A" w:rsidR="00A1771A" w:rsidTr="009839A2" w14:paraId="7191F616" w14:textId="77777777">
        <w:tc>
          <w:tcPr>
            <w:tcW w:w="9073" w:type="dxa"/>
            <w:gridSpan w:val="2"/>
          </w:tcPr>
          <w:p w:rsidRPr="00A1771A" w:rsidR="00A1771A" w:rsidP="00A1771A" w:rsidRDefault="00A1771A" w14:paraId="49DAFFBE" w14:textId="77777777">
            <w:pPr>
              <w:tabs>
                <w:tab w:val="center" w:pos="284"/>
              </w:tabs>
              <w:overflowPunct w:val="0"/>
              <w:autoSpaceDE w:val="0"/>
              <w:autoSpaceDN w:val="0"/>
              <w:adjustRightInd w:val="0"/>
              <w:spacing w:line="160" w:lineRule="exact"/>
              <w:ind w:left="266" w:hanging="266"/>
              <w:textAlignment w:val="baseline"/>
            </w:pPr>
          </w:p>
        </w:tc>
      </w:tr>
      <w:tr w:rsidRPr="00A1771A" w:rsidR="00A1771A" w:rsidTr="009839A2" w14:paraId="76B2E31E" w14:textId="77777777">
        <w:tc>
          <w:tcPr>
            <w:tcW w:w="2235" w:type="dxa"/>
          </w:tcPr>
          <w:p w:rsidRPr="00A1771A" w:rsidR="00A1771A" w:rsidP="00A1771A" w:rsidRDefault="00A1771A" w14:paraId="079A9093" w14:textId="77777777">
            <w:pPr>
              <w:tabs>
                <w:tab w:val="center" w:pos="284"/>
              </w:tabs>
              <w:overflowPunct w:val="0"/>
              <w:autoSpaceDE w:val="0"/>
              <w:autoSpaceDN w:val="0"/>
              <w:adjustRightInd w:val="0"/>
              <w:ind w:left="266" w:hanging="266"/>
              <w:textAlignment w:val="baseline"/>
              <w:rPr>
                <w:b/>
              </w:rPr>
            </w:pPr>
            <w:r>
              <w:rPr>
                <w:b/>
              </w:rPr>
              <w:t>Viitedokument</w:t>
            </w:r>
          </w:p>
        </w:tc>
        <w:tc>
          <w:tcPr>
            <w:tcW w:w="6838" w:type="dxa"/>
          </w:tcPr>
          <w:p w:rsidRPr="00A1771A" w:rsidR="00A1771A" w:rsidP="00A1771A" w:rsidRDefault="00A1771A" w14:paraId="4FA8FE24" w14:textId="77777777">
            <w:pPr>
              <w:tabs>
                <w:tab w:val="center" w:pos="0"/>
              </w:tabs>
              <w:overflowPunct w:val="0"/>
              <w:autoSpaceDE w:val="0"/>
              <w:autoSpaceDN w:val="0"/>
              <w:adjustRightInd w:val="0"/>
              <w:textAlignment w:val="baseline"/>
            </w:pPr>
            <w:r>
              <w:t>omaalgatuslik arvamus</w:t>
            </w:r>
          </w:p>
          <w:p w:rsidRPr="00A1771A" w:rsidR="00A1771A" w:rsidP="00A1771A" w:rsidRDefault="00A1771A" w14:paraId="212A8166" w14:textId="77777777">
            <w:pPr>
              <w:tabs>
                <w:tab w:val="center" w:pos="284"/>
              </w:tabs>
              <w:overflowPunct w:val="0"/>
              <w:autoSpaceDE w:val="0"/>
              <w:autoSpaceDN w:val="0"/>
              <w:adjustRightInd w:val="0"/>
              <w:ind w:left="266" w:hanging="266"/>
              <w:textAlignment w:val="baseline"/>
            </w:pPr>
            <w:r>
              <w:t>EESC-2024-00014-00-00-AC</w:t>
            </w:r>
          </w:p>
        </w:tc>
      </w:tr>
    </w:tbl>
    <w:p w:rsidRPr="00A1771A" w:rsidR="00A1771A" w:rsidP="00A1771A" w:rsidRDefault="00A1771A" w14:paraId="47BFF786"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A1771A" w:rsidR="00A1771A" w:rsidP="00A1771A" w:rsidRDefault="00A1771A" w14:paraId="2A87B2D0" w14:textId="4E9F4CDB">
      <w:pPr>
        <w:keepNext/>
        <w:keepLines/>
        <w:tabs>
          <w:tab w:val="center" w:pos="284"/>
        </w:tabs>
        <w:overflowPunct w:val="0"/>
        <w:autoSpaceDE w:val="0"/>
        <w:autoSpaceDN w:val="0"/>
        <w:adjustRightInd w:val="0"/>
        <w:ind w:left="266" w:hanging="266"/>
        <w:textAlignment w:val="baseline"/>
        <w:rPr>
          <w:b/>
          <w:sz w:val="24"/>
          <w:szCs w:val="24"/>
        </w:rPr>
      </w:pPr>
    </w:p>
    <w:p w:rsidRPr="00A1771A" w:rsidR="00A1771A" w:rsidP="00A1771A" w:rsidRDefault="00A1771A" w14:paraId="32E394F4" w14:textId="77777777">
      <w:pPr>
        <w:overflowPunct w:val="0"/>
        <w:autoSpaceDE w:val="0"/>
        <w:autoSpaceDN w:val="0"/>
        <w:adjustRightInd w:val="0"/>
        <w:textAlignment w:val="baseline"/>
        <w:rPr>
          <w:bCs/>
          <w:iCs/>
        </w:rPr>
      </w:pPr>
      <w:r>
        <w:t>Euroopa Majandus- ja Sotsiaalkomitee:</w:t>
      </w:r>
    </w:p>
    <w:p w:rsidRPr="00A1771A" w:rsidR="00A1771A" w:rsidP="00A1771A" w:rsidRDefault="00A1771A" w14:paraId="5FD621BD" w14:textId="77777777">
      <w:pPr>
        <w:keepNext/>
        <w:keepLines/>
        <w:tabs>
          <w:tab w:val="center" w:pos="284"/>
        </w:tabs>
        <w:overflowPunct w:val="0"/>
        <w:autoSpaceDE w:val="0"/>
        <w:autoSpaceDN w:val="0"/>
        <w:adjustRightInd w:val="0"/>
        <w:ind w:left="266" w:hanging="266"/>
        <w:textAlignment w:val="baseline"/>
        <w:rPr>
          <w:b/>
          <w:sz w:val="16"/>
          <w:szCs w:val="16"/>
        </w:rPr>
      </w:pPr>
    </w:p>
    <w:p w:rsidRPr="00A1771A" w:rsidR="00A1771A" w:rsidP="00AA5F9C" w:rsidRDefault="00A1771A" w14:paraId="34D94C58" w14:textId="77777777">
      <w:pPr>
        <w:numPr>
          <w:ilvl w:val="0"/>
          <w:numId w:val="65"/>
        </w:numPr>
        <w:overflowPunct w:val="0"/>
        <w:autoSpaceDE w:val="0"/>
        <w:autoSpaceDN w:val="0"/>
        <w:adjustRightInd w:val="0"/>
        <w:ind w:left="284" w:hanging="284"/>
        <w:contextualSpacing/>
        <w:textAlignment w:val="baseline"/>
      </w:pPr>
      <w:r>
        <w:t>hoiatab Euroopa ametiasutusi, et on tungiv vajadus hinnata riske seoses sõltuvusega, mida sotsiaalmeedia ja digiplatvormid tekitavad meie ühiskonna kaitsetutes rühmades, ning reguleerida tehisintellekti ja algoritmide kaubanduslikku kasutamist;</w:t>
      </w:r>
    </w:p>
    <w:p w:rsidRPr="00A1771A" w:rsidR="00A1771A" w:rsidP="00AA5F9C" w:rsidRDefault="00A1771A" w14:paraId="0F52890A" w14:textId="77777777">
      <w:pPr>
        <w:numPr>
          <w:ilvl w:val="0"/>
          <w:numId w:val="65"/>
        </w:numPr>
        <w:overflowPunct w:val="0"/>
        <w:autoSpaceDE w:val="0"/>
        <w:autoSpaceDN w:val="0"/>
        <w:adjustRightInd w:val="0"/>
        <w:ind w:left="284" w:hanging="284"/>
        <w:contextualSpacing/>
        <w:textAlignment w:val="baseline"/>
      </w:pPr>
      <w:r>
        <w:t xml:space="preserve">teeb ettepaneku, et ELi institutsioonid ja kõik liikmesriigid võtaksid kasutusele mitut tegurit hõlmava strateegia, mis tugevdab kõiki varasemaid desinformatsiooni vastu võitlemise meetmeid ning hoiab ära digiplatvormide kasutamise organiseeritud </w:t>
      </w:r>
      <w:proofErr w:type="spellStart"/>
      <w:r>
        <w:t>võltsidentiteedide</w:t>
      </w:r>
      <w:proofErr w:type="spellEnd"/>
      <w:r>
        <w:t xml:space="preserve"> poolt. Samuti soovitatakse võtta vastu sellised vahendid, mis edendavad Euroopas koostööd riikliku, piirkondliku ja kohaliku uudismeedia vahel;</w:t>
      </w:r>
    </w:p>
    <w:p w:rsidRPr="00A1771A" w:rsidR="00A1771A" w:rsidP="00AA5F9C" w:rsidRDefault="00A1771A" w14:paraId="6C5FF988" w14:textId="77777777">
      <w:pPr>
        <w:numPr>
          <w:ilvl w:val="0"/>
          <w:numId w:val="65"/>
        </w:numPr>
        <w:overflowPunct w:val="0"/>
        <w:autoSpaceDE w:val="0"/>
        <w:autoSpaceDN w:val="0"/>
        <w:adjustRightInd w:val="0"/>
        <w:ind w:left="284" w:hanging="284"/>
        <w:contextualSpacing/>
        <w:textAlignment w:val="baseline"/>
      </w:pPr>
      <w:r>
        <w:t>palub Euroopa Komisjonil hinnata sotsiaalmeedia ja digiplatvormide suhtes praegu kohaldatavate eeskirjade mõju desinformatsioonile ning analüüsida desinformatsiooni rahaks vahetamise praegust taset sotsiaalmeedias ja digiplatvormides;</w:t>
      </w:r>
    </w:p>
    <w:p w:rsidRPr="00A1771A" w:rsidR="00A1771A" w:rsidP="00AA5F9C" w:rsidRDefault="00A1771A" w14:paraId="38F4B963" w14:textId="77777777">
      <w:pPr>
        <w:numPr>
          <w:ilvl w:val="0"/>
          <w:numId w:val="65"/>
        </w:numPr>
        <w:overflowPunct w:val="0"/>
        <w:autoSpaceDE w:val="0"/>
        <w:autoSpaceDN w:val="0"/>
        <w:adjustRightInd w:val="0"/>
        <w:ind w:left="284" w:hanging="284"/>
        <w:contextualSpacing/>
        <w:textAlignment w:val="baseline"/>
      </w:pPr>
      <w:r>
        <w:t>palub Euroopa Komisjonil välja töötada kava, mis tagab kohaliku ja piirkondliku teabe kvaliteedi;</w:t>
      </w:r>
    </w:p>
    <w:p w:rsidRPr="00A1771A" w:rsidR="00A1771A" w:rsidP="00AA5F9C" w:rsidRDefault="00A1771A" w14:paraId="1F78E2DC" w14:textId="77777777">
      <w:pPr>
        <w:numPr>
          <w:ilvl w:val="0"/>
          <w:numId w:val="65"/>
        </w:numPr>
        <w:overflowPunct w:val="0"/>
        <w:autoSpaceDE w:val="0"/>
        <w:autoSpaceDN w:val="0"/>
        <w:adjustRightInd w:val="0"/>
        <w:spacing w:after="160" w:line="259" w:lineRule="auto"/>
        <w:ind w:left="284" w:hanging="284"/>
        <w:contextualSpacing/>
        <w:jc w:val="left"/>
        <w:textAlignment w:val="baseline"/>
      </w:pPr>
      <w:r>
        <w:t xml:space="preserve">nõuab, et Euroopa </w:t>
      </w:r>
      <w:proofErr w:type="spellStart"/>
      <w:r>
        <w:t>välisteenistusele</w:t>
      </w:r>
      <w:proofErr w:type="spellEnd"/>
      <w:r>
        <w:t xml:space="preserve"> eraldataks piisavad vahendid, et võidelda välisriigist lähtuva infoga manipuleerimise ja sekkumise vastu ning seda kontrollida;</w:t>
      </w:r>
    </w:p>
    <w:p w:rsidRPr="00A1771A" w:rsidR="00A1771A" w:rsidP="00AA5F9C" w:rsidRDefault="00A1771A" w14:paraId="7BA3C7DE" w14:textId="77777777">
      <w:pPr>
        <w:numPr>
          <w:ilvl w:val="0"/>
          <w:numId w:val="65"/>
        </w:numPr>
        <w:overflowPunct w:val="0"/>
        <w:autoSpaceDE w:val="0"/>
        <w:autoSpaceDN w:val="0"/>
        <w:adjustRightInd w:val="0"/>
        <w:spacing w:after="160" w:line="259" w:lineRule="auto"/>
        <w:ind w:left="284" w:hanging="284"/>
        <w:contextualSpacing/>
        <w:textAlignment w:val="baseline"/>
      </w:pPr>
      <w:r>
        <w:t>nõuab Euroopa digitaalmeedia vaatluskeskuse (EDMO) tugevdamist, et see toimiks kõigist avaliku sektori asutustest sõltumatu faktikontrollijate keskusena, eesmärgiga parandada veebis leviva desinformatsiooni avastamist ja anda elanikele võimalus veebis levivale desinformatsioonile reageerida;</w:t>
      </w:r>
    </w:p>
    <w:p w:rsidRPr="00A1771A" w:rsidR="00A1771A" w:rsidP="00AA5F9C" w:rsidRDefault="00A1771A" w14:paraId="55378775" w14:textId="77777777">
      <w:pPr>
        <w:numPr>
          <w:ilvl w:val="0"/>
          <w:numId w:val="65"/>
        </w:numPr>
        <w:overflowPunct w:val="0"/>
        <w:autoSpaceDE w:val="0"/>
        <w:autoSpaceDN w:val="0"/>
        <w:adjustRightInd w:val="0"/>
        <w:spacing w:after="160" w:line="259" w:lineRule="auto"/>
        <w:ind w:left="284" w:hanging="284"/>
        <w:contextualSpacing/>
        <w:textAlignment w:val="baseline"/>
      </w:pPr>
      <w:r>
        <w:t>märgib, et esimene vajalik samm selle tagamiseks, et meedia pluralism ei sõltuks rangetest turueeskirjadest, on ajakirjanduse liigitamine Euroopa avalikuks hüveks, nagu on soovitanud UNESCO;</w:t>
      </w:r>
    </w:p>
    <w:p w:rsidRPr="00A1771A" w:rsidR="00A1771A" w:rsidP="00AA5F9C" w:rsidRDefault="00A1771A" w14:paraId="4E547E6D" w14:textId="77777777">
      <w:pPr>
        <w:numPr>
          <w:ilvl w:val="0"/>
          <w:numId w:val="65"/>
        </w:numPr>
        <w:overflowPunct w:val="0"/>
        <w:autoSpaceDE w:val="0"/>
        <w:autoSpaceDN w:val="0"/>
        <w:adjustRightInd w:val="0"/>
        <w:ind w:left="284" w:hanging="284"/>
        <w:contextualSpacing/>
        <w:textAlignment w:val="baseline"/>
      </w:pPr>
      <w:r>
        <w:t>soovitab komisjonil kaaluda, kas oleks teostatav luua avalik Euroopa uudistekanal, mis on kättesaadav eri platvormidel ja kõigis riigikeeltes ning millel on sõltumatu toimetuskohustus, et pakkuda elanikele juurdepääsu faktilisele teabele.</w:t>
      </w:r>
    </w:p>
    <w:p w:rsidRPr="00A1771A" w:rsidR="00A1771A" w:rsidP="00A1771A" w:rsidRDefault="00A1771A" w14:paraId="1A82FD28" w14:textId="77777777">
      <w:pPr>
        <w:overflowPunct w:val="0"/>
        <w:autoSpaceDE w:val="0"/>
        <w:autoSpaceDN w:val="0"/>
        <w:adjustRightInd w:val="0"/>
        <w:ind w:left="360"/>
        <w:textAlignment w:val="baseline"/>
        <w:rPr>
          <w:szCs w:val="20"/>
        </w:rPr>
      </w:pPr>
    </w:p>
    <w:tbl>
      <w:tblPr>
        <w:tblStyle w:val="TableGrid210"/>
        <w:tblW w:w="7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1771A" w:rsidR="00A1771A" w:rsidTr="009839A2" w14:paraId="097FCBAD" w14:textId="77777777">
        <w:tc>
          <w:tcPr>
            <w:tcW w:w="1418" w:type="dxa"/>
          </w:tcPr>
          <w:p w:rsidRPr="00A1771A" w:rsidR="00A1771A" w:rsidP="00A1771A" w:rsidRDefault="00A1771A" w14:paraId="2E36AE0A" w14:textId="77777777">
            <w:pPr>
              <w:overflowPunct w:val="0"/>
              <w:autoSpaceDE w:val="0"/>
              <w:autoSpaceDN w:val="0"/>
              <w:adjustRightInd w:val="0"/>
              <w:spacing w:line="240" w:lineRule="auto"/>
              <w:textAlignment w:val="baseline"/>
              <w:rPr>
                <w:i/>
              </w:rPr>
            </w:pPr>
            <w:r>
              <w:rPr>
                <w:b/>
                <w:i/>
              </w:rPr>
              <w:t>Kontaktisik</w:t>
            </w:r>
          </w:p>
        </w:tc>
        <w:tc>
          <w:tcPr>
            <w:tcW w:w="5670" w:type="dxa"/>
          </w:tcPr>
          <w:p w:rsidRPr="00A1771A" w:rsidR="00A1771A" w:rsidP="00A1771A" w:rsidRDefault="00A1771A" w14:paraId="02BF8C8E" w14:textId="638250E6">
            <w:pPr>
              <w:overflowPunct w:val="0"/>
              <w:autoSpaceDE w:val="0"/>
              <w:autoSpaceDN w:val="0"/>
              <w:adjustRightInd w:val="0"/>
              <w:spacing w:line="240" w:lineRule="auto"/>
              <w:textAlignment w:val="baseline"/>
              <w:rPr>
                <w:i/>
              </w:rPr>
            </w:pPr>
            <w:proofErr w:type="spellStart"/>
            <w:r>
              <w:rPr>
                <w:i/>
              </w:rPr>
              <w:t>Francesco</w:t>
            </w:r>
            <w:proofErr w:type="spellEnd"/>
            <w:r>
              <w:rPr>
                <w:i/>
              </w:rPr>
              <w:t xml:space="preserve"> </w:t>
            </w:r>
            <w:proofErr w:type="spellStart"/>
            <w:r>
              <w:rPr>
                <w:i/>
              </w:rPr>
              <w:t>Napolitano</w:t>
            </w:r>
            <w:proofErr w:type="spellEnd"/>
          </w:p>
        </w:tc>
      </w:tr>
      <w:tr w:rsidRPr="00A1771A" w:rsidR="00A1771A" w:rsidTr="009839A2" w14:paraId="76036C67" w14:textId="77777777">
        <w:tc>
          <w:tcPr>
            <w:tcW w:w="1418" w:type="dxa"/>
          </w:tcPr>
          <w:p w:rsidRPr="00A1771A" w:rsidR="00A1771A" w:rsidP="00A1771A" w:rsidRDefault="00A1771A" w14:paraId="06B56626" w14:textId="77777777">
            <w:pPr>
              <w:overflowPunct w:val="0"/>
              <w:autoSpaceDE w:val="0"/>
              <w:autoSpaceDN w:val="0"/>
              <w:adjustRightInd w:val="0"/>
              <w:spacing w:line="240" w:lineRule="auto"/>
              <w:textAlignment w:val="baseline"/>
              <w:rPr>
                <w:i/>
              </w:rPr>
            </w:pPr>
            <w:r>
              <w:rPr>
                <w:i/>
              </w:rPr>
              <w:t>Tel</w:t>
            </w:r>
          </w:p>
        </w:tc>
        <w:tc>
          <w:tcPr>
            <w:tcW w:w="5670" w:type="dxa"/>
          </w:tcPr>
          <w:p w:rsidRPr="00A1771A" w:rsidR="00A1771A" w:rsidP="00A1771A" w:rsidRDefault="00A1771A" w14:paraId="781C700C" w14:textId="77777777">
            <w:pPr>
              <w:overflowPunct w:val="0"/>
              <w:autoSpaceDE w:val="0"/>
              <w:autoSpaceDN w:val="0"/>
              <w:adjustRightInd w:val="0"/>
              <w:spacing w:line="240" w:lineRule="auto"/>
              <w:textAlignment w:val="baseline"/>
              <w:rPr>
                <w:i/>
              </w:rPr>
            </w:pPr>
            <w:r>
              <w:rPr>
                <w:i/>
              </w:rPr>
              <w:t>+32 25468921</w:t>
            </w:r>
          </w:p>
        </w:tc>
      </w:tr>
      <w:tr w:rsidRPr="00A1771A" w:rsidR="00A1771A" w:rsidTr="009839A2" w14:paraId="7EE3C9DF" w14:textId="77777777">
        <w:tc>
          <w:tcPr>
            <w:tcW w:w="1418" w:type="dxa"/>
          </w:tcPr>
          <w:p w:rsidRPr="00A1771A" w:rsidR="00A1771A" w:rsidP="00A1771A" w:rsidRDefault="00965822" w14:paraId="7C62A1E0" w14:textId="6F053B40">
            <w:pPr>
              <w:overflowPunct w:val="0"/>
              <w:autoSpaceDE w:val="0"/>
              <w:autoSpaceDN w:val="0"/>
              <w:adjustRightInd w:val="0"/>
              <w:spacing w:line="240" w:lineRule="auto"/>
              <w:textAlignment w:val="baseline"/>
              <w:rPr>
                <w:i/>
              </w:rPr>
            </w:pPr>
            <w:r>
              <w:rPr>
                <w:i/>
              </w:rPr>
              <w:t>E-post</w:t>
            </w:r>
          </w:p>
        </w:tc>
        <w:tc>
          <w:tcPr>
            <w:tcW w:w="5670" w:type="dxa"/>
          </w:tcPr>
          <w:p w:rsidRPr="00A1771A" w:rsidR="00A1771A" w:rsidP="00A1771A" w:rsidRDefault="00293446" w14:paraId="6EE91551" w14:textId="77777777">
            <w:pPr>
              <w:overflowPunct w:val="0"/>
              <w:autoSpaceDE w:val="0"/>
              <w:autoSpaceDN w:val="0"/>
              <w:adjustRightInd w:val="0"/>
              <w:spacing w:line="240" w:lineRule="auto"/>
              <w:textAlignment w:val="baseline"/>
              <w:rPr>
                <w:i/>
                <w:iCs/>
              </w:rPr>
            </w:pPr>
            <w:hyperlink w:history="1" r:id="rId51">
              <w:r w:rsidR="00336D0F">
                <w:rPr>
                  <w:i/>
                  <w:color w:val="0000FF"/>
                  <w:u w:val="single"/>
                </w:rPr>
                <w:t>Francesco.Napolitano@eesc.europa.eu</w:t>
              </w:r>
            </w:hyperlink>
          </w:p>
        </w:tc>
      </w:tr>
    </w:tbl>
    <w:p w:rsidR="00895853" w:rsidRDefault="00895853" w14:paraId="6120D501" w14:textId="6620F9E5">
      <w:pPr>
        <w:spacing w:after="160" w:line="259" w:lineRule="auto"/>
        <w:jc w:val="left"/>
        <w:rPr>
          <w:highlight w:val="yellow"/>
        </w:rPr>
      </w:pPr>
      <w:r>
        <w:br w:type="page"/>
      </w:r>
    </w:p>
    <w:p w:rsidRPr="000B1C30" w:rsidR="00E110D0" w:rsidP="00401E8F" w:rsidRDefault="00895853" w14:paraId="268D0B18" w14:textId="09AC0A5F">
      <w:pPr>
        <w:pStyle w:val="Heading1"/>
        <w:tabs>
          <w:tab w:val="clear" w:pos="440"/>
          <w:tab w:val="left" w:pos="567"/>
        </w:tabs>
        <w:ind w:left="567" w:hanging="567"/>
        <w:rPr>
          <w:b/>
          <w:bCs/>
        </w:rPr>
      </w:pPr>
      <w:bookmarkStart w:name="_Toc166847140" w:id="8"/>
      <w:bookmarkStart w:name="_Toc166854763" w:id="9"/>
      <w:bookmarkEnd w:id="8"/>
      <w:r>
        <w:rPr>
          <w:b/>
        </w:rPr>
        <w:lastRenderedPageBreak/>
        <w:t>TÖÖSTUSE MUUTUSTE NÕUANDEKOMISJON</w:t>
      </w:r>
      <w:bookmarkEnd w:id="9"/>
    </w:p>
    <w:p w:rsidR="004351D4" w:rsidP="00895853" w:rsidRDefault="004351D4" w14:paraId="0AE04AB9" w14:textId="65DEC642">
      <w:pPr>
        <w:overflowPunct w:val="0"/>
        <w:autoSpaceDE w:val="0"/>
        <w:autoSpaceDN w:val="0"/>
        <w:adjustRightInd w:val="0"/>
        <w:jc w:val="left"/>
        <w:textAlignment w:val="baseline"/>
        <w:rPr>
          <w:lang w:val="nl-BE"/>
        </w:rPr>
      </w:pPr>
    </w:p>
    <w:p w:rsidRPr="003C7345" w:rsidR="003C7345" w:rsidP="00401E8F" w:rsidRDefault="00293446" w14:paraId="7493C326" w14:textId="36BEFA3D">
      <w:pPr>
        <w:widowControl w:val="0"/>
        <w:numPr>
          <w:ilvl w:val="0"/>
          <w:numId w:val="25"/>
        </w:numPr>
        <w:overflowPunct w:val="0"/>
        <w:autoSpaceDE w:val="0"/>
        <w:autoSpaceDN w:val="0"/>
        <w:adjustRightInd w:val="0"/>
        <w:ind w:left="567" w:hanging="567"/>
        <w:textAlignment w:val="baseline"/>
        <w:rPr>
          <w:sz w:val="20"/>
          <w:szCs w:val="20"/>
        </w:rPr>
      </w:pPr>
      <w:hyperlink w:history="1" r:id="rId52">
        <w:r w:rsidR="008772F9">
          <w:rPr>
            <w:b/>
            <w:i/>
            <w:color w:val="0000FF"/>
            <w:sz w:val="28"/>
            <w:u w:val="single"/>
          </w:rPr>
          <w:t>Tugevam, konkurentsivõimelisem ja kestlikum Euroopa</w:t>
        </w:r>
      </w:hyperlink>
      <w:r w:rsidR="008772F9">
        <w:rPr>
          <w:b/>
          <w:i/>
          <w:sz w:val="28"/>
        </w:rPr>
        <w:t xml:space="preserve"> </w:t>
      </w:r>
    </w:p>
    <w:p w:rsidRPr="003C7345" w:rsidR="003C7345" w:rsidP="003C7345" w:rsidRDefault="003C7345" w14:paraId="63B2864F" w14:textId="77777777">
      <w:pPr>
        <w:tabs>
          <w:tab w:val="center" w:pos="284"/>
        </w:tabs>
        <w:overflowPunct w:val="0"/>
        <w:autoSpaceDE w:val="0"/>
        <w:autoSpaceDN w:val="0"/>
        <w:adjustRightInd w:val="0"/>
        <w:ind w:left="266" w:hanging="266"/>
        <w:textAlignment w:val="baseline"/>
        <w:rPr>
          <w:b/>
        </w:rPr>
      </w:pPr>
    </w:p>
    <w:tbl>
      <w:tblPr>
        <w:tblStyle w:val="TableGrid211"/>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6716"/>
      </w:tblGrid>
      <w:tr w:rsidRPr="003C7345" w:rsidR="003C7345" w:rsidTr="009839A2" w14:paraId="3FE49B3B" w14:textId="77777777">
        <w:tc>
          <w:tcPr>
            <w:tcW w:w="1148" w:type="pct"/>
          </w:tcPr>
          <w:p w:rsidRPr="003C7345" w:rsidR="003C7345" w:rsidP="003C7345" w:rsidRDefault="003C7345" w14:paraId="52D76821" w14:textId="77777777">
            <w:pPr>
              <w:tabs>
                <w:tab w:val="center" w:pos="284"/>
              </w:tabs>
              <w:overflowPunct w:val="0"/>
              <w:autoSpaceDE w:val="0"/>
              <w:autoSpaceDN w:val="0"/>
              <w:adjustRightInd w:val="0"/>
              <w:ind w:left="266" w:hanging="266"/>
              <w:textAlignment w:val="baseline"/>
              <w:rPr>
                <w:b/>
              </w:rPr>
            </w:pPr>
            <w:r>
              <w:rPr>
                <w:b/>
              </w:rPr>
              <w:t>Raportöör</w:t>
            </w:r>
          </w:p>
        </w:tc>
        <w:tc>
          <w:tcPr>
            <w:tcW w:w="3852" w:type="pct"/>
          </w:tcPr>
          <w:p w:rsidRPr="00AA5F9C" w:rsidR="003C7345" w:rsidP="003C7345" w:rsidRDefault="003C7345" w14:paraId="2CC29541" w14:textId="5792D6E4">
            <w:pPr>
              <w:tabs>
                <w:tab w:val="center" w:pos="284"/>
              </w:tabs>
              <w:overflowPunct w:val="0"/>
              <w:autoSpaceDE w:val="0"/>
              <w:autoSpaceDN w:val="0"/>
              <w:adjustRightInd w:val="0"/>
              <w:ind w:left="266" w:hanging="266"/>
              <w:textAlignment w:val="baseline"/>
            </w:pPr>
            <w:proofErr w:type="spellStart"/>
            <w:r>
              <w:t>Alain</w:t>
            </w:r>
            <w:proofErr w:type="spellEnd"/>
            <w:r>
              <w:t xml:space="preserve"> </w:t>
            </w:r>
            <w:proofErr w:type="spellStart"/>
            <w:r>
              <w:t>Coheur</w:t>
            </w:r>
            <w:proofErr w:type="spellEnd"/>
            <w:r>
              <w:t xml:space="preserve"> (kodanikuühiskonna organisatsioonide rühm – BE)</w:t>
            </w:r>
          </w:p>
        </w:tc>
      </w:tr>
      <w:tr w:rsidRPr="003C7345" w:rsidR="003C7345" w:rsidTr="009839A2" w14:paraId="371946CA" w14:textId="77777777">
        <w:tc>
          <w:tcPr>
            <w:tcW w:w="1148" w:type="pct"/>
          </w:tcPr>
          <w:p w:rsidRPr="003C7345" w:rsidR="003C7345" w:rsidP="003C7345" w:rsidRDefault="003C7345" w14:paraId="4023FE40" w14:textId="77777777">
            <w:pPr>
              <w:tabs>
                <w:tab w:val="center" w:pos="284"/>
              </w:tabs>
              <w:overflowPunct w:val="0"/>
              <w:autoSpaceDE w:val="0"/>
              <w:autoSpaceDN w:val="0"/>
              <w:adjustRightInd w:val="0"/>
              <w:ind w:left="266" w:hanging="266"/>
              <w:textAlignment w:val="baseline"/>
              <w:rPr>
                <w:b/>
              </w:rPr>
            </w:pPr>
            <w:r>
              <w:rPr>
                <w:b/>
              </w:rPr>
              <w:t>Kaasraportöör</w:t>
            </w:r>
          </w:p>
        </w:tc>
        <w:tc>
          <w:tcPr>
            <w:tcW w:w="3852" w:type="pct"/>
          </w:tcPr>
          <w:p w:rsidRPr="00AA5F9C" w:rsidR="003C7345" w:rsidP="003C7345" w:rsidRDefault="003C7345" w14:paraId="3FDDB298" w14:textId="374AD5C6">
            <w:pPr>
              <w:tabs>
                <w:tab w:val="center" w:pos="284"/>
              </w:tabs>
              <w:overflowPunct w:val="0"/>
              <w:autoSpaceDE w:val="0"/>
              <w:autoSpaceDN w:val="0"/>
              <w:adjustRightInd w:val="0"/>
              <w:ind w:left="266" w:hanging="266"/>
              <w:textAlignment w:val="baseline"/>
            </w:pPr>
            <w:proofErr w:type="spellStart"/>
            <w:r>
              <w:t>Alain</w:t>
            </w:r>
            <w:proofErr w:type="spellEnd"/>
            <w:r>
              <w:t xml:space="preserve"> </w:t>
            </w:r>
            <w:proofErr w:type="spellStart"/>
            <w:r>
              <w:t>Taccoen</w:t>
            </w:r>
            <w:proofErr w:type="spellEnd"/>
            <w:r>
              <w:t xml:space="preserve"> (1. kat – FR)</w:t>
            </w:r>
          </w:p>
        </w:tc>
      </w:tr>
      <w:tr w:rsidRPr="003C7345" w:rsidR="003C7345" w:rsidTr="009839A2" w14:paraId="029DFAE3" w14:textId="77777777">
        <w:tc>
          <w:tcPr>
            <w:tcW w:w="5000" w:type="pct"/>
            <w:gridSpan w:val="2"/>
          </w:tcPr>
          <w:p w:rsidRPr="003C7345" w:rsidR="003C7345" w:rsidP="003C7345" w:rsidRDefault="003C7345" w14:paraId="5FBD777E" w14:textId="77777777">
            <w:pPr>
              <w:tabs>
                <w:tab w:val="center" w:pos="284"/>
              </w:tabs>
              <w:overflowPunct w:val="0"/>
              <w:autoSpaceDE w:val="0"/>
              <w:autoSpaceDN w:val="0"/>
              <w:adjustRightInd w:val="0"/>
              <w:spacing w:line="160" w:lineRule="exact"/>
              <w:ind w:left="266" w:hanging="266"/>
              <w:textAlignment w:val="baseline"/>
            </w:pPr>
          </w:p>
        </w:tc>
      </w:tr>
      <w:tr w:rsidRPr="003C7345" w:rsidR="003C7345" w:rsidTr="009839A2" w14:paraId="2752A739" w14:textId="77777777">
        <w:tc>
          <w:tcPr>
            <w:tcW w:w="1148" w:type="pct"/>
            <w:vMerge w:val="restart"/>
          </w:tcPr>
          <w:p w:rsidRPr="003C7345" w:rsidR="003C7345" w:rsidP="003C7345" w:rsidRDefault="003C7345" w14:paraId="01AE8F57" w14:textId="77777777">
            <w:pPr>
              <w:tabs>
                <w:tab w:val="center" w:pos="284"/>
              </w:tabs>
              <w:overflowPunct w:val="0"/>
              <w:autoSpaceDE w:val="0"/>
              <w:autoSpaceDN w:val="0"/>
              <w:adjustRightInd w:val="0"/>
              <w:ind w:left="266" w:hanging="266"/>
              <w:textAlignment w:val="baseline"/>
              <w:rPr>
                <w:b/>
              </w:rPr>
            </w:pPr>
            <w:r>
              <w:rPr>
                <w:b/>
              </w:rPr>
              <w:t>Viitedokumendid</w:t>
            </w:r>
          </w:p>
        </w:tc>
        <w:tc>
          <w:tcPr>
            <w:tcW w:w="3852" w:type="pct"/>
          </w:tcPr>
          <w:p w:rsidR="000A4E0B" w:rsidP="003C7345" w:rsidRDefault="000A4E0B" w14:paraId="0B9712AD" w14:textId="3F9D5B6F">
            <w:pPr>
              <w:tabs>
                <w:tab w:val="center" w:pos="284"/>
              </w:tabs>
              <w:overflowPunct w:val="0"/>
              <w:autoSpaceDE w:val="0"/>
              <w:autoSpaceDN w:val="0"/>
              <w:adjustRightInd w:val="0"/>
              <w:ind w:left="266" w:hanging="266"/>
              <w:textAlignment w:val="baseline"/>
            </w:pPr>
            <w:r>
              <w:t xml:space="preserve">COM(2023) 558 </w:t>
            </w:r>
            <w:proofErr w:type="spellStart"/>
            <w:r>
              <w:t>final</w:t>
            </w:r>
            <w:proofErr w:type="spellEnd"/>
          </w:p>
          <w:p w:rsidRPr="003C7345" w:rsidR="003C7345" w:rsidP="003C7345" w:rsidRDefault="003C7345" w14:paraId="20BDAAEA" w14:textId="7CB6CB02">
            <w:pPr>
              <w:tabs>
                <w:tab w:val="center" w:pos="284"/>
              </w:tabs>
              <w:overflowPunct w:val="0"/>
              <w:autoSpaceDE w:val="0"/>
              <w:autoSpaceDN w:val="0"/>
              <w:adjustRightInd w:val="0"/>
              <w:ind w:left="266" w:hanging="266"/>
              <w:textAlignment w:val="baseline"/>
            </w:pPr>
            <w:r>
              <w:t>EESC-2023-05678-00-00-AC</w:t>
            </w:r>
          </w:p>
        </w:tc>
      </w:tr>
      <w:tr w:rsidRPr="003C7345" w:rsidR="003C7345" w:rsidTr="009839A2" w14:paraId="6071ABC3" w14:textId="77777777">
        <w:tc>
          <w:tcPr>
            <w:tcW w:w="1148" w:type="pct"/>
            <w:vMerge/>
          </w:tcPr>
          <w:p w:rsidRPr="003C7345" w:rsidR="003C7345" w:rsidP="003C7345" w:rsidRDefault="003C7345" w14:paraId="28E60E33" w14:textId="77777777">
            <w:pPr>
              <w:tabs>
                <w:tab w:val="center" w:pos="284"/>
              </w:tabs>
              <w:overflowPunct w:val="0"/>
              <w:autoSpaceDE w:val="0"/>
              <w:autoSpaceDN w:val="0"/>
              <w:adjustRightInd w:val="0"/>
              <w:ind w:left="266" w:hanging="266"/>
              <w:textAlignment w:val="baseline"/>
              <w:rPr>
                <w:b/>
              </w:rPr>
            </w:pPr>
          </w:p>
        </w:tc>
        <w:tc>
          <w:tcPr>
            <w:tcW w:w="3852" w:type="pct"/>
          </w:tcPr>
          <w:p w:rsidRPr="003C7345" w:rsidR="003C7345" w:rsidP="003C7345" w:rsidRDefault="003C7345" w14:paraId="1CBB81DD" w14:textId="77777777">
            <w:pPr>
              <w:tabs>
                <w:tab w:val="center" w:pos="284"/>
              </w:tabs>
              <w:overflowPunct w:val="0"/>
              <w:autoSpaceDE w:val="0"/>
              <w:autoSpaceDN w:val="0"/>
              <w:adjustRightInd w:val="0"/>
              <w:ind w:left="266" w:hanging="266"/>
              <w:textAlignment w:val="baseline"/>
            </w:pPr>
          </w:p>
        </w:tc>
      </w:tr>
    </w:tbl>
    <w:p w:rsidRPr="003C7345" w:rsidR="003C7345" w:rsidP="003C7345" w:rsidRDefault="003C7345" w14:paraId="03D745B0" w14:textId="50545C60">
      <w:pPr>
        <w:tabs>
          <w:tab w:val="center" w:pos="284"/>
        </w:tabs>
        <w:overflowPunct w:val="0"/>
        <w:autoSpaceDE w:val="0"/>
        <w:autoSpaceDN w:val="0"/>
        <w:adjustRightInd w:val="0"/>
        <w:ind w:left="266" w:hanging="266"/>
        <w:textAlignment w:val="baseline"/>
      </w:pPr>
    </w:p>
    <w:p w:rsidRPr="003C7345" w:rsidR="003C7345" w:rsidP="003C7345" w:rsidRDefault="003C7345" w14:paraId="74992F5A" w14:textId="77777777">
      <w:pPr>
        <w:keepNext/>
        <w:keepLines/>
        <w:tabs>
          <w:tab w:val="center" w:pos="284"/>
        </w:tabs>
        <w:overflowPunct w:val="0"/>
        <w:autoSpaceDE w:val="0"/>
        <w:autoSpaceDN w:val="0"/>
        <w:adjustRightInd w:val="0"/>
        <w:ind w:left="266" w:hanging="266"/>
        <w:textAlignment w:val="baseline"/>
        <w:rPr>
          <w:b/>
        </w:rPr>
      </w:pPr>
      <w:r>
        <w:rPr>
          <w:b/>
        </w:rPr>
        <w:t>Põhipunktid</w:t>
      </w:r>
    </w:p>
    <w:p w:rsidRPr="003C7345" w:rsidR="003C7345" w:rsidP="003C7345" w:rsidRDefault="003C7345" w14:paraId="33BA754D" w14:textId="77777777">
      <w:pPr>
        <w:keepNext/>
        <w:keepLines/>
        <w:tabs>
          <w:tab w:val="center" w:pos="284"/>
        </w:tabs>
        <w:overflowPunct w:val="0"/>
        <w:autoSpaceDE w:val="0"/>
        <w:autoSpaceDN w:val="0"/>
        <w:adjustRightInd w:val="0"/>
        <w:ind w:left="266" w:hanging="266"/>
        <w:textAlignment w:val="baseline"/>
        <w:rPr>
          <w:b/>
        </w:rPr>
      </w:pPr>
    </w:p>
    <w:p w:rsidRPr="003C7345" w:rsidR="003C7345" w:rsidP="003C7345" w:rsidRDefault="003C7345" w14:paraId="1332CA24" w14:textId="77777777">
      <w:pPr>
        <w:overflowPunct w:val="0"/>
        <w:autoSpaceDE w:val="0"/>
        <w:autoSpaceDN w:val="0"/>
        <w:adjustRightInd w:val="0"/>
        <w:textAlignment w:val="baseline"/>
        <w:rPr>
          <w:bCs/>
          <w:iCs/>
        </w:rPr>
      </w:pPr>
      <w:r>
        <w:t>Euroopa Majandus- ja Sotsiaalkomitee:</w:t>
      </w:r>
    </w:p>
    <w:p w:rsidRPr="003C7345" w:rsidR="003C7345" w:rsidP="003C7345" w:rsidRDefault="003C7345" w14:paraId="1E817F47" w14:textId="77777777">
      <w:pPr>
        <w:overflowPunct w:val="0"/>
        <w:autoSpaceDE w:val="0"/>
        <w:autoSpaceDN w:val="0"/>
        <w:adjustRightInd w:val="0"/>
        <w:ind w:left="567" w:hanging="567"/>
        <w:textAlignment w:val="baseline"/>
        <w:rPr>
          <w:szCs w:val="20"/>
        </w:rPr>
      </w:pPr>
    </w:p>
    <w:p w:rsidRPr="003C7345" w:rsidR="003C7345" w:rsidP="00AA5F9C" w:rsidRDefault="003C7345" w14:paraId="68FC831C" w14:textId="77777777">
      <w:pPr>
        <w:widowControl w:val="0"/>
        <w:numPr>
          <w:ilvl w:val="0"/>
          <w:numId w:val="66"/>
        </w:numPr>
        <w:overflowPunct w:val="0"/>
        <w:autoSpaceDE w:val="0"/>
        <w:autoSpaceDN w:val="0"/>
        <w:adjustRightInd w:val="0"/>
        <w:ind w:left="284" w:hanging="284"/>
        <w:textAlignment w:val="baseline"/>
        <w:rPr>
          <w:bCs/>
          <w:iCs/>
        </w:rPr>
      </w:pPr>
      <w:r>
        <w:t xml:space="preserve">soovib </w:t>
      </w:r>
      <w:r>
        <w:rPr>
          <w:b/>
        </w:rPr>
        <w:t xml:space="preserve">väljendada oma seisukohta Euroopa Komisjoni teatise kohta, mis võeti vastu seoses </w:t>
      </w:r>
      <w:proofErr w:type="spellStart"/>
      <w:r>
        <w:rPr>
          <w:b/>
        </w:rPr>
        <w:t>Granada</w:t>
      </w:r>
      <w:proofErr w:type="spellEnd"/>
      <w:r>
        <w:rPr>
          <w:b/>
        </w:rPr>
        <w:t xml:space="preserve"> tippkohtumisega</w:t>
      </w:r>
      <w:r>
        <w:t xml:space="preserve">, et seda seisukohta võetaks arvesse </w:t>
      </w:r>
      <w:r>
        <w:rPr>
          <w:b/>
        </w:rPr>
        <w:t>järgmise Euroopa seadusandliku tsükli ettevalmistamisel;</w:t>
      </w:r>
    </w:p>
    <w:p w:rsidRPr="003C7345" w:rsidR="003C7345" w:rsidP="00AA5F9C" w:rsidRDefault="003C7345" w14:paraId="3A3EAB7A" w14:textId="77777777">
      <w:pPr>
        <w:widowControl w:val="0"/>
        <w:numPr>
          <w:ilvl w:val="0"/>
          <w:numId w:val="66"/>
        </w:numPr>
        <w:overflowPunct w:val="0"/>
        <w:autoSpaceDE w:val="0"/>
        <w:autoSpaceDN w:val="0"/>
        <w:adjustRightInd w:val="0"/>
        <w:ind w:left="284" w:hanging="284"/>
        <w:textAlignment w:val="baseline"/>
        <w:rPr>
          <w:bCs/>
          <w:iCs/>
        </w:rPr>
      </w:pPr>
      <w:r>
        <w:t xml:space="preserve"> on äärmiselt mures </w:t>
      </w:r>
      <w:r>
        <w:rPr>
          <w:b/>
        </w:rPr>
        <w:t>mahajäämuse pärast võrreldes USA ja Hiinaga strateegilistes sektorites</w:t>
      </w:r>
      <w:r>
        <w:t>. See õõnestab veelgi meie sõltumatust, meie suveräänsust ja meie ühiskonnamudelit;</w:t>
      </w:r>
    </w:p>
    <w:p w:rsidRPr="003C7345" w:rsidR="003C7345" w:rsidP="00AA5F9C" w:rsidRDefault="003C7345" w14:paraId="11454D27" w14:textId="77777777">
      <w:pPr>
        <w:widowControl w:val="0"/>
        <w:numPr>
          <w:ilvl w:val="0"/>
          <w:numId w:val="66"/>
        </w:numPr>
        <w:overflowPunct w:val="0"/>
        <w:autoSpaceDE w:val="0"/>
        <w:autoSpaceDN w:val="0"/>
        <w:adjustRightInd w:val="0"/>
        <w:ind w:left="284" w:hanging="284"/>
        <w:textAlignment w:val="baseline"/>
        <w:rPr>
          <w:bCs/>
          <w:iCs/>
        </w:rPr>
      </w:pPr>
      <w:r>
        <w:t xml:space="preserve">on seisukohal, et Euroopa energiasüsteemi ümberkujundamise kindlustamine tähendab Euroopa kontrolli tugevdamist kõigi </w:t>
      </w:r>
      <w:r>
        <w:rPr>
          <w:b/>
        </w:rPr>
        <w:t>CO</w:t>
      </w:r>
      <w:r>
        <w:rPr>
          <w:b/>
          <w:vertAlign w:val="subscript"/>
        </w:rPr>
        <w:t>2</w:t>
      </w:r>
      <w:r>
        <w:rPr>
          <w:b/>
        </w:rPr>
        <w:t xml:space="preserve"> heite vähendamise tehnoloogiate väärtusahelate</w:t>
      </w:r>
      <w:r>
        <w:t xml:space="preserve"> üle, tegeliku CO</w:t>
      </w:r>
      <w:r>
        <w:rPr>
          <w:vertAlign w:val="subscript"/>
        </w:rPr>
        <w:t>2</w:t>
      </w:r>
      <w:r>
        <w:t xml:space="preserve"> heite vähendamist </w:t>
      </w:r>
      <w:r>
        <w:rPr>
          <w:b/>
        </w:rPr>
        <w:t>elektrifitseerimise kaudu, riiklike energia- ja kliimakavade ning Euroopa eesmärkide vahelise sidususe tagamist ning Euroopa töötajatele väärtuslike töökohtade loomist</w:t>
      </w:r>
      <w:r>
        <w:t>;</w:t>
      </w:r>
    </w:p>
    <w:p w:rsidRPr="003C7345" w:rsidR="003C7345" w:rsidP="00AA5F9C" w:rsidRDefault="003C7345" w14:paraId="2AAD7EE0" w14:textId="77777777">
      <w:pPr>
        <w:widowControl w:val="0"/>
        <w:numPr>
          <w:ilvl w:val="0"/>
          <w:numId w:val="66"/>
        </w:numPr>
        <w:overflowPunct w:val="0"/>
        <w:autoSpaceDE w:val="0"/>
        <w:autoSpaceDN w:val="0"/>
        <w:adjustRightInd w:val="0"/>
        <w:ind w:left="284" w:hanging="284"/>
        <w:textAlignment w:val="baseline"/>
        <w:rPr>
          <w:bCs/>
          <w:iCs/>
        </w:rPr>
      </w:pPr>
      <w:r>
        <w:t xml:space="preserve">väidab, et </w:t>
      </w:r>
      <w:r>
        <w:rPr>
          <w:b/>
        </w:rPr>
        <w:t>Euroopa digitaalne sõltumatus</w:t>
      </w:r>
      <w:r>
        <w:t xml:space="preserve"> põhineb mitmel elemendil: </w:t>
      </w:r>
      <w:r>
        <w:rPr>
          <w:b/>
        </w:rPr>
        <w:t>võime arendada superarvuteid, võime salvestada andmeid oma territooriumil ja võime soodustada tõeliste tööstusettevõtjate arengut ning digioskuste arengut.</w:t>
      </w:r>
    </w:p>
    <w:p w:rsidRPr="003C7345" w:rsidR="003C7345" w:rsidP="00AA5F9C" w:rsidRDefault="003C7345" w14:paraId="5CE92992" w14:textId="77777777">
      <w:pPr>
        <w:widowControl w:val="0"/>
        <w:numPr>
          <w:ilvl w:val="0"/>
          <w:numId w:val="66"/>
        </w:numPr>
        <w:overflowPunct w:val="0"/>
        <w:autoSpaceDE w:val="0"/>
        <w:autoSpaceDN w:val="0"/>
        <w:adjustRightInd w:val="0"/>
        <w:ind w:left="284" w:hanging="284"/>
        <w:textAlignment w:val="baseline"/>
        <w:rPr>
          <w:bCs/>
          <w:iCs/>
        </w:rPr>
      </w:pPr>
      <w:r>
        <w:t xml:space="preserve">on seisukohal, et </w:t>
      </w:r>
      <w:r>
        <w:rPr>
          <w:b/>
        </w:rPr>
        <w:t>Euroopa kosmosetööstus</w:t>
      </w:r>
      <w:r>
        <w:t xml:space="preserve"> peab </w:t>
      </w:r>
      <w:r>
        <w:rPr>
          <w:b/>
        </w:rPr>
        <w:t>lahendama mitmed kestlikkuse ja suveräänsusega seotud probleemid.</w:t>
      </w:r>
      <w:r>
        <w:t xml:space="preserve"> </w:t>
      </w:r>
      <w:r>
        <w:rPr>
          <w:b/>
        </w:rPr>
        <w:t>Meie peamiste institutsiooniliste turgude killustatus, dubleerimine ja väike maht nõrgendavad ELi</w:t>
      </w:r>
      <w:r>
        <w:t xml:space="preserve"> ajal, mil rahastamispuudujääk võrreldes USA ja Hiinaga kasvab ning EL seisab silmitsi ülisuurte erasektori osalejatega, kes optimeerivad oma sisemisi tarneahelaid, ning</w:t>
      </w:r>
    </w:p>
    <w:p w:rsidRPr="003C7345" w:rsidR="003C7345" w:rsidP="00AA5F9C" w:rsidRDefault="003C7345" w14:paraId="77ECA9D7" w14:textId="77777777">
      <w:pPr>
        <w:widowControl w:val="0"/>
        <w:numPr>
          <w:ilvl w:val="0"/>
          <w:numId w:val="66"/>
        </w:numPr>
        <w:overflowPunct w:val="0"/>
        <w:autoSpaceDE w:val="0"/>
        <w:autoSpaceDN w:val="0"/>
        <w:adjustRightInd w:val="0"/>
        <w:ind w:left="284" w:hanging="284"/>
        <w:textAlignment w:val="baseline"/>
        <w:rPr>
          <w:szCs w:val="20"/>
        </w:rPr>
      </w:pPr>
      <w:r>
        <w:t xml:space="preserve">leiab, et lähiaastatel peab </w:t>
      </w:r>
      <w:r>
        <w:rPr>
          <w:b/>
        </w:rPr>
        <w:t>Euroopa kaitsetööstus</w:t>
      </w:r>
      <w:r>
        <w:t xml:space="preserve"> andma liikmesriikidele ja nende relvajõududele </w:t>
      </w:r>
      <w:r>
        <w:rPr>
          <w:b/>
        </w:rPr>
        <w:t>kvaliteetset kaitsevarustust ja -võimekust, mis on kohandatud uue strateegilise keskkonnaga, ning andma ka jätkuvat sõjalist abi Ukrainale ja teistele partneritele.</w:t>
      </w:r>
      <w:r>
        <w:t xml:space="preserve"> </w:t>
      </w:r>
    </w:p>
    <w:p w:rsidRPr="003C7345" w:rsidR="003C7345" w:rsidP="003C7345" w:rsidRDefault="003C7345" w14:paraId="4D3C9B36" w14:textId="77777777">
      <w:pPr>
        <w:widowControl w:val="0"/>
        <w:overflowPunct w:val="0"/>
        <w:autoSpaceDE w:val="0"/>
        <w:autoSpaceDN w:val="0"/>
        <w:adjustRightInd w:val="0"/>
        <w:ind w:left="709"/>
        <w:textAlignment w:val="baseline"/>
        <w:rPr>
          <w:szCs w:val="20"/>
        </w:rPr>
      </w:pPr>
    </w:p>
    <w:tbl>
      <w:tblPr>
        <w:tblStyle w:val="TableGrid21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3C7345" w:rsidR="003C7345" w:rsidTr="009839A2" w14:paraId="214CAA5C" w14:textId="77777777">
        <w:tc>
          <w:tcPr>
            <w:tcW w:w="1556" w:type="pct"/>
          </w:tcPr>
          <w:p w:rsidRPr="003C7345" w:rsidR="003C7345" w:rsidP="003C7345" w:rsidRDefault="003C7345" w14:paraId="291B3512" w14:textId="77777777">
            <w:pPr>
              <w:overflowPunct w:val="0"/>
              <w:autoSpaceDE w:val="0"/>
              <w:autoSpaceDN w:val="0"/>
              <w:adjustRightInd w:val="0"/>
              <w:spacing w:line="240" w:lineRule="auto"/>
              <w:textAlignment w:val="baseline"/>
              <w:rPr>
                <w:i/>
              </w:rPr>
            </w:pPr>
            <w:r>
              <w:rPr>
                <w:b/>
                <w:i/>
              </w:rPr>
              <w:t>Kontaktisik</w:t>
            </w:r>
          </w:p>
        </w:tc>
        <w:tc>
          <w:tcPr>
            <w:tcW w:w="3444" w:type="pct"/>
          </w:tcPr>
          <w:p w:rsidRPr="00AA5F9C" w:rsidR="003C7345" w:rsidP="003C7345" w:rsidRDefault="003C7345" w14:paraId="13CFADD6" w14:textId="7B173BD2">
            <w:pPr>
              <w:overflowPunct w:val="0"/>
              <w:autoSpaceDE w:val="0"/>
              <w:autoSpaceDN w:val="0"/>
              <w:adjustRightInd w:val="0"/>
              <w:spacing w:line="240" w:lineRule="auto"/>
              <w:textAlignment w:val="baseline"/>
              <w:rPr>
                <w:i/>
              </w:rPr>
            </w:pPr>
            <w:r>
              <w:rPr>
                <w:i/>
              </w:rPr>
              <w:t>Marie-</w:t>
            </w:r>
            <w:proofErr w:type="spellStart"/>
            <w:r>
              <w:rPr>
                <w:i/>
              </w:rPr>
              <w:t>Laurence</w:t>
            </w:r>
            <w:proofErr w:type="spellEnd"/>
            <w:r>
              <w:rPr>
                <w:i/>
              </w:rPr>
              <w:t xml:space="preserve"> </w:t>
            </w:r>
            <w:proofErr w:type="spellStart"/>
            <w:r>
              <w:rPr>
                <w:i/>
              </w:rPr>
              <w:t>Drillon</w:t>
            </w:r>
            <w:proofErr w:type="spellEnd"/>
          </w:p>
        </w:tc>
      </w:tr>
      <w:tr w:rsidRPr="003C7345" w:rsidR="003C7345" w:rsidTr="009839A2" w14:paraId="76BAD38A" w14:textId="77777777">
        <w:tc>
          <w:tcPr>
            <w:tcW w:w="1556" w:type="pct"/>
          </w:tcPr>
          <w:p w:rsidRPr="003C7345" w:rsidR="003C7345" w:rsidP="003C7345" w:rsidRDefault="003C7345" w14:paraId="15304711" w14:textId="77777777">
            <w:pPr>
              <w:overflowPunct w:val="0"/>
              <w:autoSpaceDE w:val="0"/>
              <w:autoSpaceDN w:val="0"/>
              <w:adjustRightInd w:val="0"/>
              <w:spacing w:line="240" w:lineRule="auto"/>
              <w:textAlignment w:val="baseline"/>
              <w:rPr>
                <w:i/>
              </w:rPr>
            </w:pPr>
            <w:r>
              <w:rPr>
                <w:i/>
              </w:rPr>
              <w:t>Tel</w:t>
            </w:r>
          </w:p>
        </w:tc>
        <w:tc>
          <w:tcPr>
            <w:tcW w:w="3444" w:type="pct"/>
          </w:tcPr>
          <w:p w:rsidRPr="003C7345" w:rsidR="003C7345" w:rsidP="003C7345" w:rsidRDefault="003C7345" w14:paraId="78232120" w14:textId="77777777">
            <w:pPr>
              <w:overflowPunct w:val="0"/>
              <w:autoSpaceDE w:val="0"/>
              <w:autoSpaceDN w:val="0"/>
              <w:adjustRightInd w:val="0"/>
              <w:spacing w:line="240" w:lineRule="auto"/>
              <w:textAlignment w:val="baseline"/>
              <w:rPr>
                <w:i/>
              </w:rPr>
            </w:pPr>
            <w:r>
              <w:rPr>
                <w:i/>
              </w:rPr>
              <w:t>+32 25468320</w:t>
            </w:r>
          </w:p>
        </w:tc>
      </w:tr>
      <w:tr w:rsidRPr="003C7345" w:rsidR="003C7345" w:rsidTr="009839A2" w14:paraId="3FA54877" w14:textId="77777777">
        <w:tc>
          <w:tcPr>
            <w:tcW w:w="1556" w:type="pct"/>
          </w:tcPr>
          <w:p w:rsidRPr="003C7345" w:rsidR="003C7345" w:rsidP="003C7345" w:rsidRDefault="003C7345" w14:paraId="78524C57" w14:textId="77777777">
            <w:pPr>
              <w:overflowPunct w:val="0"/>
              <w:autoSpaceDE w:val="0"/>
              <w:autoSpaceDN w:val="0"/>
              <w:adjustRightInd w:val="0"/>
              <w:spacing w:line="240" w:lineRule="auto"/>
              <w:textAlignment w:val="baseline"/>
              <w:rPr>
                <w:i/>
              </w:rPr>
            </w:pPr>
            <w:r>
              <w:rPr>
                <w:i/>
              </w:rPr>
              <w:t>E-post</w:t>
            </w:r>
          </w:p>
        </w:tc>
        <w:tc>
          <w:tcPr>
            <w:tcW w:w="3444" w:type="pct"/>
          </w:tcPr>
          <w:p w:rsidRPr="003C7345" w:rsidR="003C7345" w:rsidP="003C7345" w:rsidRDefault="00293446" w14:paraId="0847A583" w14:textId="77777777">
            <w:pPr>
              <w:overflowPunct w:val="0"/>
              <w:autoSpaceDE w:val="0"/>
              <w:autoSpaceDN w:val="0"/>
              <w:adjustRightInd w:val="0"/>
              <w:spacing w:line="240" w:lineRule="auto"/>
              <w:textAlignment w:val="baseline"/>
              <w:rPr>
                <w:i/>
              </w:rPr>
            </w:pPr>
            <w:hyperlink w:history="1" r:id="rId53">
              <w:r w:rsidR="00336D0F">
                <w:rPr>
                  <w:i/>
                  <w:color w:val="0000FF"/>
                  <w:u w:val="single"/>
                </w:rPr>
                <w:t>Marie-Laurence.Drillon@eesc.europa.eu</w:t>
              </w:r>
            </w:hyperlink>
          </w:p>
        </w:tc>
      </w:tr>
    </w:tbl>
    <w:p w:rsidRPr="006C7863" w:rsidR="0092772D" w:rsidP="006C7863" w:rsidRDefault="00556EDF" w14:paraId="7379A588" w14:textId="3EDEF816">
      <w:pPr>
        <w:overflowPunct w:val="0"/>
        <w:autoSpaceDE w:val="0"/>
        <w:autoSpaceDN w:val="0"/>
        <w:adjustRightInd w:val="0"/>
        <w:jc w:val="center"/>
        <w:textAlignment w:val="baseline"/>
      </w:pPr>
      <w:r>
        <w:t>_____________</w:t>
      </w:r>
    </w:p>
    <w:sectPr w:rsidRPr="006C7863" w:rsidR="0092772D" w:rsidSect="00386C01">
      <w:headerReference w:type="even" r:id="rId54"/>
      <w:headerReference w:type="default" r:id="rId55"/>
      <w:footerReference w:type="even" r:id="rId56"/>
      <w:footerReference w:type="default" r:id="rId57"/>
      <w:headerReference w:type="first" r:id="rId58"/>
      <w:footerReference w:type="first" r:id="rId59"/>
      <w:pgSz w:w="11907" w:h="16839" w:code="9"/>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0479" w14:textId="77777777" w:rsidR="002578F2" w:rsidRDefault="002578F2" w:rsidP="003B0516">
      <w:pPr>
        <w:spacing w:line="240" w:lineRule="auto"/>
      </w:pPr>
      <w:r>
        <w:separator/>
      </w:r>
    </w:p>
  </w:endnote>
  <w:endnote w:type="continuationSeparator" w:id="0">
    <w:p w14:paraId="18869CFE" w14:textId="77777777" w:rsidR="002578F2" w:rsidRDefault="002578F2"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9A1C" w14:textId="77777777" w:rsidR="008D3A30" w:rsidRPr="00386C01" w:rsidRDefault="008D3A30" w:rsidP="00386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0FB7F2F9" w:rsidR="00765C4F" w:rsidRPr="00386C01" w:rsidRDefault="00386C01" w:rsidP="00386C01">
    <w:pPr>
      <w:pStyle w:val="Footer"/>
    </w:pPr>
    <w:r>
      <w:t xml:space="preserve">EESC-2024-01233-00-01-TCD-TRA (EN) </w:t>
    </w:r>
    <w:r>
      <w:fldChar w:fldCharType="begin"/>
    </w:r>
    <w:r>
      <w:instrText xml:space="preserve"> PAGE  \* Arabic  \* MERGEFORMAT </w:instrText>
    </w:r>
    <w:r>
      <w:fldChar w:fldCharType="separate"/>
    </w:r>
    <w:r w:rsidR="00401E8F">
      <w:t>1</w:t>
    </w:r>
    <w:r>
      <w:fldChar w:fldCharType="end"/>
    </w:r>
    <w:r>
      <w:t>/</w:t>
    </w:r>
    <w:r w:rsidR="00293446">
      <w:fldChar w:fldCharType="begin"/>
    </w:r>
    <w:r w:rsidR="00293446">
      <w:instrText xml:space="preserve"> NUMPAGES </w:instrText>
    </w:r>
    <w:r w:rsidR="00293446">
      <w:fldChar w:fldCharType="separate"/>
    </w:r>
    <w:r w:rsidR="00401E8F">
      <w:t>1</w:t>
    </w:r>
    <w:r w:rsidR="0029344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DB2B" w14:textId="77777777" w:rsidR="008D3A30" w:rsidRPr="00386C01" w:rsidRDefault="008D3A30" w:rsidP="00386C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855" w14:textId="77777777" w:rsidR="00E4258F" w:rsidRPr="00386C01" w:rsidRDefault="00E4258F" w:rsidP="00386C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8A9" w14:textId="3C8D74FE" w:rsidR="00E4258F" w:rsidRPr="00386C01" w:rsidRDefault="00386C01" w:rsidP="00386C01">
    <w:pPr>
      <w:pStyle w:val="Footer"/>
    </w:pPr>
    <w:r>
      <w:t xml:space="preserve">EESC-2024-01233-00-01-TCD-TRA (EN) </w:t>
    </w:r>
    <w:r>
      <w:fldChar w:fldCharType="begin"/>
    </w:r>
    <w:r>
      <w:instrText xml:space="preserve"> PAGE  \* Arabic  \* MERGEFORMAT </w:instrText>
    </w:r>
    <w:r>
      <w:fldChar w:fldCharType="separate"/>
    </w:r>
    <w:r>
      <w:t>2</w:t>
    </w:r>
    <w:r>
      <w:fldChar w:fldCharType="end"/>
    </w:r>
    <w:r>
      <w:t>/</w:t>
    </w:r>
    <w:r w:rsidR="00293446">
      <w:fldChar w:fldCharType="begin"/>
    </w:r>
    <w:r w:rsidR="00293446">
      <w:instrText xml:space="preserve"> NUMPAGES </w:instrText>
    </w:r>
    <w:r w:rsidR="00293446">
      <w:fldChar w:fldCharType="separate"/>
    </w:r>
    <w:r>
      <w:t>5</w:t>
    </w:r>
    <w:r w:rsidR="0029344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D43" w14:textId="77777777" w:rsidR="00E4258F" w:rsidRPr="00386C01" w:rsidRDefault="00E4258F" w:rsidP="00386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6F73" w14:textId="77777777" w:rsidR="002578F2" w:rsidRDefault="002578F2" w:rsidP="003B0516">
      <w:pPr>
        <w:spacing w:line="240" w:lineRule="auto"/>
      </w:pPr>
      <w:r>
        <w:separator/>
      </w:r>
    </w:p>
  </w:footnote>
  <w:footnote w:type="continuationSeparator" w:id="0">
    <w:p w14:paraId="5065BE47" w14:textId="77777777" w:rsidR="002578F2" w:rsidRDefault="002578F2"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3E3D" w14:textId="77777777" w:rsidR="008D3A30" w:rsidRPr="00386C01" w:rsidRDefault="008D3A30" w:rsidP="00386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BC3F" w14:textId="4B5B1D16" w:rsidR="008D3A30" w:rsidRPr="00386C01" w:rsidRDefault="008D3A30" w:rsidP="00386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283F" w14:textId="77777777" w:rsidR="008D3A30" w:rsidRPr="00386C01" w:rsidRDefault="008D3A30" w:rsidP="00386C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8DD" w14:textId="77777777" w:rsidR="00E4258F" w:rsidRPr="00386C01" w:rsidRDefault="00E4258F" w:rsidP="00386C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FFF" w14:textId="6655C03D" w:rsidR="00E4258F" w:rsidRPr="00386C01" w:rsidRDefault="00E4258F" w:rsidP="00386C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ED8" w14:textId="77777777" w:rsidR="00E4258F" w:rsidRPr="00386C01" w:rsidRDefault="00E4258F" w:rsidP="0038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E65BE0"/>
    <w:lvl w:ilvl="0">
      <w:numFmt w:val="decimal"/>
      <w:lvlText w:val="*"/>
      <w:lvlJc w:val="left"/>
    </w:lvl>
  </w:abstractNum>
  <w:abstractNum w:abstractNumId="1" w15:restartNumberingAfterBreak="0">
    <w:nsid w:val="00EE628C"/>
    <w:multiLevelType w:val="hybridMultilevel"/>
    <w:tmpl w:val="A3CC4324"/>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1247154"/>
    <w:multiLevelType w:val="hybridMultilevel"/>
    <w:tmpl w:val="0100CE8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787EB3"/>
    <w:multiLevelType w:val="hybridMultilevel"/>
    <w:tmpl w:val="D758F794"/>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3A0313A"/>
    <w:multiLevelType w:val="multilevel"/>
    <w:tmpl w:val="42341D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928"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3FA3C71"/>
    <w:multiLevelType w:val="hybridMultilevel"/>
    <w:tmpl w:val="43A0CD4E"/>
    <w:lvl w:ilvl="0" w:tplc="D4708380">
      <w:start w:val="1"/>
      <w:numFmt w:val="decimal"/>
      <w:pStyle w:val="Heading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59A1272"/>
    <w:multiLevelType w:val="hybridMultilevel"/>
    <w:tmpl w:val="A1E8D55E"/>
    <w:lvl w:ilvl="0" w:tplc="B1E65BE0">
      <w:start w:val="1"/>
      <w:numFmt w:val="bullet"/>
      <w:lvlText w:val=""/>
      <w:lvlJc w:val="left"/>
      <w:pPr>
        <w:ind w:left="720" w:hanging="360"/>
      </w:pPr>
      <w:rPr>
        <w:rFonts w:ascii="Symbol" w:hAnsi="Symbol" w:hint="default"/>
        <w:color w:val="auto"/>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6133D59"/>
    <w:multiLevelType w:val="hybridMultilevel"/>
    <w:tmpl w:val="5F862D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0829479D"/>
    <w:multiLevelType w:val="hybridMultilevel"/>
    <w:tmpl w:val="6F22E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A811CE4"/>
    <w:multiLevelType w:val="hybridMultilevel"/>
    <w:tmpl w:val="30E8AA16"/>
    <w:lvl w:ilvl="0" w:tplc="080C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B915A3D"/>
    <w:multiLevelType w:val="hybridMultilevel"/>
    <w:tmpl w:val="35C4182C"/>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0F26503F"/>
    <w:multiLevelType w:val="multilevel"/>
    <w:tmpl w:val="B052A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835855"/>
    <w:multiLevelType w:val="hybridMultilevel"/>
    <w:tmpl w:val="1FFEA8FE"/>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13" w15:restartNumberingAfterBreak="0">
    <w:nsid w:val="11F45EFC"/>
    <w:multiLevelType w:val="hybridMultilevel"/>
    <w:tmpl w:val="74DC8A9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2475718"/>
    <w:multiLevelType w:val="hybridMultilevel"/>
    <w:tmpl w:val="1168084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4D42CF8"/>
    <w:multiLevelType w:val="hybridMultilevel"/>
    <w:tmpl w:val="B756D78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B1E05B3"/>
    <w:multiLevelType w:val="hybridMultilevel"/>
    <w:tmpl w:val="890AE77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0B6404"/>
    <w:multiLevelType w:val="hybridMultilevel"/>
    <w:tmpl w:val="50089ED4"/>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8401A9"/>
    <w:multiLevelType w:val="hybridMultilevel"/>
    <w:tmpl w:val="DC2AF47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C36649"/>
    <w:multiLevelType w:val="hybridMultilevel"/>
    <w:tmpl w:val="713A19CA"/>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1EBF2C0D"/>
    <w:multiLevelType w:val="hybridMultilevel"/>
    <w:tmpl w:val="6ABC3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F7347CD"/>
    <w:multiLevelType w:val="hybridMultilevel"/>
    <w:tmpl w:val="420C3CCE"/>
    <w:lvl w:ilvl="0" w:tplc="08090001">
      <w:start w:val="1"/>
      <w:numFmt w:val="bullet"/>
      <w:lvlText w:val=""/>
      <w:lvlJc w:val="left"/>
      <w:pPr>
        <w:ind w:left="720" w:hanging="360"/>
      </w:pPr>
      <w:rPr>
        <w:rFonts w:ascii="Symbol" w:hAnsi="Symbol" w:hint="default"/>
      </w:rPr>
    </w:lvl>
    <w:lvl w:ilvl="1" w:tplc="FFB8DE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05281D"/>
    <w:multiLevelType w:val="hybridMultilevel"/>
    <w:tmpl w:val="142C5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30C3EBE"/>
    <w:multiLevelType w:val="hybridMultilevel"/>
    <w:tmpl w:val="6620305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30E118E"/>
    <w:multiLevelType w:val="hybridMultilevel"/>
    <w:tmpl w:val="E8FEDEF0"/>
    <w:lvl w:ilvl="0" w:tplc="1F185A4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E29E8"/>
    <w:multiLevelType w:val="hybridMultilevel"/>
    <w:tmpl w:val="A3B62EB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37D275F"/>
    <w:multiLevelType w:val="hybridMultilevel"/>
    <w:tmpl w:val="220437D2"/>
    <w:lvl w:ilvl="0" w:tplc="F6166D28">
      <w:start w:val="1"/>
      <w:numFmt w:val="bullet"/>
      <w:lvlText w:val=""/>
      <w:lvlJc w:val="left"/>
      <w:pPr>
        <w:ind w:left="720" w:hanging="360"/>
      </w:pPr>
      <w:rPr>
        <w:rFonts w:ascii="Symbol" w:hAnsi="Symbol" w:hint="default"/>
      </w:rPr>
    </w:lvl>
    <w:lvl w:ilvl="1" w:tplc="FFB8DE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511FC4"/>
    <w:multiLevelType w:val="hybridMultilevel"/>
    <w:tmpl w:val="B3A8B5E0"/>
    <w:lvl w:ilvl="0" w:tplc="F6166D2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27B45D08"/>
    <w:multiLevelType w:val="hybridMultilevel"/>
    <w:tmpl w:val="819CD394"/>
    <w:lvl w:ilvl="0" w:tplc="85C8C05E">
      <w:start w:val="1"/>
      <w:numFmt w:val="bullet"/>
      <w:pStyle w:val="Link"/>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8E80565"/>
    <w:multiLevelType w:val="hybridMultilevel"/>
    <w:tmpl w:val="446A17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A861250"/>
    <w:multiLevelType w:val="hybridMultilevel"/>
    <w:tmpl w:val="5F3E2F34"/>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0F90C9D"/>
    <w:multiLevelType w:val="hybridMultilevel"/>
    <w:tmpl w:val="0986B254"/>
    <w:lvl w:ilvl="0" w:tplc="F6166D28">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0B59B6"/>
    <w:multiLevelType w:val="hybridMultilevel"/>
    <w:tmpl w:val="C6AA0E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352E76A2"/>
    <w:multiLevelType w:val="hybridMultilevel"/>
    <w:tmpl w:val="F796D28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5362232"/>
    <w:multiLevelType w:val="hybridMultilevel"/>
    <w:tmpl w:val="29EEED00"/>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66F74C1"/>
    <w:multiLevelType w:val="hybridMultilevel"/>
    <w:tmpl w:val="D68E838C"/>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732ECA"/>
    <w:multiLevelType w:val="hybridMultilevel"/>
    <w:tmpl w:val="811C8362"/>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3A1625F6"/>
    <w:multiLevelType w:val="hybridMultilevel"/>
    <w:tmpl w:val="FA5638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A615E41"/>
    <w:multiLevelType w:val="hybridMultilevel"/>
    <w:tmpl w:val="5A328BE8"/>
    <w:lvl w:ilvl="0" w:tplc="F6166D28">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39" w15:restartNumberingAfterBreak="0">
    <w:nsid w:val="3E1C66E5"/>
    <w:multiLevelType w:val="hybridMultilevel"/>
    <w:tmpl w:val="61102A1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0" w15:restartNumberingAfterBreak="0">
    <w:nsid w:val="3FE03056"/>
    <w:multiLevelType w:val="hybridMultilevel"/>
    <w:tmpl w:val="22989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03C7B2A"/>
    <w:multiLevelType w:val="hybridMultilevel"/>
    <w:tmpl w:val="3264802E"/>
    <w:lvl w:ilvl="0" w:tplc="00E836BA">
      <w:start w:val="1"/>
      <w:numFmt w:val="bullet"/>
      <w:lvlText w:val=""/>
      <w:lvlJc w:val="left"/>
      <w:pPr>
        <w:ind w:left="360" w:hanging="360"/>
      </w:pPr>
      <w:rPr>
        <w:rFonts w:ascii="Symbol" w:hAnsi="Symbol" w:hint="default"/>
        <w:sz w:val="28"/>
        <w:szCs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40F64EF4"/>
    <w:multiLevelType w:val="multilevel"/>
    <w:tmpl w:val="5DD08F48"/>
    <w:lvl w:ilvl="0">
      <w:start w:val="1"/>
      <w:numFmt w:val="bullet"/>
      <w:lvlText w:val=""/>
      <w:lvlJc w:val="left"/>
      <w:rPr>
        <w:rFonts w:ascii="Symbol" w:hAnsi="Symbol" w:hint="default"/>
        <w:b w:val="0"/>
        <w:caps w:val="0"/>
        <w:strike w:val="0"/>
        <w:dstrike w:val="0"/>
        <w:vanish w:val="0"/>
        <w:sz w:val="22"/>
        <w:vertAlign w:val="baseline"/>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3" w15:restartNumberingAfterBreak="0">
    <w:nsid w:val="45E93E66"/>
    <w:multiLevelType w:val="hybridMultilevel"/>
    <w:tmpl w:val="FC80856E"/>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4" w15:restartNumberingAfterBreak="0">
    <w:nsid w:val="48ED777E"/>
    <w:multiLevelType w:val="hybridMultilevel"/>
    <w:tmpl w:val="DD9064E4"/>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4AC05A95"/>
    <w:multiLevelType w:val="hybridMultilevel"/>
    <w:tmpl w:val="A21A49E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1241D5B"/>
    <w:multiLevelType w:val="hybridMultilevel"/>
    <w:tmpl w:val="E66A0F60"/>
    <w:lvl w:ilvl="0" w:tplc="F6166D2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524F65E5"/>
    <w:multiLevelType w:val="hybridMultilevel"/>
    <w:tmpl w:val="7B6AF89A"/>
    <w:lvl w:ilvl="0" w:tplc="080C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B440E80"/>
    <w:multiLevelType w:val="hybridMultilevel"/>
    <w:tmpl w:val="FD9CDB9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416698"/>
    <w:multiLevelType w:val="hybridMultilevel"/>
    <w:tmpl w:val="B268C3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1A66135"/>
    <w:multiLevelType w:val="hybridMultilevel"/>
    <w:tmpl w:val="007E429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2F353DB"/>
    <w:multiLevelType w:val="multilevel"/>
    <w:tmpl w:val="5D04B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281A5F"/>
    <w:multiLevelType w:val="hybridMultilevel"/>
    <w:tmpl w:val="768EB3AC"/>
    <w:lvl w:ilvl="0" w:tplc="5608E820">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15:restartNumberingAfterBreak="0">
    <w:nsid w:val="671428B2"/>
    <w:multiLevelType w:val="hybridMultilevel"/>
    <w:tmpl w:val="BF2EEBD0"/>
    <w:lvl w:ilvl="0" w:tplc="F6166D2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4" w15:restartNumberingAfterBreak="0">
    <w:nsid w:val="685A0D57"/>
    <w:multiLevelType w:val="hybridMultilevel"/>
    <w:tmpl w:val="EEC818CE"/>
    <w:lvl w:ilvl="0" w:tplc="B1E65BE0">
      <w:start w:val="1"/>
      <w:numFmt w:val="bullet"/>
      <w:lvlText w:val=""/>
      <w:lvlJc w:val="left"/>
      <w:pPr>
        <w:ind w:left="1004" w:hanging="360"/>
      </w:pPr>
      <w:rPr>
        <w:rFonts w:ascii="Symbol" w:hAnsi="Symbol" w:hint="default"/>
        <w:color w:val="auto"/>
        <w:sz w:val="28"/>
        <w:szCs w:val="28"/>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5" w15:restartNumberingAfterBreak="0">
    <w:nsid w:val="693F519E"/>
    <w:multiLevelType w:val="hybridMultilevel"/>
    <w:tmpl w:val="BD7247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C3201B8"/>
    <w:multiLevelType w:val="hybridMultilevel"/>
    <w:tmpl w:val="20C4504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34D17A2"/>
    <w:multiLevelType w:val="hybridMultilevel"/>
    <w:tmpl w:val="CD3CEE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747D2390"/>
    <w:multiLevelType w:val="hybridMultilevel"/>
    <w:tmpl w:val="E2CAE778"/>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76F26DCA"/>
    <w:multiLevelType w:val="multilevel"/>
    <w:tmpl w:val="5D04B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DA0492"/>
    <w:multiLevelType w:val="hybridMultilevel"/>
    <w:tmpl w:val="69184040"/>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1" w15:restartNumberingAfterBreak="0">
    <w:nsid w:val="7A556706"/>
    <w:multiLevelType w:val="hybridMultilevel"/>
    <w:tmpl w:val="47BC6A4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2" w15:restartNumberingAfterBreak="0">
    <w:nsid w:val="7D864DA1"/>
    <w:multiLevelType w:val="hybridMultilevel"/>
    <w:tmpl w:val="C2AAA04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F1A6F23"/>
    <w:multiLevelType w:val="hybridMultilevel"/>
    <w:tmpl w:val="00481944"/>
    <w:lvl w:ilvl="0" w:tplc="04090001">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3">
    <w:abstractNumId w:val="41"/>
  </w:num>
  <w:num w:numId="4">
    <w:abstractNumId w:val="24"/>
  </w:num>
  <w:num w:numId="5">
    <w:abstractNumId w:val="22"/>
  </w:num>
  <w:num w:numId="6">
    <w:abstractNumId w:val="11"/>
  </w:num>
  <w:num w:numId="7">
    <w:abstractNumId w:val="63"/>
  </w:num>
  <w:num w:numId="8">
    <w:abstractNumId w:val="60"/>
  </w:num>
  <w:num w:numId="9">
    <w:abstractNumId w:val="5"/>
  </w:num>
  <w:num w:numId="10">
    <w:abstractNumId w:val="39"/>
  </w:num>
  <w:num w:numId="11">
    <w:abstractNumId w:val="61"/>
  </w:num>
  <w:num w:numId="12">
    <w:abstractNumId w:val="21"/>
  </w:num>
  <w:num w:numId="13">
    <w:abstractNumId w:val="49"/>
  </w:num>
  <w:num w:numId="14">
    <w:abstractNumId w:val="8"/>
  </w:num>
  <w:num w:numId="15">
    <w:abstractNumId w:val="44"/>
  </w:num>
  <w:num w:numId="16">
    <w:abstractNumId w:val="31"/>
  </w:num>
  <w:num w:numId="17">
    <w:abstractNumId w:val="19"/>
  </w:num>
  <w:num w:numId="18">
    <w:abstractNumId w:val="10"/>
  </w:num>
  <w:num w:numId="19">
    <w:abstractNumId w:val="26"/>
  </w:num>
  <w:num w:numId="20">
    <w:abstractNumId w:val="2"/>
  </w:num>
  <w:num w:numId="21">
    <w:abstractNumId w:val="59"/>
  </w:num>
  <w:num w:numId="22">
    <w:abstractNumId w:val="51"/>
  </w:num>
  <w:num w:numId="23">
    <w:abstractNumId w:val="1"/>
  </w:num>
  <w:num w:numId="24">
    <w:abstractNumId w:val="14"/>
  </w:num>
  <w:num w:numId="25">
    <w:abstractNumId w:val="0"/>
    <w:lvlOverride w:ilvl="0">
      <w:lvl w:ilvl="0">
        <w:start w:val="1"/>
        <w:numFmt w:val="bullet"/>
        <w:lvlText w:val=""/>
        <w:lvlJc w:val="left"/>
        <w:pPr>
          <w:ind w:left="720" w:hanging="360"/>
        </w:pPr>
        <w:rPr>
          <w:rFonts w:ascii="Symbol" w:hAnsi="Symbol" w:hint="default"/>
          <w:color w:val="auto"/>
          <w:sz w:val="28"/>
          <w:szCs w:val="28"/>
        </w:rPr>
      </w:lvl>
    </w:lvlOverride>
  </w:num>
  <w:num w:numId="26">
    <w:abstractNumId w:val="12"/>
  </w:num>
  <w:num w:numId="27">
    <w:abstractNumId w:val="32"/>
  </w:num>
  <w:num w:numId="28">
    <w:abstractNumId w:val="25"/>
  </w:num>
  <w:num w:numId="29">
    <w:abstractNumId w:val="37"/>
  </w:num>
  <w:num w:numId="30">
    <w:abstractNumId w:val="55"/>
  </w:num>
  <w:num w:numId="31">
    <w:abstractNumId w:val="57"/>
  </w:num>
  <w:num w:numId="32">
    <w:abstractNumId w:val="30"/>
  </w:num>
  <w:num w:numId="33">
    <w:abstractNumId w:val="40"/>
  </w:num>
  <w:num w:numId="34">
    <w:abstractNumId w:val="4"/>
  </w:num>
  <w:num w:numId="35">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36">
    <w:abstractNumId w:val="42"/>
  </w:num>
  <w:num w:numId="37">
    <w:abstractNumId w:val="29"/>
  </w:num>
  <w:num w:numId="38">
    <w:abstractNumId w:val="20"/>
  </w:num>
  <w:num w:numId="39">
    <w:abstractNumId w:val="7"/>
  </w:num>
  <w:num w:numId="40">
    <w:abstractNumId w:val="38"/>
  </w:num>
  <w:num w:numId="41">
    <w:abstractNumId w:val="58"/>
  </w:num>
  <w:num w:numId="42">
    <w:abstractNumId w:val="3"/>
  </w:num>
  <w:num w:numId="43">
    <w:abstractNumId w:val="6"/>
  </w:num>
  <w:num w:numId="44">
    <w:abstractNumId w:val="54"/>
  </w:num>
  <w:num w:numId="45">
    <w:abstractNumId w:val="34"/>
  </w:num>
  <w:num w:numId="46">
    <w:abstractNumId w:val="47"/>
  </w:num>
  <w:num w:numId="47">
    <w:abstractNumId w:val="35"/>
  </w:num>
  <w:num w:numId="48">
    <w:abstractNumId w:val="9"/>
  </w:num>
  <w:num w:numId="49">
    <w:abstractNumId w:val="17"/>
  </w:num>
  <w:num w:numId="50">
    <w:abstractNumId w:val="45"/>
  </w:num>
  <w:num w:numId="51">
    <w:abstractNumId w:val="27"/>
  </w:num>
  <w:num w:numId="52">
    <w:abstractNumId w:val="23"/>
  </w:num>
  <w:num w:numId="53">
    <w:abstractNumId w:val="33"/>
  </w:num>
  <w:num w:numId="54">
    <w:abstractNumId w:val="48"/>
  </w:num>
  <w:num w:numId="55">
    <w:abstractNumId w:val="56"/>
  </w:num>
  <w:num w:numId="56">
    <w:abstractNumId w:val="15"/>
  </w:num>
  <w:num w:numId="57">
    <w:abstractNumId w:val="53"/>
  </w:num>
  <w:num w:numId="58">
    <w:abstractNumId w:val="18"/>
  </w:num>
  <w:num w:numId="59">
    <w:abstractNumId w:val="46"/>
  </w:num>
  <w:num w:numId="60">
    <w:abstractNumId w:val="52"/>
  </w:num>
  <w:num w:numId="61">
    <w:abstractNumId w:val="13"/>
  </w:num>
  <w:num w:numId="62">
    <w:abstractNumId w:val="16"/>
  </w:num>
  <w:num w:numId="63">
    <w:abstractNumId w:val="36"/>
  </w:num>
  <w:num w:numId="64">
    <w:abstractNumId w:val="50"/>
  </w:num>
  <w:num w:numId="65">
    <w:abstractNumId w:val="43"/>
  </w:num>
  <w:num w:numId="66">
    <w:abstractNumId w:val="62"/>
  </w:num>
  <w:num w:numId="67">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sv-SE"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11FC"/>
    <w:rsid w:val="00001786"/>
    <w:rsid w:val="00001A64"/>
    <w:rsid w:val="00002061"/>
    <w:rsid w:val="00002240"/>
    <w:rsid w:val="00002A4B"/>
    <w:rsid w:val="000058F8"/>
    <w:rsid w:val="00007729"/>
    <w:rsid w:val="000077FC"/>
    <w:rsid w:val="000104A6"/>
    <w:rsid w:val="00011582"/>
    <w:rsid w:val="00011846"/>
    <w:rsid w:val="00012071"/>
    <w:rsid w:val="000124A6"/>
    <w:rsid w:val="00013CEE"/>
    <w:rsid w:val="00014132"/>
    <w:rsid w:val="000142E0"/>
    <w:rsid w:val="00014C93"/>
    <w:rsid w:val="00015A43"/>
    <w:rsid w:val="00015E18"/>
    <w:rsid w:val="00016015"/>
    <w:rsid w:val="00017B56"/>
    <w:rsid w:val="00020557"/>
    <w:rsid w:val="0002109C"/>
    <w:rsid w:val="00021CE3"/>
    <w:rsid w:val="000232FA"/>
    <w:rsid w:val="00023B5F"/>
    <w:rsid w:val="00023DE9"/>
    <w:rsid w:val="000243E7"/>
    <w:rsid w:val="0002450A"/>
    <w:rsid w:val="00024601"/>
    <w:rsid w:val="000247C5"/>
    <w:rsid w:val="00024D79"/>
    <w:rsid w:val="00025304"/>
    <w:rsid w:val="000257FE"/>
    <w:rsid w:val="00025CE3"/>
    <w:rsid w:val="0002700A"/>
    <w:rsid w:val="00027072"/>
    <w:rsid w:val="000273E5"/>
    <w:rsid w:val="00027441"/>
    <w:rsid w:val="0003047E"/>
    <w:rsid w:val="00030AA7"/>
    <w:rsid w:val="00031589"/>
    <w:rsid w:val="00031F57"/>
    <w:rsid w:val="00032038"/>
    <w:rsid w:val="0003252D"/>
    <w:rsid w:val="0003271A"/>
    <w:rsid w:val="00032BAA"/>
    <w:rsid w:val="00032C0F"/>
    <w:rsid w:val="00032DB1"/>
    <w:rsid w:val="00033456"/>
    <w:rsid w:val="00033478"/>
    <w:rsid w:val="000336F2"/>
    <w:rsid w:val="00033839"/>
    <w:rsid w:val="000349A2"/>
    <w:rsid w:val="00034E35"/>
    <w:rsid w:val="00035924"/>
    <w:rsid w:val="000359CB"/>
    <w:rsid w:val="00036505"/>
    <w:rsid w:val="0003786C"/>
    <w:rsid w:val="00037A85"/>
    <w:rsid w:val="000402AE"/>
    <w:rsid w:val="00040FE1"/>
    <w:rsid w:val="00041C4A"/>
    <w:rsid w:val="0004205F"/>
    <w:rsid w:val="000421E0"/>
    <w:rsid w:val="000422C9"/>
    <w:rsid w:val="00043287"/>
    <w:rsid w:val="00043A3F"/>
    <w:rsid w:val="00046621"/>
    <w:rsid w:val="00046E56"/>
    <w:rsid w:val="00047887"/>
    <w:rsid w:val="00050002"/>
    <w:rsid w:val="000507DF"/>
    <w:rsid w:val="0005110E"/>
    <w:rsid w:val="0005170F"/>
    <w:rsid w:val="00052BF1"/>
    <w:rsid w:val="00052DD1"/>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419A"/>
    <w:rsid w:val="0007457E"/>
    <w:rsid w:val="00075ECB"/>
    <w:rsid w:val="000764E8"/>
    <w:rsid w:val="00076BA9"/>
    <w:rsid w:val="00077FF5"/>
    <w:rsid w:val="000830F4"/>
    <w:rsid w:val="00083845"/>
    <w:rsid w:val="00085082"/>
    <w:rsid w:val="00086B53"/>
    <w:rsid w:val="00086D43"/>
    <w:rsid w:val="000911BF"/>
    <w:rsid w:val="000917D8"/>
    <w:rsid w:val="00092425"/>
    <w:rsid w:val="000925AF"/>
    <w:rsid w:val="00093F23"/>
    <w:rsid w:val="00094B6B"/>
    <w:rsid w:val="000951A1"/>
    <w:rsid w:val="000956DB"/>
    <w:rsid w:val="00096786"/>
    <w:rsid w:val="00096CDE"/>
    <w:rsid w:val="000970CE"/>
    <w:rsid w:val="00097704"/>
    <w:rsid w:val="0009784F"/>
    <w:rsid w:val="000A007B"/>
    <w:rsid w:val="000A03BD"/>
    <w:rsid w:val="000A0B04"/>
    <w:rsid w:val="000A1218"/>
    <w:rsid w:val="000A1931"/>
    <w:rsid w:val="000A2953"/>
    <w:rsid w:val="000A3603"/>
    <w:rsid w:val="000A4E0B"/>
    <w:rsid w:val="000A558D"/>
    <w:rsid w:val="000A74DC"/>
    <w:rsid w:val="000A7BA8"/>
    <w:rsid w:val="000A7EC1"/>
    <w:rsid w:val="000B01F7"/>
    <w:rsid w:val="000B0B9A"/>
    <w:rsid w:val="000B1628"/>
    <w:rsid w:val="000B19C4"/>
    <w:rsid w:val="000B1AE6"/>
    <w:rsid w:val="000B1C30"/>
    <w:rsid w:val="000B1C78"/>
    <w:rsid w:val="000B25D7"/>
    <w:rsid w:val="000B2AC9"/>
    <w:rsid w:val="000B37D6"/>
    <w:rsid w:val="000B5831"/>
    <w:rsid w:val="000B5E57"/>
    <w:rsid w:val="000B652D"/>
    <w:rsid w:val="000B6A0A"/>
    <w:rsid w:val="000B79E2"/>
    <w:rsid w:val="000B7D8A"/>
    <w:rsid w:val="000C06CE"/>
    <w:rsid w:val="000C0708"/>
    <w:rsid w:val="000C18CA"/>
    <w:rsid w:val="000C2F19"/>
    <w:rsid w:val="000C3942"/>
    <w:rsid w:val="000C3E40"/>
    <w:rsid w:val="000C3E7C"/>
    <w:rsid w:val="000C43E2"/>
    <w:rsid w:val="000C4A91"/>
    <w:rsid w:val="000C4EED"/>
    <w:rsid w:val="000C5E9B"/>
    <w:rsid w:val="000C6D0B"/>
    <w:rsid w:val="000C73A6"/>
    <w:rsid w:val="000D0187"/>
    <w:rsid w:val="000D0A74"/>
    <w:rsid w:val="000D10ED"/>
    <w:rsid w:val="000D14C9"/>
    <w:rsid w:val="000D2F8F"/>
    <w:rsid w:val="000D391B"/>
    <w:rsid w:val="000D40D0"/>
    <w:rsid w:val="000D5A98"/>
    <w:rsid w:val="000D65AC"/>
    <w:rsid w:val="000D7181"/>
    <w:rsid w:val="000D72F5"/>
    <w:rsid w:val="000D754F"/>
    <w:rsid w:val="000D7878"/>
    <w:rsid w:val="000E1079"/>
    <w:rsid w:val="000E14F2"/>
    <w:rsid w:val="000E3485"/>
    <w:rsid w:val="000E37FD"/>
    <w:rsid w:val="000E437C"/>
    <w:rsid w:val="000E447F"/>
    <w:rsid w:val="000E5197"/>
    <w:rsid w:val="000E56EA"/>
    <w:rsid w:val="000E5FFD"/>
    <w:rsid w:val="000E6108"/>
    <w:rsid w:val="000E698E"/>
    <w:rsid w:val="000E75F1"/>
    <w:rsid w:val="000F21B9"/>
    <w:rsid w:val="000F2598"/>
    <w:rsid w:val="000F2BDB"/>
    <w:rsid w:val="000F2E5A"/>
    <w:rsid w:val="000F4139"/>
    <w:rsid w:val="000F442A"/>
    <w:rsid w:val="000F4825"/>
    <w:rsid w:val="000F53B7"/>
    <w:rsid w:val="000F679A"/>
    <w:rsid w:val="000F6FCF"/>
    <w:rsid w:val="000F791D"/>
    <w:rsid w:val="001000A8"/>
    <w:rsid w:val="00100FAC"/>
    <w:rsid w:val="0010109E"/>
    <w:rsid w:val="001016BE"/>
    <w:rsid w:val="00101D87"/>
    <w:rsid w:val="001023AA"/>
    <w:rsid w:val="00104302"/>
    <w:rsid w:val="00104B7A"/>
    <w:rsid w:val="001052A1"/>
    <w:rsid w:val="0010535A"/>
    <w:rsid w:val="00105700"/>
    <w:rsid w:val="00105758"/>
    <w:rsid w:val="00105EF9"/>
    <w:rsid w:val="00106358"/>
    <w:rsid w:val="00110085"/>
    <w:rsid w:val="001106FB"/>
    <w:rsid w:val="00111187"/>
    <w:rsid w:val="00111BD8"/>
    <w:rsid w:val="00113B00"/>
    <w:rsid w:val="001140AE"/>
    <w:rsid w:val="00115CB3"/>
    <w:rsid w:val="00115CD7"/>
    <w:rsid w:val="00115FCA"/>
    <w:rsid w:val="001167A1"/>
    <w:rsid w:val="001168D6"/>
    <w:rsid w:val="00116A1C"/>
    <w:rsid w:val="001179DB"/>
    <w:rsid w:val="00117AA8"/>
    <w:rsid w:val="00120215"/>
    <w:rsid w:val="00120BA5"/>
    <w:rsid w:val="00121BCE"/>
    <w:rsid w:val="00123FF3"/>
    <w:rsid w:val="00124D7C"/>
    <w:rsid w:val="00124D9E"/>
    <w:rsid w:val="0012548F"/>
    <w:rsid w:val="001264CB"/>
    <w:rsid w:val="00126BB5"/>
    <w:rsid w:val="00126D3E"/>
    <w:rsid w:val="00126D40"/>
    <w:rsid w:val="001271C3"/>
    <w:rsid w:val="001275C6"/>
    <w:rsid w:val="0013052F"/>
    <w:rsid w:val="00132B56"/>
    <w:rsid w:val="001332A2"/>
    <w:rsid w:val="00133C08"/>
    <w:rsid w:val="001348CC"/>
    <w:rsid w:val="00135610"/>
    <w:rsid w:val="00135769"/>
    <w:rsid w:val="00137686"/>
    <w:rsid w:val="00137BCC"/>
    <w:rsid w:val="001400C7"/>
    <w:rsid w:val="0014322B"/>
    <w:rsid w:val="001435E4"/>
    <w:rsid w:val="001445A7"/>
    <w:rsid w:val="001455A1"/>
    <w:rsid w:val="0014589C"/>
    <w:rsid w:val="00145DCD"/>
    <w:rsid w:val="00147108"/>
    <w:rsid w:val="00150AD8"/>
    <w:rsid w:val="00150B75"/>
    <w:rsid w:val="00150E51"/>
    <w:rsid w:val="001513FD"/>
    <w:rsid w:val="00151EDB"/>
    <w:rsid w:val="0015211E"/>
    <w:rsid w:val="00153032"/>
    <w:rsid w:val="00153F0C"/>
    <w:rsid w:val="00153FB4"/>
    <w:rsid w:val="001543FE"/>
    <w:rsid w:val="00154EC7"/>
    <w:rsid w:val="00155B53"/>
    <w:rsid w:val="001563F6"/>
    <w:rsid w:val="00157F0F"/>
    <w:rsid w:val="001606AD"/>
    <w:rsid w:val="00163106"/>
    <w:rsid w:val="00164813"/>
    <w:rsid w:val="0016534C"/>
    <w:rsid w:val="00165EA2"/>
    <w:rsid w:val="00172541"/>
    <w:rsid w:val="0017287C"/>
    <w:rsid w:val="00173E94"/>
    <w:rsid w:val="00174253"/>
    <w:rsid w:val="001744F9"/>
    <w:rsid w:val="00174763"/>
    <w:rsid w:val="001755E0"/>
    <w:rsid w:val="001756D1"/>
    <w:rsid w:val="00175EC3"/>
    <w:rsid w:val="001760E9"/>
    <w:rsid w:val="00176786"/>
    <w:rsid w:val="001800DA"/>
    <w:rsid w:val="001801FC"/>
    <w:rsid w:val="00180F0B"/>
    <w:rsid w:val="00180F59"/>
    <w:rsid w:val="0018231C"/>
    <w:rsid w:val="00182F92"/>
    <w:rsid w:val="0018432F"/>
    <w:rsid w:val="00184D19"/>
    <w:rsid w:val="001861B4"/>
    <w:rsid w:val="001865D3"/>
    <w:rsid w:val="00186A73"/>
    <w:rsid w:val="00187F8B"/>
    <w:rsid w:val="00191584"/>
    <w:rsid w:val="00191597"/>
    <w:rsid w:val="00192911"/>
    <w:rsid w:val="00192BCD"/>
    <w:rsid w:val="00193D92"/>
    <w:rsid w:val="00194870"/>
    <w:rsid w:val="001951FD"/>
    <w:rsid w:val="00195380"/>
    <w:rsid w:val="001965D5"/>
    <w:rsid w:val="0019674A"/>
    <w:rsid w:val="0019715D"/>
    <w:rsid w:val="001A0AD4"/>
    <w:rsid w:val="001A1CC5"/>
    <w:rsid w:val="001A2273"/>
    <w:rsid w:val="001A2632"/>
    <w:rsid w:val="001A2ED2"/>
    <w:rsid w:val="001A60BB"/>
    <w:rsid w:val="001A7110"/>
    <w:rsid w:val="001A7476"/>
    <w:rsid w:val="001B10DA"/>
    <w:rsid w:val="001B146A"/>
    <w:rsid w:val="001B643B"/>
    <w:rsid w:val="001B6460"/>
    <w:rsid w:val="001B79F5"/>
    <w:rsid w:val="001C087D"/>
    <w:rsid w:val="001C08F2"/>
    <w:rsid w:val="001C1786"/>
    <w:rsid w:val="001C226F"/>
    <w:rsid w:val="001C3412"/>
    <w:rsid w:val="001C3C0F"/>
    <w:rsid w:val="001C4219"/>
    <w:rsid w:val="001C4A5D"/>
    <w:rsid w:val="001C4EDC"/>
    <w:rsid w:val="001C4EFA"/>
    <w:rsid w:val="001C5776"/>
    <w:rsid w:val="001C5D5C"/>
    <w:rsid w:val="001C64EB"/>
    <w:rsid w:val="001C6DC3"/>
    <w:rsid w:val="001C72AB"/>
    <w:rsid w:val="001C7B41"/>
    <w:rsid w:val="001D1F54"/>
    <w:rsid w:val="001D2636"/>
    <w:rsid w:val="001D31CF"/>
    <w:rsid w:val="001D357A"/>
    <w:rsid w:val="001D3D0A"/>
    <w:rsid w:val="001D6EF9"/>
    <w:rsid w:val="001D6FFF"/>
    <w:rsid w:val="001D770D"/>
    <w:rsid w:val="001E0F0C"/>
    <w:rsid w:val="001E1489"/>
    <w:rsid w:val="001E1833"/>
    <w:rsid w:val="001E2286"/>
    <w:rsid w:val="001E347B"/>
    <w:rsid w:val="001E3DFE"/>
    <w:rsid w:val="001E418F"/>
    <w:rsid w:val="001E6413"/>
    <w:rsid w:val="001E6AE6"/>
    <w:rsid w:val="001E6F69"/>
    <w:rsid w:val="001E715B"/>
    <w:rsid w:val="001E71D7"/>
    <w:rsid w:val="001F0687"/>
    <w:rsid w:val="001F1433"/>
    <w:rsid w:val="001F1862"/>
    <w:rsid w:val="001F3E4F"/>
    <w:rsid w:val="001F47B5"/>
    <w:rsid w:val="001F56CE"/>
    <w:rsid w:val="001F5A42"/>
    <w:rsid w:val="001F6FD5"/>
    <w:rsid w:val="001F773D"/>
    <w:rsid w:val="00200222"/>
    <w:rsid w:val="0020062C"/>
    <w:rsid w:val="0020064C"/>
    <w:rsid w:val="00200823"/>
    <w:rsid w:val="00200BE9"/>
    <w:rsid w:val="0020199E"/>
    <w:rsid w:val="00201A37"/>
    <w:rsid w:val="00202D9A"/>
    <w:rsid w:val="002037FC"/>
    <w:rsid w:val="00203B0B"/>
    <w:rsid w:val="00203BF4"/>
    <w:rsid w:val="002040E7"/>
    <w:rsid w:val="002043D7"/>
    <w:rsid w:val="002048F7"/>
    <w:rsid w:val="002049FA"/>
    <w:rsid w:val="00204FE8"/>
    <w:rsid w:val="00205D0D"/>
    <w:rsid w:val="002062DF"/>
    <w:rsid w:val="00206D17"/>
    <w:rsid w:val="00207025"/>
    <w:rsid w:val="00207B3C"/>
    <w:rsid w:val="00210F85"/>
    <w:rsid w:val="002119AD"/>
    <w:rsid w:val="00215520"/>
    <w:rsid w:val="0021590B"/>
    <w:rsid w:val="00215FAB"/>
    <w:rsid w:val="00217695"/>
    <w:rsid w:val="002205F3"/>
    <w:rsid w:val="00221313"/>
    <w:rsid w:val="002213A3"/>
    <w:rsid w:val="002216CC"/>
    <w:rsid w:val="00221854"/>
    <w:rsid w:val="00223179"/>
    <w:rsid w:val="00224583"/>
    <w:rsid w:val="002247DC"/>
    <w:rsid w:val="00224E52"/>
    <w:rsid w:val="00224F73"/>
    <w:rsid w:val="0022582C"/>
    <w:rsid w:val="00225BCA"/>
    <w:rsid w:val="00225C52"/>
    <w:rsid w:val="002264B1"/>
    <w:rsid w:val="002268A5"/>
    <w:rsid w:val="00226A74"/>
    <w:rsid w:val="00226DC1"/>
    <w:rsid w:val="002274AE"/>
    <w:rsid w:val="0022774F"/>
    <w:rsid w:val="00227E12"/>
    <w:rsid w:val="00230910"/>
    <w:rsid w:val="00231571"/>
    <w:rsid w:val="00232374"/>
    <w:rsid w:val="002326F4"/>
    <w:rsid w:val="00232868"/>
    <w:rsid w:val="002328D2"/>
    <w:rsid w:val="0023415A"/>
    <w:rsid w:val="00234EA0"/>
    <w:rsid w:val="00235B94"/>
    <w:rsid w:val="00237481"/>
    <w:rsid w:val="00240C09"/>
    <w:rsid w:val="00240D4D"/>
    <w:rsid w:val="002419CA"/>
    <w:rsid w:val="00241C29"/>
    <w:rsid w:val="00242666"/>
    <w:rsid w:val="00242952"/>
    <w:rsid w:val="00243BC0"/>
    <w:rsid w:val="0024479A"/>
    <w:rsid w:val="00245136"/>
    <w:rsid w:val="002457A2"/>
    <w:rsid w:val="00245A60"/>
    <w:rsid w:val="00245CD4"/>
    <w:rsid w:val="00246F51"/>
    <w:rsid w:val="002479AC"/>
    <w:rsid w:val="00247E02"/>
    <w:rsid w:val="00251418"/>
    <w:rsid w:val="002525C2"/>
    <w:rsid w:val="002525F9"/>
    <w:rsid w:val="002527F0"/>
    <w:rsid w:val="00252D9C"/>
    <w:rsid w:val="00252DA5"/>
    <w:rsid w:val="00254776"/>
    <w:rsid w:val="00255669"/>
    <w:rsid w:val="0025617D"/>
    <w:rsid w:val="00256BEC"/>
    <w:rsid w:val="00256F0A"/>
    <w:rsid w:val="002571FC"/>
    <w:rsid w:val="002578F2"/>
    <w:rsid w:val="00260129"/>
    <w:rsid w:val="00260907"/>
    <w:rsid w:val="00260B0A"/>
    <w:rsid w:val="00261903"/>
    <w:rsid w:val="00261EA6"/>
    <w:rsid w:val="00261FDB"/>
    <w:rsid w:val="002634CF"/>
    <w:rsid w:val="002635C7"/>
    <w:rsid w:val="00263616"/>
    <w:rsid w:val="00267ABD"/>
    <w:rsid w:val="002706AD"/>
    <w:rsid w:val="00270828"/>
    <w:rsid w:val="00270AEC"/>
    <w:rsid w:val="002713AA"/>
    <w:rsid w:val="002713F4"/>
    <w:rsid w:val="002725D3"/>
    <w:rsid w:val="002736DF"/>
    <w:rsid w:val="002737D4"/>
    <w:rsid w:val="00274160"/>
    <w:rsid w:val="00274765"/>
    <w:rsid w:val="00274C1C"/>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5E58"/>
    <w:rsid w:val="002879B4"/>
    <w:rsid w:val="00287B4A"/>
    <w:rsid w:val="002908E2"/>
    <w:rsid w:val="00291154"/>
    <w:rsid w:val="0029132C"/>
    <w:rsid w:val="00292D44"/>
    <w:rsid w:val="00293446"/>
    <w:rsid w:val="00293765"/>
    <w:rsid w:val="0029379B"/>
    <w:rsid w:val="00293E9C"/>
    <w:rsid w:val="0029442A"/>
    <w:rsid w:val="00295B31"/>
    <w:rsid w:val="00295B97"/>
    <w:rsid w:val="002962DA"/>
    <w:rsid w:val="0029725F"/>
    <w:rsid w:val="00297B9F"/>
    <w:rsid w:val="002A0BCA"/>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5510"/>
    <w:rsid w:val="002B6D6C"/>
    <w:rsid w:val="002B75A5"/>
    <w:rsid w:val="002B7981"/>
    <w:rsid w:val="002B7C5C"/>
    <w:rsid w:val="002B7F3A"/>
    <w:rsid w:val="002C016E"/>
    <w:rsid w:val="002C07E4"/>
    <w:rsid w:val="002C08B8"/>
    <w:rsid w:val="002C0E2F"/>
    <w:rsid w:val="002C2466"/>
    <w:rsid w:val="002C24B9"/>
    <w:rsid w:val="002C2B80"/>
    <w:rsid w:val="002C4B6E"/>
    <w:rsid w:val="002C5F52"/>
    <w:rsid w:val="002C704D"/>
    <w:rsid w:val="002D03B9"/>
    <w:rsid w:val="002D10D5"/>
    <w:rsid w:val="002D1175"/>
    <w:rsid w:val="002D3D63"/>
    <w:rsid w:val="002D3FFF"/>
    <w:rsid w:val="002D4382"/>
    <w:rsid w:val="002D4A78"/>
    <w:rsid w:val="002D4C38"/>
    <w:rsid w:val="002D4C63"/>
    <w:rsid w:val="002D4D5D"/>
    <w:rsid w:val="002D5381"/>
    <w:rsid w:val="002D5A51"/>
    <w:rsid w:val="002D691D"/>
    <w:rsid w:val="002D6C8A"/>
    <w:rsid w:val="002E01B5"/>
    <w:rsid w:val="002E211F"/>
    <w:rsid w:val="002E29B4"/>
    <w:rsid w:val="002E44D6"/>
    <w:rsid w:val="002E459D"/>
    <w:rsid w:val="002E5473"/>
    <w:rsid w:val="002E615C"/>
    <w:rsid w:val="002E62B0"/>
    <w:rsid w:val="002E7F30"/>
    <w:rsid w:val="002F0853"/>
    <w:rsid w:val="002F0F3E"/>
    <w:rsid w:val="002F31FD"/>
    <w:rsid w:val="002F32E6"/>
    <w:rsid w:val="002F4AF0"/>
    <w:rsid w:val="002F5750"/>
    <w:rsid w:val="002F57AC"/>
    <w:rsid w:val="002F5819"/>
    <w:rsid w:val="002F5EE1"/>
    <w:rsid w:val="002F63EB"/>
    <w:rsid w:val="002F6997"/>
    <w:rsid w:val="002F6FA0"/>
    <w:rsid w:val="00300ABA"/>
    <w:rsid w:val="0030158A"/>
    <w:rsid w:val="00302E45"/>
    <w:rsid w:val="003036D0"/>
    <w:rsid w:val="00304E20"/>
    <w:rsid w:val="00305834"/>
    <w:rsid w:val="00306A12"/>
    <w:rsid w:val="00311562"/>
    <w:rsid w:val="003123CB"/>
    <w:rsid w:val="003131BA"/>
    <w:rsid w:val="00313D86"/>
    <w:rsid w:val="003165A9"/>
    <w:rsid w:val="0031681F"/>
    <w:rsid w:val="00316B72"/>
    <w:rsid w:val="00320F33"/>
    <w:rsid w:val="0032128B"/>
    <w:rsid w:val="00321539"/>
    <w:rsid w:val="0032154F"/>
    <w:rsid w:val="0032266E"/>
    <w:rsid w:val="003227CC"/>
    <w:rsid w:val="0032340F"/>
    <w:rsid w:val="0032356C"/>
    <w:rsid w:val="00323A05"/>
    <w:rsid w:val="00323D28"/>
    <w:rsid w:val="00325509"/>
    <w:rsid w:val="00325F6C"/>
    <w:rsid w:val="003262D8"/>
    <w:rsid w:val="00326919"/>
    <w:rsid w:val="00326F5F"/>
    <w:rsid w:val="00327162"/>
    <w:rsid w:val="0033098C"/>
    <w:rsid w:val="0033099B"/>
    <w:rsid w:val="00330A97"/>
    <w:rsid w:val="00331ACB"/>
    <w:rsid w:val="00331C12"/>
    <w:rsid w:val="00331F0C"/>
    <w:rsid w:val="00331F6F"/>
    <w:rsid w:val="00332490"/>
    <w:rsid w:val="00333BE7"/>
    <w:rsid w:val="00333F1A"/>
    <w:rsid w:val="00334052"/>
    <w:rsid w:val="00335DF3"/>
    <w:rsid w:val="00336A36"/>
    <w:rsid w:val="00336D0F"/>
    <w:rsid w:val="00337140"/>
    <w:rsid w:val="00337D94"/>
    <w:rsid w:val="00337F36"/>
    <w:rsid w:val="00340D07"/>
    <w:rsid w:val="00340F46"/>
    <w:rsid w:val="003429F9"/>
    <w:rsid w:val="00342F72"/>
    <w:rsid w:val="00343E1E"/>
    <w:rsid w:val="003447C3"/>
    <w:rsid w:val="00344B13"/>
    <w:rsid w:val="00344BCF"/>
    <w:rsid w:val="00344D4D"/>
    <w:rsid w:val="003465B5"/>
    <w:rsid w:val="00346B57"/>
    <w:rsid w:val="00347160"/>
    <w:rsid w:val="00347F9A"/>
    <w:rsid w:val="003505DD"/>
    <w:rsid w:val="00350A12"/>
    <w:rsid w:val="00350F5C"/>
    <w:rsid w:val="00351248"/>
    <w:rsid w:val="003512EC"/>
    <w:rsid w:val="0035145B"/>
    <w:rsid w:val="00351E31"/>
    <w:rsid w:val="00351F56"/>
    <w:rsid w:val="003527B4"/>
    <w:rsid w:val="003529C2"/>
    <w:rsid w:val="00353184"/>
    <w:rsid w:val="00353D37"/>
    <w:rsid w:val="00354714"/>
    <w:rsid w:val="00356BAD"/>
    <w:rsid w:val="00356CCD"/>
    <w:rsid w:val="003604AE"/>
    <w:rsid w:val="00360C81"/>
    <w:rsid w:val="00361E48"/>
    <w:rsid w:val="00361F46"/>
    <w:rsid w:val="00363F5C"/>
    <w:rsid w:val="003641AD"/>
    <w:rsid w:val="003661D3"/>
    <w:rsid w:val="0036641A"/>
    <w:rsid w:val="00370548"/>
    <w:rsid w:val="00370CCB"/>
    <w:rsid w:val="003746E1"/>
    <w:rsid w:val="003748B6"/>
    <w:rsid w:val="00374BB8"/>
    <w:rsid w:val="003754CD"/>
    <w:rsid w:val="00375F51"/>
    <w:rsid w:val="003761C7"/>
    <w:rsid w:val="00376574"/>
    <w:rsid w:val="00376592"/>
    <w:rsid w:val="00376B0A"/>
    <w:rsid w:val="003770B5"/>
    <w:rsid w:val="0037718B"/>
    <w:rsid w:val="00381901"/>
    <w:rsid w:val="003819C7"/>
    <w:rsid w:val="00381EF4"/>
    <w:rsid w:val="0038273B"/>
    <w:rsid w:val="00382C37"/>
    <w:rsid w:val="0038348C"/>
    <w:rsid w:val="00386954"/>
    <w:rsid w:val="00386C01"/>
    <w:rsid w:val="003873CF"/>
    <w:rsid w:val="00390587"/>
    <w:rsid w:val="00391B98"/>
    <w:rsid w:val="0039201C"/>
    <w:rsid w:val="00394949"/>
    <w:rsid w:val="00395070"/>
    <w:rsid w:val="003953F0"/>
    <w:rsid w:val="00395762"/>
    <w:rsid w:val="00396061"/>
    <w:rsid w:val="0039613E"/>
    <w:rsid w:val="003965BB"/>
    <w:rsid w:val="00396707"/>
    <w:rsid w:val="00396CC5"/>
    <w:rsid w:val="003A0DB7"/>
    <w:rsid w:val="003A2251"/>
    <w:rsid w:val="003A2E3A"/>
    <w:rsid w:val="003A37C0"/>
    <w:rsid w:val="003A3C4C"/>
    <w:rsid w:val="003A5C4C"/>
    <w:rsid w:val="003A7071"/>
    <w:rsid w:val="003B01EE"/>
    <w:rsid w:val="003B0516"/>
    <w:rsid w:val="003B2007"/>
    <w:rsid w:val="003B301F"/>
    <w:rsid w:val="003B3C5F"/>
    <w:rsid w:val="003B3D68"/>
    <w:rsid w:val="003B48B7"/>
    <w:rsid w:val="003B496D"/>
    <w:rsid w:val="003B6100"/>
    <w:rsid w:val="003B6160"/>
    <w:rsid w:val="003B62FD"/>
    <w:rsid w:val="003B6653"/>
    <w:rsid w:val="003B6760"/>
    <w:rsid w:val="003B6EB5"/>
    <w:rsid w:val="003C07C5"/>
    <w:rsid w:val="003C0D9C"/>
    <w:rsid w:val="003C0E5B"/>
    <w:rsid w:val="003C0FF2"/>
    <w:rsid w:val="003C179C"/>
    <w:rsid w:val="003C2647"/>
    <w:rsid w:val="003C2F64"/>
    <w:rsid w:val="003C3C73"/>
    <w:rsid w:val="003C3F66"/>
    <w:rsid w:val="003C4172"/>
    <w:rsid w:val="003C4D5B"/>
    <w:rsid w:val="003C5614"/>
    <w:rsid w:val="003C5C25"/>
    <w:rsid w:val="003C5D97"/>
    <w:rsid w:val="003C7345"/>
    <w:rsid w:val="003C7843"/>
    <w:rsid w:val="003D219D"/>
    <w:rsid w:val="003D2CA9"/>
    <w:rsid w:val="003D33F7"/>
    <w:rsid w:val="003D4576"/>
    <w:rsid w:val="003D4F68"/>
    <w:rsid w:val="003D5339"/>
    <w:rsid w:val="003D55E1"/>
    <w:rsid w:val="003D5625"/>
    <w:rsid w:val="003D57BD"/>
    <w:rsid w:val="003D5824"/>
    <w:rsid w:val="003D5CC0"/>
    <w:rsid w:val="003D76E2"/>
    <w:rsid w:val="003D7B91"/>
    <w:rsid w:val="003E15E3"/>
    <w:rsid w:val="003E15FD"/>
    <w:rsid w:val="003E1AFA"/>
    <w:rsid w:val="003E2373"/>
    <w:rsid w:val="003E262D"/>
    <w:rsid w:val="003E2757"/>
    <w:rsid w:val="003E3BA4"/>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4F94"/>
    <w:rsid w:val="003F510A"/>
    <w:rsid w:val="003F549A"/>
    <w:rsid w:val="003F5575"/>
    <w:rsid w:val="003F5D7F"/>
    <w:rsid w:val="003F6382"/>
    <w:rsid w:val="003F6762"/>
    <w:rsid w:val="003F6EE3"/>
    <w:rsid w:val="003F78A9"/>
    <w:rsid w:val="0040019C"/>
    <w:rsid w:val="00400842"/>
    <w:rsid w:val="00400A1F"/>
    <w:rsid w:val="00401E8F"/>
    <w:rsid w:val="004028F0"/>
    <w:rsid w:val="00402A19"/>
    <w:rsid w:val="004031E2"/>
    <w:rsid w:val="00403406"/>
    <w:rsid w:val="004047A6"/>
    <w:rsid w:val="004047B1"/>
    <w:rsid w:val="00405802"/>
    <w:rsid w:val="00405A32"/>
    <w:rsid w:val="00405FD9"/>
    <w:rsid w:val="0040654F"/>
    <w:rsid w:val="004068A5"/>
    <w:rsid w:val="00406DDB"/>
    <w:rsid w:val="00407760"/>
    <w:rsid w:val="00410782"/>
    <w:rsid w:val="00410811"/>
    <w:rsid w:val="004109E7"/>
    <w:rsid w:val="00412749"/>
    <w:rsid w:val="00412C56"/>
    <w:rsid w:val="004134ED"/>
    <w:rsid w:val="00413EA0"/>
    <w:rsid w:val="004146D0"/>
    <w:rsid w:val="0041498C"/>
    <w:rsid w:val="00414E65"/>
    <w:rsid w:val="00415CFC"/>
    <w:rsid w:val="00416136"/>
    <w:rsid w:val="00420A3B"/>
    <w:rsid w:val="00420AB5"/>
    <w:rsid w:val="00421CBB"/>
    <w:rsid w:val="004220CA"/>
    <w:rsid w:val="004228C2"/>
    <w:rsid w:val="00423D72"/>
    <w:rsid w:val="00424F1B"/>
    <w:rsid w:val="00424FBB"/>
    <w:rsid w:val="00425793"/>
    <w:rsid w:val="00425B4A"/>
    <w:rsid w:val="004268C7"/>
    <w:rsid w:val="00426B8F"/>
    <w:rsid w:val="00426ECD"/>
    <w:rsid w:val="00427161"/>
    <w:rsid w:val="00427D31"/>
    <w:rsid w:val="004305AF"/>
    <w:rsid w:val="0043160A"/>
    <w:rsid w:val="004331B4"/>
    <w:rsid w:val="00433439"/>
    <w:rsid w:val="0043387F"/>
    <w:rsid w:val="004351D4"/>
    <w:rsid w:val="00435C78"/>
    <w:rsid w:val="00436853"/>
    <w:rsid w:val="004408E6"/>
    <w:rsid w:val="004412D5"/>
    <w:rsid w:val="004415E2"/>
    <w:rsid w:val="00441A37"/>
    <w:rsid w:val="00441E1B"/>
    <w:rsid w:val="00441E45"/>
    <w:rsid w:val="004429E2"/>
    <w:rsid w:val="0044393A"/>
    <w:rsid w:val="0044394C"/>
    <w:rsid w:val="00443C4F"/>
    <w:rsid w:val="00444114"/>
    <w:rsid w:val="004442D3"/>
    <w:rsid w:val="00447339"/>
    <w:rsid w:val="004477C9"/>
    <w:rsid w:val="00447EE5"/>
    <w:rsid w:val="00450E5A"/>
    <w:rsid w:val="004511AE"/>
    <w:rsid w:val="004516BD"/>
    <w:rsid w:val="0045193E"/>
    <w:rsid w:val="004529D8"/>
    <w:rsid w:val="004539DA"/>
    <w:rsid w:val="00455312"/>
    <w:rsid w:val="0045690D"/>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6CD9"/>
    <w:rsid w:val="00467BE4"/>
    <w:rsid w:val="00470719"/>
    <w:rsid w:val="00472A79"/>
    <w:rsid w:val="00472ACA"/>
    <w:rsid w:val="00472E72"/>
    <w:rsid w:val="004732C2"/>
    <w:rsid w:val="004734C7"/>
    <w:rsid w:val="0047416F"/>
    <w:rsid w:val="004743D6"/>
    <w:rsid w:val="00474FF0"/>
    <w:rsid w:val="004755C3"/>
    <w:rsid w:val="00475D3E"/>
    <w:rsid w:val="0047677D"/>
    <w:rsid w:val="00477361"/>
    <w:rsid w:val="00477848"/>
    <w:rsid w:val="00477E0A"/>
    <w:rsid w:val="00480DF5"/>
    <w:rsid w:val="004823CB"/>
    <w:rsid w:val="00482F34"/>
    <w:rsid w:val="00483DD5"/>
    <w:rsid w:val="00484ECA"/>
    <w:rsid w:val="00485EA6"/>
    <w:rsid w:val="00490086"/>
    <w:rsid w:val="004904F9"/>
    <w:rsid w:val="00491C8D"/>
    <w:rsid w:val="00492374"/>
    <w:rsid w:val="00492ED3"/>
    <w:rsid w:val="0049347F"/>
    <w:rsid w:val="004940E4"/>
    <w:rsid w:val="004940F8"/>
    <w:rsid w:val="00495110"/>
    <w:rsid w:val="004955DA"/>
    <w:rsid w:val="004961BF"/>
    <w:rsid w:val="004971E8"/>
    <w:rsid w:val="004A3CBD"/>
    <w:rsid w:val="004A46D9"/>
    <w:rsid w:val="004A5563"/>
    <w:rsid w:val="004A5CD7"/>
    <w:rsid w:val="004A6166"/>
    <w:rsid w:val="004A654F"/>
    <w:rsid w:val="004A66EE"/>
    <w:rsid w:val="004A688A"/>
    <w:rsid w:val="004A6B7F"/>
    <w:rsid w:val="004B1BC7"/>
    <w:rsid w:val="004B2250"/>
    <w:rsid w:val="004B32D3"/>
    <w:rsid w:val="004B344F"/>
    <w:rsid w:val="004B4150"/>
    <w:rsid w:val="004B4B28"/>
    <w:rsid w:val="004B7248"/>
    <w:rsid w:val="004B72DD"/>
    <w:rsid w:val="004C0C1D"/>
    <w:rsid w:val="004C1E12"/>
    <w:rsid w:val="004C1EDE"/>
    <w:rsid w:val="004C2872"/>
    <w:rsid w:val="004C383F"/>
    <w:rsid w:val="004C3902"/>
    <w:rsid w:val="004C40E4"/>
    <w:rsid w:val="004C4101"/>
    <w:rsid w:val="004C48DA"/>
    <w:rsid w:val="004C583B"/>
    <w:rsid w:val="004C76BE"/>
    <w:rsid w:val="004C7B29"/>
    <w:rsid w:val="004D0366"/>
    <w:rsid w:val="004D0940"/>
    <w:rsid w:val="004D09EB"/>
    <w:rsid w:val="004D1910"/>
    <w:rsid w:val="004D2E64"/>
    <w:rsid w:val="004D3247"/>
    <w:rsid w:val="004D3E27"/>
    <w:rsid w:val="004D65FF"/>
    <w:rsid w:val="004D7AC0"/>
    <w:rsid w:val="004D7CB8"/>
    <w:rsid w:val="004D7F08"/>
    <w:rsid w:val="004E0C44"/>
    <w:rsid w:val="004E114D"/>
    <w:rsid w:val="004E1AA1"/>
    <w:rsid w:val="004E3304"/>
    <w:rsid w:val="004E34ED"/>
    <w:rsid w:val="004E41B9"/>
    <w:rsid w:val="004E5A3A"/>
    <w:rsid w:val="004E5DC9"/>
    <w:rsid w:val="004E77E1"/>
    <w:rsid w:val="004F0CF5"/>
    <w:rsid w:val="004F2430"/>
    <w:rsid w:val="004F271C"/>
    <w:rsid w:val="004F3158"/>
    <w:rsid w:val="004F32CD"/>
    <w:rsid w:val="004F4CD9"/>
    <w:rsid w:val="004F4CE0"/>
    <w:rsid w:val="004F68A8"/>
    <w:rsid w:val="004F7FE1"/>
    <w:rsid w:val="00500031"/>
    <w:rsid w:val="00501036"/>
    <w:rsid w:val="00501B49"/>
    <w:rsid w:val="00502092"/>
    <w:rsid w:val="0050211A"/>
    <w:rsid w:val="00502B04"/>
    <w:rsid w:val="00502C82"/>
    <w:rsid w:val="00502E1F"/>
    <w:rsid w:val="005030F7"/>
    <w:rsid w:val="00503E8A"/>
    <w:rsid w:val="00504D3B"/>
    <w:rsid w:val="0050513B"/>
    <w:rsid w:val="00505C07"/>
    <w:rsid w:val="00507FBD"/>
    <w:rsid w:val="00510903"/>
    <w:rsid w:val="00510B95"/>
    <w:rsid w:val="00510F71"/>
    <w:rsid w:val="0051254E"/>
    <w:rsid w:val="005127F5"/>
    <w:rsid w:val="00512A34"/>
    <w:rsid w:val="00515F07"/>
    <w:rsid w:val="0051658B"/>
    <w:rsid w:val="00516CCE"/>
    <w:rsid w:val="00516FB9"/>
    <w:rsid w:val="0052028C"/>
    <w:rsid w:val="00520709"/>
    <w:rsid w:val="00520B85"/>
    <w:rsid w:val="005214D2"/>
    <w:rsid w:val="00521B5A"/>
    <w:rsid w:val="005224FE"/>
    <w:rsid w:val="00523057"/>
    <w:rsid w:val="005232B5"/>
    <w:rsid w:val="005232C6"/>
    <w:rsid w:val="0052394F"/>
    <w:rsid w:val="00523A8E"/>
    <w:rsid w:val="005241A2"/>
    <w:rsid w:val="00524649"/>
    <w:rsid w:val="00524960"/>
    <w:rsid w:val="00525B98"/>
    <w:rsid w:val="00525BE4"/>
    <w:rsid w:val="00530644"/>
    <w:rsid w:val="005318CD"/>
    <w:rsid w:val="00531E0B"/>
    <w:rsid w:val="00533AA9"/>
    <w:rsid w:val="00533BF2"/>
    <w:rsid w:val="0053502B"/>
    <w:rsid w:val="005374D2"/>
    <w:rsid w:val="0054010D"/>
    <w:rsid w:val="0054035C"/>
    <w:rsid w:val="005414B4"/>
    <w:rsid w:val="00542A74"/>
    <w:rsid w:val="00542AB1"/>
    <w:rsid w:val="00542C6F"/>
    <w:rsid w:val="005445DD"/>
    <w:rsid w:val="00544D95"/>
    <w:rsid w:val="00546217"/>
    <w:rsid w:val="005463FF"/>
    <w:rsid w:val="0054651F"/>
    <w:rsid w:val="00546842"/>
    <w:rsid w:val="00546843"/>
    <w:rsid w:val="00546B94"/>
    <w:rsid w:val="005475DA"/>
    <w:rsid w:val="00550800"/>
    <w:rsid w:val="0055106D"/>
    <w:rsid w:val="00552022"/>
    <w:rsid w:val="005522C8"/>
    <w:rsid w:val="0055236A"/>
    <w:rsid w:val="005523A0"/>
    <w:rsid w:val="005531A7"/>
    <w:rsid w:val="00554499"/>
    <w:rsid w:val="00555A39"/>
    <w:rsid w:val="00555C58"/>
    <w:rsid w:val="005563A9"/>
    <w:rsid w:val="00556EDF"/>
    <w:rsid w:val="005573FE"/>
    <w:rsid w:val="00560174"/>
    <w:rsid w:val="00560A05"/>
    <w:rsid w:val="005611EB"/>
    <w:rsid w:val="00562757"/>
    <w:rsid w:val="00563B99"/>
    <w:rsid w:val="00563F1B"/>
    <w:rsid w:val="00564493"/>
    <w:rsid w:val="0056457F"/>
    <w:rsid w:val="00564924"/>
    <w:rsid w:val="00564B9E"/>
    <w:rsid w:val="0056552C"/>
    <w:rsid w:val="00565C6E"/>
    <w:rsid w:val="00566896"/>
    <w:rsid w:val="00566919"/>
    <w:rsid w:val="00570527"/>
    <w:rsid w:val="00570DDC"/>
    <w:rsid w:val="00571BCD"/>
    <w:rsid w:val="00571FEB"/>
    <w:rsid w:val="00572679"/>
    <w:rsid w:val="00572735"/>
    <w:rsid w:val="005727A8"/>
    <w:rsid w:val="00574403"/>
    <w:rsid w:val="00574E5A"/>
    <w:rsid w:val="0057560E"/>
    <w:rsid w:val="00577672"/>
    <w:rsid w:val="00582A42"/>
    <w:rsid w:val="00584D91"/>
    <w:rsid w:val="00585857"/>
    <w:rsid w:val="0058593B"/>
    <w:rsid w:val="0058593F"/>
    <w:rsid w:val="00586967"/>
    <w:rsid w:val="00586B4B"/>
    <w:rsid w:val="005874AF"/>
    <w:rsid w:val="00587FA5"/>
    <w:rsid w:val="00590BDD"/>
    <w:rsid w:val="00593F1B"/>
    <w:rsid w:val="00594140"/>
    <w:rsid w:val="005941E3"/>
    <w:rsid w:val="00594760"/>
    <w:rsid w:val="0059541C"/>
    <w:rsid w:val="0059647B"/>
    <w:rsid w:val="005967FB"/>
    <w:rsid w:val="005A0D46"/>
    <w:rsid w:val="005A1FA3"/>
    <w:rsid w:val="005A297E"/>
    <w:rsid w:val="005A29D5"/>
    <w:rsid w:val="005A31A4"/>
    <w:rsid w:val="005A3AC1"/>
    <w:rsid w:val="005A3DF8"/>
    <w:rsid w:val="005A3E6D"/>
    <w:rsid w:val="005A4945"/>
    <w:rsid w:val="005A4ABB"/>
    <w:rsid w:val="005A4E72"/>
    <w:rsid w:val="005A622F"/>
    <w:rsid w:val="005A67F3"/>
    <w:rsid w:val="005A6946"/>
    <w:rsid w:val="005A755F"/>
    <w:rsid w:val="005A7D66"/>
    <w:rsid w:val="005B0E27"/>
    <w:rsid w:val="005B3012"/>
    <w:rsid w:val="005B3E1F"/>
    <w:rsid w:val="005B3E41"/>
    <w:rsid w:val="005B4680"/>
    <w:rsid w:val="005B4EE6"/>
    <w:rsid w:val="005B5038"/>
    <w:rsid w:val="005B6007"/>
    <w:rsid w:val="005B7660"/>
    <w:rsid w:val="005C0363"/>
    <w:rsid w:val="005C0454"/>
    <w:rsid w:val="005C078D"/>
    <w:rsid w:val="005C6297"/>
    <w:rsid w:val="005C63F8"/>
    <w:rsid w:val="005C6A74"/>
    <w:rsid w:val="005C6F8B"/>
    <w:rsid w:val="005C72B5"/>
    <w:rsid w:val="005C7902"/>
    <w:rsid w:val="005C7C47"/>
    <w:rsid w:val="005D0AE8"/>
    <w:rsid w:val="005D326D"/>
    <w:rsid w:val="005D3431"/>
    <w:rsid w:val="005D55F5"/>
    <w:rsid w:val="005D5876"/>
    <w:rsid w:val="005D610D"/>
    <w:rsid w:val="005D621C"/>
    <w:rsid w:val="005D6E4D"/>
    <w:rsid w:val="005D76AC"/>
    <w:rsid w:val="005D7939"/>
    <w:rsid w:val="005D7A1C"/>
    <w:rsid w:val="005E0555"/>
    <w:rsid w:val="005E1D60"/>
    <w:rsid w:val="005E23CD"/>
    <w:rsid w:val="005E2C02"/>
    <w:rsid w:val="005E3426"/>
    <w:rsid w:val="005E3A6F"/>
    <w:rsid w:val="005E3EE4"/>
    <w:rsid w:val="005E4970"/>
    <w:rsid w:val="005E547D"/>
    <w:rsid w:val="005E56F3"/>
    <w:rsid w:val="005E60E1"/>
    <w:rsid w:val="005E682E"/>
    <w:rsid w:val="005E764B"/>
    <w:rsid w:val="005E7B87"/>
    <w:rsid w:val="005E7FD6"/>
    <w:rsid w:val="005F12E9"/>
    <w:rsid w:val="005F1C0F"/>
    <w:rsid w:val="005F2042"/>
    <w:rsid w:val="005F2736"/>
    <w:rsid w:val="005F2E1D"/>
    <w:rsid w:val="005F41C5"/>
    <w:rsid w:val="005F4CC1"/>
    <w:rsid w:val="005F4FFC"/>
    <w:rsid w:val="005F5847"/>
    <w:rsid w:val="005F6816"/>
    <w:rsid w:val="005F755E"/>
    <w:rsid w:val="005F78D7"/>
    <w:rsid w:val="005F7E48"/>
    <w:rsid w:val="00600087"/>
    <w:rsid w:val="00600511"/>
    <w:rsid w:val="00600A25"/>
    <w:rsid w:val="00600E0A"/>
    <w:rsid w:val="00601E6B"/>
    <w:rsid w:val="00602107"/>
    <w:rsid w:val="006025C9"/>
    <w:rsid w:val="00604D64"/>
    <w:rsid w:val="00605135"/>
    <w:rsid w:val="0060527D"/>
    <w:rsid w:val="00607759"/>
    <w:rsid w:val="00607A25"/>
    <w:rsid w:val="00607F17"/>
    <w:rsid w:val="00610B3B"/>
    <w:rsid w:val="0061132E"/>
    <w:rsid w:val="006119BD"/>
    <w:rsid w:val="00612458"/>
    <w:rsid w:val="006125A8"/>
    <w:rsid w:val="00613467"/>
    <w:rsid w:val="0061692F"/>
    <w:rsid w:val="00616DD7"/>
    <w:rsid w:val="00617140"/>
    <w:rsid w:val="0061753E"/>
    <w:rsid w:val="006178CC"/>
    <w:rsid w:val="006203CD"/>
    <w:rsid w:val="0062050F"/>
    <w:rsid w:val="00621329"/>
    <w:rsid w:val="0062138E"/>
    <w:rsid w:val="00621E7B"/>
    <w:rsid w:val="00622199"/>
    <w:rsid w:val="00622822"/>
    <w:rsid w:val="00623469"/>
    <w:rsid w:val="00624785"/>
    <w:rsid w:val="00624CAC"/>
    <w:rsid w:val="00625885"/>
    <w:rsid w:val="006262F2"/>
    <w:rsid w:val="006263FF"/>
    <w:rsid w:val="00626B92"/>
    <w:rsid w:val="00627B8F"/>
    <w:rsid w:val="00627D71"/>
    <w:rsid w:val="00630047"/>
    <w:rsid w:val="0063079B"/>
    <w:rsid w:val="00630928"/>
    <w:rsid w:val="00631509"/>
    <w:rsid w:val="0063176E"/>
    <w:rsid w:val="00631A84"/>
    <w:rsid w:val="00632139"/>
    <w:rsid w:val="0063245C"/>
    <w:rsid w:val="006324DA"/>
    <w:rsid w:val="006334BE"/>
    <w:rsid w:val="00633FC6"/>
    <w:rsid w:val="00636F0E"/>
    <w:rsid w:val="00637ED7"/>
    <w:rsid w:val="00637F76"/>
    <w:rsid w:val="00640656"/>
    <w:rsid w:val="00640B6E"/>
    <w:rsid w:val="00640E92"/>
    <w:rsid w:val="00641262"/>
    <w:rsid w:val="00641B9B"/>
    <w:rsid w:val="006432CF"/>
    <w:rsid w:val="006433A5"/>
    <w:rsid w:val="0064343F"/>
    <w:rsid w:val="00643A22"/>
    <w:rsid w:val="00643DBB"/>
    <w:rsid w:val="00644C57"/>
    <w:rsid w:val="00644EFD"/>
    <w:rsid w:val="00645723"/>
    <w:rsid w:val="00647FEA"/>
    <w:rsid w:val="00650972"/>
    <w:rsid w:val="00650DB1"/>
    <w:rsid w:val="0065109B"/>
    <w:rsid w:val="00651653"/>
    <w:rsid w:val="006549AE"/>
    <w:rsid w:val="00654C06"/>
    <w:rsid w:val="00655945"/>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05DE"/>
    <w:rsid w:val="006722E8"/>
    <w:rsid w:val="0067337A"/>
    <w:rsid w:val="006736F5"/>
    <w:rsid w:val="006749D4"/>
    <w:rsid w:val="00674A47"/>
    <w:rsid w:val="00675177"/>
    <w:rsid w:val="00675C3E"/>
    <w:rsid w:val="00676CBB"/>
    <w:rsid w:val="00677979"/>
    <w:rsid w:val="0068132C"/>
    <w:rsid w:val="00681B23"/>
    <w:rsid w:val="0068241A"/>
    <w:rsid w:val="00682943"/>
    <w:rsid w:val="00682B1D"/>
    <w:rsid w:val="00682BBF"/>
    <w:rsid w:val="0068439A"/>
    <w:rsid w:val="006849A6"/>
    <w:rsid w:val="00685937"/>
    <w:rsid w:val="00685C57"/>
    <w:rsid w:val="00686FAC"/>
    <w:rsid w:val="00687437"/>
    <w:rsid w:val="00687C49"/>
    <w:rsid w:val="0069051C"/>
    <w:rsid w:val="00691253"/>
    <w:rsid w:val="00691356"/>
    <w:rsid w:val="006917E2"/>
    <w:rsid w:val="00692875"/>
    <w:rsid w:val="006929F2"/>
    <w:rsid w:val="0069379F"/>
    <w:rsid w:val="006938FA"/>
    <w:rsid w:val="00693DE6"/>
    <w:rsid w:val="0069443F"/>
    <w:rsid w:val="00695E6A"/>
    <w:rsid w:val="006967AE"/>
    <w:rsid w:val="00697BC4"/>
    <w:rsid w:val="006A08B9"/>
    <w:rsid w:val="006A09C4"/>
    <w:rsid w:val="006A1317"/>
    <w:rsid w:val="006A15F8"/>
    <w:rsid w:val="006A3A88"/>
    <w:rsid w:val="006A42C1"/>
    <w:rsid w:val="006A497B"/>
    <w:rsid w:val="006A5171"/>
    <w:rsid w:val="006A5764"/>
    <w:rsid w:val="006A5AA8"/>
    <w:rsid w:val="006A66F5"/>
    <w:rsid w:val="006A6D9B"/>
    <w:rsid w:val="006A6FE4"/>
    <w:rsid w:val="006A737A"/>
    <w:rsid w:val="006A7FB4"/>
    <w:rsid w:val="006B050A"/>
    <w:rsid w:val="006B106B"/>
    <w:rsid w:val="006B13C2"/>
    <w:rsid w:val="006B265F"/>
    <w:rsid w:val="006B318C"/>
    <w:rsid w:val="006B3316"/>
    <w:rsid w:val="006B5025"/>
    <w:rsid w:val="006B58ED"/>
    <w:rsid w:val="006B5D99"/>
    <w:rsid w:val="006B6D88"/>
    <w:rsid w:val="006B73D6"/>
    <w:rsid w:val="006C1160"/>
    <w:rsid w:val="006C23B2"/>
    <w:rsid w:val="006C24B2"/>
    <w:rsid w:val="006C25B5"/>
    <w:rsid w:val="006C2C92"/>
    <w:rsid w:val="006C2EB9"/>
    <w:rsid w:val="006C4311"/>
    <w:rsid w:val="006C4ED2"/>
    <w:rsid w:val="006C61EF"/>
    <w:rsid w:val="006C7863"/>
    <w:rsid w:val="006D0A58"/>
    <w:rsid w:val="006D1EA4"/>
    <w:rsid w:val="006D32E3"/>
    <w:rsid w:val="006D3464"/>
    <w:rsid w:val="006D3C90"/>
    <w:rsid w:val="006D4847"/>
    <w:rsid w:val="006D498C"/>
    <w:rsid w:val="006D6086"/>
    <w:rsid w:val="006D7794"/>
    <w:rsid w:val="006D7F35"/>
    <w:rsid w:val="006E0BCE"/>
    <w:rsid w:val="006E0E88"/>
    <w:rsid w:val="006E10B5"/>
    <w:rsid w:val="006E16D5"/>
    <w:rsid w:val="006E1DD7"/>
    <w:rsid w:val="006E224A"/>
    <w:rsid w:val="006E3078"/>
    <w:rsid w:val="006E3F60"/>
    <w:rsid w:val="006E4430"/>
    <w:rsid w:val="006E489B"/>
    <w:rsid w:val="006E4F6C"/>
    <w:rsid w:val="006E6434"/>
    <w:rsid w:val="006E679C"/>
    <w:rsid w:val="006E6D23"/>
    <w:rsid w:val="006F016B"/>
    <w:rsid w:val="006F04AD"/>
    <w:rsid w:val="006F1193"/>
    <w:rsid w:val="006F11B8"/>
    <w:rsid w:val="006F1B2E"/>
    <w:rsid w:val="006F2BFD"/>
    <w:rsid w:val="006F2FC6"/>
    <w:rsid w:val="006F3089"/>
    <w:rsid w:val="006F31A0"/>
    <w:rsid w:val="006F3409"/>
    <w:rsid w:val="006F598E"/>
    <w:rsid w:val="006F62F8"/>
    <w:rsid w:val="006F775D"/>
    <w:rsid w:val="00700030"/>
    <w:rsid w:val="00700916"/>
    <w:rsid w:val="00701076"/>
    <w:rsid w:val="00701CBA"/>
    <w:rsid w:val="00702E62"/>
    <w:rsid w:val="007037CE"/>
    <w:rsid w:val="00703B85"/>
    <w:rsid w:val="00704442"/>
    <w:rsid w:val="00704C1E"/>
    <w:rsid w:val="0070525C"/>
    <w:rsid w:val="00705674"/>
    <w:rsid w:val="00705DFB"/>
    <w:rsid w:val="0070622E"/>
    <w:rsid w:val="0070640A"/>
    <w:rsid w:val="0070675C"/>
    <w:rsid w:val="0070677E"/>
    <w:rsid w:val="007105B2"/>
    <w:rsid w:val="007133BE"/>
    <w:rsid w:val="0071398A"/>
    <w:rsid w:val="007150C5"/>
    <w:rsid w:val="007155A0"/>
    <w:rsid w:val="00715A60"/>
    <w:rsid w:val="007179BC"/>
    <w:rsid w:val="00720D22"/>
    <w:rsid w:val="00721342"/>
    <w:rsid w:val="00721386"/>
    <w:rsid w:val="00721B7D"/>
    <w:rsid w:val="007220B3"/>
    <w:rsid w:val="00724702"/>
    <w:rsid w:val="00724D6D"/>
    <w:rsid w:val="00727B0D"/>
    <w:rsid w:val="00730A22"/>
    <w:rsid w:val="00730BCC"/>
    <w:rsid w:val="00730BDD"/>
    <w:rsid w:val="00730F46"/>
    <w:rsid w:val="007313E4"/>
    <w:rsid w:val="007327CD"/>
    <w:rsid w:val="00732CC4"/>
    <w:rsid w:val="00733A55"/>
    <w:rsid w:val="00734181"/>
    <w:rsid w:val="00735256"/>
    <w:rsid w:val="00737766"/>
    <w:rsid w:val="007406C8"/>
    <w:rsid w:val="007425D2"/>
    <w:rsid w:val="0074379C"/>
    <w:rsid w:val="00743FAB"/>
    <w:rsid w:val="0074419C"/>
    <w:rsid w:val="00744C0A"/>
    <w:rsid w:val="00745EAA"/>
    <w:rsid w:val="00746B35"/>
    <w:rsid w:val="007473E6"/>
    <w:rsid w:val="00747CE3"/>
    <w:rsid w:val="00750BF7"/>
    <w:rsid w:val="00750F31"/>
    <w:rsid w:val="0075182B"/>
    <w:rsid w:val="00751D4A"/>
    <w:rsid w:val="007521F2"/>
    <w:rsid w:val="0075250B"/>
    <w:rsid w:val="00753F2A"/>
    <w:rsid w:val="00754DC5"/>
    <w:rsid w:val="00754E93"/>
    <w:rsid w:val="0075541F"/>
    <w:rsid w:val="00756490"/>
    <w:rsid w:val="00756AF7"/>
    <w:rsid w:val="00756F3D"/>
    <w:rsid w:val="0075779D"/>
    <w:rsid w:val="00760B02"/>
    <w:rsid w:val="00760C0A"/>
    <w:rsid w:val="0076429F"/>
    <w:rsid w:val="007650A7"/>
    <w:rsid w:val="00765480"/>
    <w:rsid w:val="00765C4F"/>
    <w:rsid w:val="00766372"/>
    <w:rsid w:val="00766B65"/>
    <w:rsid w:val="0076753A"/>
    <w:rsid w:val="00770B2E"/>
    <w:rsid w:val="00771110"/>
    <w:rsid w:val="007717CB"/>
    <w:rsid w:val="00772F61"/>
    <w:rsid w:val="00775FC4"/>
    <w:rsid w:val="00775FDA"/>
    <w:rsid w:val="007764A8"/>
    <w:rsid w:val="007770B2"/>
    <w:rsid w:val="0077736D"/>
    <w:rsid w:val="0077792F"/>
    <w:rsid w:val="00777F11"/>
    <w:rsid w:val="007818B3"/>
    <w:rsid w:val="00781991"/>
    <w:rsid w:val="00781B32"/>
    <w:rsid w:val="007830DD"/>
    <w:rsid w:val="007833BB"/>
    <w:rsid w:val="00783680"/>
    <w:rsid w:val="00784DB5"/>
    <w:rsid w:val="00785F4A"/>
    <w:rsid w:val="00786430"/>
    <w:rsid w:val="00786AC6"/>
    <w:rsid w:val="00786FF5"/>
    <w:rsid w:val="00787855"/>
    <w:rsid w:val="00791A8F"/>
    <w:rsid w:val="00791FDF"/>
    <w:rsid w:val="007931C2"/>
    <w:rsid w:val="00794BA0"/>
    <w:rsid w:val="00796F98"/>
    <w:rsid w:val="00797088"/>
    <w:rsid w:val="00797232"/>
    <w:rsid w:val="00797F54"/>
    <w:rsid w:val="007A04EA"/>
    <w:rsid w:val="007A0970"/>
    <w:rsid w:val="007A1548"/>
    <w:rsid w:val="007A19B8"/>
    <w:rsid w:val="007A1E2D"/>
    <w:rsid w:val="007A26B7"/>
    <w:rsid w:val="007A4DC4"/>
    <w:rsid w:val="007A4F58"/>
    <w:rsid w:val="007A52BD"/>
    <w:rsid w:val="007A63CB"/>
    <w:rsid w:val="007B081C"/>
    <w:rsid w:val="007B20AF"/>
    <w:rsid w:val="007B21C5"/>
    <w:rsid w:val="007B231B"/>
    <w:rsid w:val="007B2CAF"/>
    <w:rsid w:val="007B4C34"/>
    <w:rsid w:val="007B4C38"/>
    <w:rsid w:val="007B4EBE"/>
    <w:rsid w:val="007B6259"/>
    <w:rsid w:val="007B6B96"/>
    <w:rsid w:val="007B76EB"/>
    <w:rsid w:val="007B7C40"/>
    <w:rsid w:val="007C0BDC"/>
    <w:rsid w:val="007C11A7"/>
    <w:rsid w:val="007C1E20"/>
    <w:rsid w:val="007C2536"/>
    <w:rsid w:val="007C35CD"/>
    <w:rsid w:val="007C41DA"/>
    <w:rsid w:val="007C58EA"/>
    <w:rsid w:val="007C58EF"/>
    <w:rsid w:val="007C6BC9"/>
    <w:rsid w:val="007C72B5"/>
    <w:rsid w:val="007C76FF"/>
    <w:rsid w:val="007C7CE2"/>
    <w:rsid w:val="007D02CE"/>
    <w:rsid w:val="007D0718"/>
    <w:rsid w:val="007D0B3B"/>
    <w:rsid w:val="007D1564"/>
    <w:rsid w:val="007D2E29"/>
    <w:rsid w:val="007D42D1"/>
    <w:rsid w:val="007D4D61"/>
    <w:rsid w:val="007D5174"/>
    <w:rsid w:val="007D5BEA"/>
    <w:rsid w:val="007D5F7F"/>
    <w:rsid w:val="007D7F66"/>
    <w:rsid w:val="007E0A57"/>
    <w:rsid w:val="007E0CE8"/>
    <w:rsid w:val="007E1970"/>
    <w:rsid w:val="007E3E0D"/>
    <w:rsid w:val="007E3E60"/>
    <w:rsid w:val="007E3FFA"/>
    <w:rsid w:val="007E4667"/>
    <w:rsid w:val="007E48C6"/>
    <w:rsid w:val="007E4D33"/>
    <w:rsid w:val="007E5A06"/>
    <w:rsid w:val="007E682E"/>
    <w:rsid w:val="007E70D2"/>
    <w:rsid w:val="007E7610"/>
    <w:rsid w:val="007E7A4F"/>
    <w:rsid w:val="007E7DE3"/>
    <w:rsid w:val="007F0BB7"/>
    <w:rsid w:val="007F13A9"/>
    <w:rsid w:val="007F1BDF"/>
    <w:rsid w:val="007F1F20"/>
    <w:rsid w:val="007F2119"/>
    <w:rsid w:val="007F211C"/>
    <w:rsid w:val="007F292F"/>
    <w:rsid w:val="007F2C09"/>
    <w:rsid w:val="007F68CA"/>
    <w:rsid w:val="007F6922"/>
    <w:rsid w:val="007F6CE1"/>
    <w:rsid w:val="007F7DBA"/>
    <w:rsid w:val="007F7E38"/>
    <w:rsid w:val="00800DE9"/>
    <w:rsid w:val="00802A53"/>
    <w:rsid w:val="008033DC"/>
    <w:rsid w:val="00804736"/>
    <w:rsid w:val="0080501D"/>
    <w:rsid w:val="00806BBC"/>
    <w:rsid w:val="0080771B"/>
    <w:rsid w:val="00807FBF"/>
    <w:rsid w:val="008102E2"/>
    <w:rsid w:val="008103DE"/>
    <w:rsid w:val="008106AA"/>
    <w:rsid w:val="00810736"/>
    <w:rsid w:val="00810CA6"/>
    <w:rsid w:val="00810E21"/>
    <w:rsid w:val="00812594"/>
    <w:rsid w:val="00813A00"/>
    <w:rsid w:val="00813C58"/>
    <w:rsid w:val="00814E33"/>
    <w:rsid w:val="008159E1"/>
    <w:rsid w:val="00816A45"/>
    <w:rsid w:val="008171DA"/>
    <w:rsid w:val="008172B0"/>
    <w:rsid w:val="0081741E"/>
    <w:rsid w:val="00817B23"/>
    <w:rsid w:val="00820120"/>
    <w:rsid w:val="00821220"/>
    <w:rsid w:val="008220BD"/>
    <w:rsid w:val="00822289"/>
    <w:rsid w:val="0082285A"/>
    <w:rsid w:val="00822ED8"/>
    <w:rsid w:val="0082354F"/>
    <w:rsid w:val="00824647"/>
    <w:rsid w:val="00824DCF"/>
    <w:rsid w:val="00824E86"/>
    <w:rsid w:val="0082509A"/>
    <w:rsid w:val="00825787"/>
    <w:rsid w:val="0082786A"/>
    <w:rsid w:val="00827902"/>
    <w:rsid w:val="008279D0"/>
    <w:rsid w:val="00827B0E"/>
    <w:rsid w:val="00830C03"/>
    <w:rsid w:val="00830DE0"/>
    <w:rsid w:val="008327B1"/>
    <w:rsid w:val="00832A5A"/>
    <w:rsid w:val="00833016"/>
    <w:rsid w:val="008335B0"/>
    <w:rsid w:val="00833E27"/>
    <w:rsid w:val="008342AA"/>
    <w:rsid w:val="00835925"/>
    <w:rsid w:val="00836740"/>
    <w:rsid w:val="00841374"/>
    <w:rsid w:val="00841FE4"/>
    <w:rsid w:val="0084226D"/>
    <w:rsid w:val="00842465"/>
    <w:rsid w:val="00842BDD"/>
    <w:rsid w:val="00842C71"/>
    <w:rsid w:val="00843201"/>
    <w:rsid w:val="008433C9"/>
    <w:rsid w:val="00843588"/>
    <w:rsid w:val="00844B87"/>
    <w:rsid w:val="00845AE2"/>
    <w:rsid w:val="008469D4"/>
    <w:rsid w:val="00847288"/>
    <w:rsid w:val="0084732A"/>
    <w:rsid w:val="00847B19"/>
    <w:rsid w:val="00850767"/>
    <w:rsid w:val="0085096C"/>
    <w:rsid w:val="00854D9C"/>
    <w:rsid w:val="00855196"/>
    <w:rsid w:val="00855772"/>
    <w:rsid w:val="00855F0B"/>
    <w:rsid w:val="008561C7"/>
    <w:rsid w:val="0085737F"/>
    <w:rsid w:val="00857688"/>
    <w:rsid w:val="0086045C"/>
    <w:rsid w:val="008608BA"/>
    <w:rsid w:val="00861942"/>
    <w:rsid w:val="00862DC9"/>
    <w:rsid w:val="0086458A"/>
    <w:rsid w:val="008653E0"/>
    <w:rsid w:val="008663D5"/>
    <w:rsid w:val="00866533"/>
    <w:rsid w:val="00866A9D"/>
    <w:rsid w:val="00870153"/>
    <w:rsid w:val="00871481"/>
    <w:rsid w:val="00871B5A"/>
    <w:rsid w:val="008737C0"/>
    <w:rsid w:val="00873B6F"/>
    <w:rsid w:val="00873B93"/>
    <w:rsid w:val="00873BFE"/>
    <w:rsid w:val="00873E2F"/>
    <w:rsid w:val="008742E0"/>
    <w:rsid w:val="008745F7"/>
    <w:rsid w:val="00874AE5"/>
    <w:rsid w:val="00875684"/>
    <w:rsid w:val="00875906"/>
    <w:rsid w:val="00876E46"/>
    <w:rsid w:val="008772F9"/>
    <w:rsid w:val="00877395"/>
    <w:rsid w:val="008776C0"/>
    <w:rsid w:val="00877776"/>
    <w:rsid w:val="008778E2"/>
    <w:rsid w:val="00877DC5"/>
    <w:rsid w:val="008811C8"/>
    <w:rsid w:val="00881C83"/>
    <w:rsid w:val="00881E9B"/>
    <w:rsid w:val="0088219D"/>
    <w:rsid w:val="00882D7E"/>
    <w:rsid w:val="00883640"/>
    <w:rsid w:val="00883682"/>
    <w:rsid w:val="0088465F"/>
    <w:rsid w:val="00884879"/>
    <w:rsid w:val="008854AE"/>
    <w:rsid w:val="00885CFC"/>
    <w:rsid w:val="00886448"/>
    <w:rsid w:val="008866A5"/>
    <w:rsid w:val="008870B6"/>
    <w:rsid w:val="008878CF"/>
    <w:rsid w:val="00891F6E"/>
    <w:rsid w:val="008927A3"/>
    <w:rsid w:val="00892C1A"/>
    <w:rsid w:val="00892D6C"/>
    <w:rsid w:val="0089304B"/>
    <w:rsid w:val="0089333A"/>
    <w:rsid w:val="008944AD"/>
    <w:rsid w:val="008946BF"/>
    <w:rsid w:val="00894BA8"/>
    <w:rsid w:val="00895853"/>
    <w:rsid w:val="00895C48"/>
    <w:rsid w:val="008968EE"/>
    <w:rsid w:val="00896F71"/>
    <w:rsid w:val="008A0298"/>
    <w:rsid w:val="008A0B15"/>
    <w:rsid w:val="008A0C54"/>
    <w:rsid w:val="008A0E09"/>
    <w:rsid w:val="008A16E3"/>
    <w:rsid w:val="008A3F54"/>
    <w:rsid w:val="008A4B7D"/>
    <w:rsid w:val="008A4C14"/>
    <w:rsid w:val="008A4D3B"/>
    <w:rsid w:val="008A55B6"/>
    <w:rsid w:val="008A6537"/>
    <w:rsid w:val="008A6871"/>
    <w:rsid w:val="008A6EC7"/>
    <w:rsid w:val="008A72A1"/>
    <w:rsid w:val="008A72F9"/>
    <w:rsid w:val="008A755A"/>
    <w:rsid w:val="008A7B98"/>
    <w:rsid w:val="008B2544"/>
    <w:rsid w:val="008B26C6"/>
    <w:rsid w:val="008B2708"/>
    <w:rsid w:val="008B4283"/>
    <w:rsid w:val="008B47C5"/>
    <w:rsid w:val="008B5703"/>
    <w:rsid w:val="008B659D"/>
    <w:rsid w:val="008B66DD"/>
    <w:rsid w:val="008B7198"/>
    <w:rsid w:val="008B72DD"/>
    <w:rsid w:val="008B792B"/>
    <w:rsid w:val="008C18DE"/>
    <w:rsid w:val="008C3DBE"/>
    <w:rsid w:val="008C3E09"/>
    <w:rsid w:val="008C4B50"/>
    <w:rsid w:val="008C4FD1"/>
    <w:rsid w:val="008C5358"/>
    <w:rsid w:val="008C5DFD"/>
    <w:rsid w:val="008D089A"/>
    <w:rsid w:val="008D1E60"/>
    <w:rsid w:val="008D2131"/>
    <w:rsid w:val="008D315D"/>
    <w:rsid w:val="008D3A30"/>
    <w:rsid w:val="008D5168"/>
    <w:rsid w:val="008D5213"/>
    <w:rsid w:val="008D6032"/>
    <w:rsid w:val="008E0931"/>
    <w:rsid w:val="008E0C2D"/>
    <w:rsid w:val="008E0C2F"/>
    <w:rsid w:val="008E0E80"/>
    <w:rsid w:val="008E2A59"/>
    <w:rsid w:val="008E2BA0"/>
    <w:rsid w:val="008E2CDC"/>
    <w:rsid w:val="008E2CDD"/>
    <w:rsid w:val="008E32A8"/>
    <w:rsid w:val="008E4427"/>
    <w:rsid w:val="008E499D"/>
    <w:rsid w:val="008E5076"/>
    <w:rsid w:val="008E639A"/>
    <w:rsid w:val="008E679C"/>
    <w:rsid w:val="008E7C2A"/>
    <w:rsid w:val="008F1627"/>
    <w:rsid w:val="008F1F79"/>
    <w:rsid w:val="008F2744"/>
    <w:rsid w:val="008F532D"/>
    <w:rsid w:val="008F54DF"/>
    <w:rsid w:val="008F6A2D"/>
    <w:rsid w:val="008F7402"/>
    <w:rsid w:val="009005D1"/>
    <w:rsid w:val="00900BFC"/>
    <w:rsid w:val="009011ED"/>
    <w:rsid w:val="00901C97"/>
    <w:rsid w:val="009021C2"/>
    <w:rsid w:val="009042F3"/>
    <w:rsid w:val="009049FC"/>
    <w:rsid w:val="00905566"/>
    <w:rsid w:val="00906550"/>
    <w:rsid w:val="009103B0"/>
    <w:rsid w:val="0091091E"/>
    <w:rsid w:val="009109F5"/>
    <w:rsid w:val="00910A44"/>
    <w:rsid w:val="0091101B"/>
    <w:rsid w:val="009113FB"/>
    <w:rsid w:val="00911587"/>
    <w:rsid w:val="00911804"/>
    <w:rsid w:val="00912E0E"/>
    <w:rsid w:val="00912F6B"/>
    <w:rsid w:val="0091310A"/>
    <w:rsid w:val="009134F0"/>
    <w:rsid w:val="00914265"/>
    <w:rsid w:val="009150E9"/>
    <w:rsid w:val="009173E7"/>
    <w:rsid w:val="009177FF"/>
    <w:rsid w:val="009200A8"/>
    <w:rsid w:val="009209AC"/>
    <w:rsid w:val="00921660"/>
    <w:rsid w:val="00921C81"/>
    <w:rsid w:val="0092322D"/>
    <w:rsid w:val="00923439"/>
    <w:rsid w:val="00924AC1"/>
    <w:rsid w:val="00924B37"/>
    <w:rsid w:val="0092675E"/>
    <w:rsid w:val="00927055"/>
    <w:rsid w:val="009274B5"/>
    <w:rsid w:val="0092772D"/>
    <w:rsid w:val="00931577"/>
    <w:rsid w:val="00931584"/>
    <w:rsid w:val="00932DBC"/>
    <w:rsid w:val="00934472"/>
    <w:rsid w:val="009357C2"/>
    <w:rsid w:val="0093588F"/>
    <w:rsid w:val="00935B1C"/>
    <w:rsid w:val="00937D7A"/>
    <w:rsid w:val="009401A5"/>
    <w:rsid w:val="00940899"/>
    <w:rsid w:val="00940972"/>
    <w:rsid w:val="00941018"/>
    <w:rsid w:val="00942238"/>
    <w:rsid w:val="00942F41"/>
    <w:rsid w:val="00943A69"/>
    <w:rsid w:val="009444A2"/>
    <w:rsid w:val="00944A54"/>
    <w:rsid w:val="00945B9E"/>
    <w:rsid w:val="0094733C"/>
    <w:rsid w:val="009476EF"/>
    <w:rsid w:val="00947E08"/>
    <w:rsid w:val="009508AD"/>
    <w:rsid w:val="00950C4F"/>
    <w:rsid w:val="009530C5"/>
    <w:rsid w:val="0095386D"/>
    <w:rsid w:val="0095396D"/>
    <w:rsid w:val="00957B83"/>
    <w:rsid w:val="00957CBF"/>
    <w:rsid w:val="0096099A"/>
    <w:rsid w:val="00960F6E"/>
    <w:rsid w:val="00961956"/>
    <w:rsid w:val="00961F3C"/>
    <w:rsid w:val="00964B58"/>
    <w:rsid w:val="00964DE8"/>
    <w:rsid w:val="00965516"/>
    <w:rsid w:val="00965822"/>
    <w:rsid w:val="00965B61"/>
    <w:rsid w:val="0096721E"/>
    <w:rsid w:val="00967517"/>
    <w:rsid w:val="009679A9"/>
    <w:rsid w:val="00967B0B"/>
    <w:rsid w:val="00967CEC"/>
    <w:rsid w:val="00970971"/>
    <w:rsid w:val="00971495"/>
    <w:rsid w:val="00971842"/>
    <w:rsid w:val="00971A18"/>
    <w:rsid w:val="00972A8C"/>
    <w:rsid w:val="009737C7"/>
    <w:rsid w:val="009744BD"/>
    <w:rsid w:val="00974EE4"/>
    <w:rsid w:val="00975A67"/>
    <w:rsid w:val="0097659B"/>
    <w:rsid w:val="009775B8"/>
    <w:rsid w:val="00980E41"/>
    <w:rsid w:val="00983920"/>
    <w:rsid w:val="0098510D"/>
    <w:rsid w:val="00986C7F"/>
    <w:rsid w:val="00987332"/>
    <w:rsid w:val="00987507"/>
    <w:rsid w:val="00987A9E"/>
    <w:rsid w:val="009916B2"/>
    <w:rsid w:val="009954A1"/>
    <w:rsid w:val="0099551B"/>
    <w:rsid w:val="009960A0"/>
    <w:rsid w:val="00996E9C"/>
    <w:rsid w:val="009A1011"/>
    <w:rsid w:val="009A1B51"/>
    <w:rsid w:val="009A3E0E"/>
    <w:rsid w:val="009A61EE"/>
    <w:rsid w:val="009A6D65"/>
    <w:rsid w:val="009A7B62"/>
    <w:rsid w:val="009B0CDF"/>
    <w:rsid w:val="009B0E36"/>
    <w:rsid w:val="009B17D8"/>
    <w:rsid w:val="009B2ADD"/>
    <w:rsid w:val="009B2FE9"/>
    <w:rsid w:val="009B37E5"/>
    <w:rsid w:val="009B3AF4"/>
    <w:rsid w:val="009B4A5B"/>
    <w:rsid w:val="009B5944"/>
    <w:rsid w:val="009B6043"/>
    <w:rsid w:val="009B6587"/>
    <w:rsid w:val="009B65B1"/>
    <w:rsid w:val="009B6B5D"/>
    <w:rsid w:val="009B70E7"/>
    <w:rsid w:val="009B72AB"/>
    <w:rsid w:val="009C00E9"/>
    <w:rsid w:val="009C1329"/>
    <w:rsid w:val="009C2227"/>
    <w:rsid w:val="009C2562"/>
    <w:rsid w:val="009C4996"/>
    <w:rsid w:val="009C513E"/>
    <w:rsid w:val="009C53DA"/>
    <w:rsid w:val="009C574C"/>
    <w:rsid w:val="009C75E4"/>
    <w:rsid w:val="009C7E57"/>
    <w:rsid w:val="009D07F4"/>
    <w:rsid w:val="009D0FCC"/>
    <w:rsid w:val="009D1CA2"/>
    <w:rsid w:val="009D1E59"/>
    <w:rsid w:val="009D2CD0"/>
    <w:rsid w:val="009D388E"/>
    <w:rsid w:val="009D5CC6"/>
    <w:rsid w:val="009D5F27"/>
    <w:rsid w:val="009D6767"/>
    <w:rsid w:val="009D6A81"/>
    <w:rsid w:val="009D7824"/>
    <w:rsid w:val="009E03F3"/>
    <w:rsid w:val="009E2696"/>
    <w:rsid w:val="009E2B66"/>
    <w:rsid w:val="009E433D"/>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1D9"/>
    <w:rsid w:val="009F6227"/>
    <w:rsid w:val="009F62CB"/>
    <w:rsid w:val="009F673E"/>
    <w:rsid w:val="009F706B"/>
    <w:rsid w:val="009F775F"/>
    <w:rsid w:val="009F7EDF"/>
    <w:rsid w:val="00A00F37"/>
    <w:rsid w:val="00A01DB8"/>
    <w:rsid w:val="00A039A1"/>
    <w:rsid w:val="00A03B0F"/>
    <w:rsid w:val="00A0410F"/>
    <w:rsid w:val="00A048E9"/>
    <w:rsid w:val="00A049D5"/>
    <w:rsid w:val="00A04A52"/>
    <w:rsid w:val="00A04BE8"/>
    <w:rsid w:val="00A05429"/>
    <w:rsid w:val="00A06825"/>
    <w:rsid w:val="00A06E9E"/>
    <w:rsid w:val="00A1036D"/>
    <w:rsid w:val="00A10A98"/>
    <w:rsid w:val="00A10B0E"/>
    <w:rsid w:val="00A10C1C"/>
    <w:rsid w:val="00A11AB2"/>
    <w:rsid w:val="00A12627"/>
    <w:rsid w:val="00A12A65"/>
    <w:rsid w:val="00A13493"/>
    <w:rsid w:val="00A13A09"/>
    <w:rsid w:val="00A1414A"/>
    <w:rsid w:val="00A15A99"/>
    <w:rsid w:val="00A17267"/>
    <w:rsid w:val="00A1771A"/>
    <w:rsid w:val="00A2086E"/>
    <w:rsid w:val="00A20E9D"/>
    <w:rsid w:val="00A2120F"/>
    <w:rsid w:val="00A2178F"/>
    <w:rsid w:val="00A21FFA"/>
    <w:rsid w:val="00A23F52"/>
    <w:rsid w:val="00A24264"/>
    <w:rsid w:val="00A26217"/>
    <w:rsid w:val="00A3013F"/>
    <w:rsid w:val="00A3055E"/>
    <w:rsid w:val="00A30792"/>
    <w:rsid w:val="00A30B84"/>
    <w:rsid w:val="00A31DC8"/>
    <w:rsid w:val="00A3262A"/>
    <w:rsid w:val="00A3344B"/>
    <w:rsid w:val="00A33973"/>
    <w:rsid w:val="00A35436"/>
    <w:rsid w:val="00A35FF9"/>
    <w:rsid w:val="00A367AA"/>
    <w:rsid w:val="00A37880"/>
    <w:rsid w:val="00A400BF"/>
    <w:rsid w:val="00A41A3E"/>
    <w:rsid w:val="00A43CE0"/>
    <w:rsid w:val="00A4413F"/>
    <w:rsid w:val="00A44394"/>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67327"/>
    <w:rsid w:val="00A70D6E"/>
    <w:rsid w:val="00A715F7"/>
    <w:rsid w:val="00A720CF"/>
    <w:rsid w:val="00A72192"/>
    <w:rsid w:val="00A72B07"/>
    <w:rsid w:val="00A73BB9"/>
    <w:rsid w:val="00A73D4A"/>
    <w:rsid w:val="00A743EB"/>
    <w:rsid w:val="00A7450E"/>
    <w:rsid w:val="00A74B4C"/>
    <w:rsid w:val="00A7552F"/>
    <w:rsid w:val="00A76236"/>
    <w:rsid w:val="00A763E7"/>
    <w:rsid w:val="00A77796"/>
    <w:rsid w:val="00A81862"/>
    <w:rsid w:val="00A8187F"/>
    <w:rsid w:val="00A8271E"/>
    <w:rsid w:val="00A827D2"/>
    <w:rsid w:val="00A847C3"/>
    <w:rsid w:val="00A855CF"/>
    <w:rsid w:val="00A85A01"/>
    <w:rsid w:val="00A86128"/>
    <w:rsid w:val="00A86D6A"/>
    <w:rsid w:val="00A86E2C"/>
    <w:rsid w:val="00A8766D"/>
    <w:rsid w:val="00A90F72"/>
    <w:rsid w:val="00A91E27"/>
    <w:rsid w:val="00A93DC3"/>
    <w:rsid w:val="00A9462E"/>
    <w:rsid w:val="00A94E45"/>
    <w:rsid w:val="00A950A5"/>
    <w:rsid w:val="00A978B6"/>
    <w:rsid w:val="00A97929"/>
    <w:rsid w:val="00AA05F8"/>
    <w:rsid w:val="00AA1167"/>
    <w:rsid w:val="00AA22BE"/>
    <w:rsid w:val="00AA44A3"/>
    <w:rsid w:val="00AA5C1D"/>
    <w:rsid w:val="00AA5C61"/>
    <w:rsid w:val="00AA5CBB"/>
    <w:rsid w:val="00AA5F9C"/>
    <w:rsid w:val="00AA6795"/>
    <w:rsid w:val="00AA69BF"/>
    <w:rsid w:val="00AA6CC7"/>
    <w:rsid w:val="00AA70B6"/>
    <w:rsid w:val="00AA7709"/>
    <w:rsid w:val="00AA7DA3"/>
    <w:rsid w:val="00AB0B18"/>
    <w:rsid w:val="00AB0B62"/>
    <w:rsid w:val="00AB192A"/>
    <w:rsid w:val="00AB20C0"/>
    <w:rsid w:val="00AB3045"/>
    <w:rsid w:val="00AB416F"/>
    <w:rsid w:val="00AB425F"/>
    <w:rsid w:val="00AB4300"/>
    <w:rsid w:val="00AB4D68"/>
    <w:rsid w:val="00AB4FD0"/>
    <w:rsid w:val="00AB5E6A"/>
    <w:rsid w:val="00AB72EB"/>
    <w:rsid w:val="00AC0D5E"/>
    <w:rsid w:val="00AC0EBD"/>
    <w:rsid w:val="00AC19E3"/>
    <w:rsid w:val="00AC1E71"/>
    <w:rsid w:val="00AC3116"/>
    <w:rsid w:val="00AC316A"/>
    <w:rsid w:val="00AC373B"/>
    <w:rsid w:val="00AC567A"/>
    <w:rsid w:val="00AC6D50"/>
    <w:rsid w:val="00AC7690"/>
    <w:rsid w:val="00AC76CE"/>
    <w:rsid w:val="00AD0527"/>
    <w:rsid w:val="00AD1524"/>
    <w:rsid w:val="00AD1CA2"/>
    <w:rsid w:val="00AD37AD"/>
    <w:rsid w:val="00AD3DB1"/>
    <w:rsid w:val="00AD49F7"/>
    <w:rsid w:val="00AD4AF8"/>
    <w:rsid w:val="00AD58F5"/>
    <w:rsid w:val="00AD5B94"/>
    <w:rsid w:val="00AD66C7"/>
    <w:rsid w:val="00AD6708"/>
    <w:rsid w:val="00AD75EB"/>
    <w:rsid w:val="00AD762D"/>
    <w:rsid w:val="00AE0239"/>
    <w:rsid w:val="00AE0A52"/>
    <w:rsid w:val="00AE0E0E"/>
    <w:rsid w:val="00AE0F6C"/>
    <w:rsid w:val="00AE2E3C"/>
    <w:rsid w:val="00AE4A8E"/>
    <w:rsid w:val="00AE4F16"/>
    <w:rsid w:val="00AE6038"/>
    <w:rsid w:val="00AE6E34"/>
    <w:rsid w:val="00AE6F01"/>
    <w:rsid w:val="00AF07E3"/>
    <w:rsid w:val="00AF0BE2"/>
    <w:rsid w:val="00AF10D4"/>
    <w:rsid w:val="00AF1233"/>
    <w:rsid w:val="00AF1A9F"/>
    <w:rsid w:val="00AF27D5"/>
    <w:rsid w:val="00AF2C37"/>
    <w:rsid w:val="00AF45AD"/>
    <w:rsid w:val="00AF4F10"/>
    <w:rsid w:val="00AF562C"/>
    <w:rsid w:val="00AF58C6"/>
    <w:rsid w:val="00AF5A72"/>
    <w:rsid w:val="00B00DCF"/>
    <w:rsid w:val="00B0112A"/>
    <w:rsid w:val="00B0112B"/>
    <w:rsid w:val="00B01501"/>
    <w:rsid w:val="00B020DA"/>
    <w:rsid w:val="00B0229E"/>
    <w:rsid w:val="00B02467"/>
    <w:rsid w:val="00B06EFC"/>
    <w:rsid w:val="00B0753C"/>
    <w:rsid w:val="00B07DA6"/>
    <w:rsid w:val="00B07E5D"/>
    <w:rsid w:val="00B10582"/>
    <w:rsid w:val="00B10934"/>
    <w:rsid w:val="00B11496"/>
    <w:rsid w:val="00B11964"/>
    <w:rsid w:val="00B12489"/>
    <w:rsid w:val="00B1292A"/>
    <w:rsid w:val="00B13B9C"/>
    <w:rsid w:val="00B1403C"/>
    <w:rsid w:val="00B141CC"/>
    <w:rsid w:val="00B15AA5"/>
    <w:rsid w:val="00B16284"/>
    <w:rsid w:val="00B1647B"/>
    <w:rsid w:val="00B20E83"/>
    <w:rsid w:val="00B215DF"/>
    <w:rsid w:val="00B2309B"/>
    <w:rsid w:val="00B234C6"/>
    <w:rsid w:val="00B23515"/>
    <w:rsid w:val="00B23BBB"/>
    <w:rsid w:val="00B244E9"/>
    <w:rsid w:val="00B24B60"/>
    <w:rsid w:val="00B24C28"/>
    <w:rsid w:val="00B24DF3"/>
    <w:rsid w:val="00B253A1"/>
    <w:rsid w:val="00B258FA"/>
    <w:rsid w:val="00B2754C"/>
    <w:rsid w:val="00B27E17"/>
    <w:rsid w:val="00B30118"/>
    <w:rsid w:val="00B31461"/>
    <w:rsid w:val="00B31929"/>
    <w:rsid w:val="00B3199A"/>
    <w:rsid w:val="00B31B33"/>
    <w:rsid w:val="00B320F5"/>
    <w:rsid w:val="00B334FC"/>
    <w:rsid w:val="00B339AC"/>
    <w:rsid w:val="00B34E93"/>
    <w:rsid w:val="00B35908"/>
    <w:rsid w:val="00B371BD"/>
    <w:rsid w:val="00B40093"/>
    <w:rsid w:val="00B40158"/>
    <w:rsid w:val="00B408BC"/>
    <w:rsid w:val="00B41E79"/>
    <w:rsid w:val="00B42E2F"/>
    <w:rsid w:val="00B42F7B"/>
    <w:rsid w:val="00B42FA1"/>
    <w:rsid w:val="00B4330A"/>
    <w:rsid w:val="00B444D1"/>
    <w:rsid w:val="00B44B44"/>
    <w:rsid w:val="00B44BB9"/>
    <w:rsid w:val="00B44BEE"/>
    <w:rsid w:val="00B44E37"/>
    <w:rsid w:val="00B4522B"/>
    <w:rsid w:val="00B4791A"/>
    <w:rsid w:val="00B47EDE"/>
    <w:rsid w:val="00B50FAE"/>
    <w:rsid w:val="00B51AF6"/>
    <w:rsid w:val="00B51B20"/>
    <w:rsid w:val="00B51EBC"/>
    <w:rsid w:val="00B52F9C"/>
    <w:rsid w:val="00B5317E"/>
    <w:rsid w:val="00B532BD"/>
    <w:rsid w:val="00B53791"/>
    <w:rsid w:val="00B539C0"/>
    <w:rsid w:val="00B53E01"/>
    <w:rsid w:val="00B540BA"/>
    <w:rsid w:val="00B54613"/>
    <w:rsid w:val="00B54A02"/>
    <w:rsid w:val="00B54B59"/>
    <w:rsid w:val="00B54D49"/>
    <w:rsid w:val="00B55E16"/>
    <w:rsid w:val="00B56041"/>
    <w:rsid w:val="00B5606F"/>
    <w:rsid w:val="00B5652D"/>
    <w:rsid w:val="00B60CC7"/>
    <w:rsid w:val="00B61819"/>
    <w:rsid w:val="00B62D22"/>
    <w:rsid w:val="00B6406F"/>
    <w:rsid w:val="00B6512D"/>
    <w:rsid w:val="00B652A4"/>
    <w:rsid w:val="00B656FE"/>
    <w:rsid w:val="00B65C4F"/>
    <w:rsid w:val="00B66035"/>
    <w:rsid w:val="00B667ED"/>
    <w:rsid w:val="00B67C63"/>
    <w:rsid w:val="00B67EDA"/>
    <w:rsid w:val="00B721AE"/>
    <w:rsid w:val="00B7366B"/>
    <w:rsid w:val="00B73746"/>
    <w:rsid w:val="00B7530C"/>
    <w:rsid w:val="00B76922"/>
    <w:rsid w:val="00B772EE"/>
    <w:rsid w:val="00B77513"/>
    <w:rsid w:val="00B77F1B"/>
    <w:rsid w:val="00B80349"/>
    <w:rsid w:val="00B8063B"/>
    <w:rsid w:val="00B807B4"/>
    <w:rsid w:val="00B81D0F"/>
    <w:rsid w:val="00B8331B"/>
    <w:rsid w:val="00B83A51"/>
    <w:rsid w:val="00B83E7B"/>
    <w:rsid w:val="00B83F1F"/>
    <w:rsid w:val="00B84B22"/>
    <w:rsid w:val="00B84DE4"/>
    <w:rsid w:val="00B85573"/>
    <w:rsid w:val="00B86481"/>
    <w:rsid w:val="00B873AE"/>
    <w:rsid w:val="00B876EC"/>
    <w:rsid w:val="00B90D19"/>
    <w:rsid w:val="00B90D85"/>
    <w:rsid w:val="00B92B86"/>
    <w:rsid w:val="00B93469"/>
    <w:rsid w:val="00B951E9"/>
    <w:rsid w:val="00B95972"/>
    <w:rsid w:val="00B95AE8"/>
    <w:rsid w:val="00B95B34"/>
    <w:rsid w:val="00B9707A"/>
    <w:rsid w:val="00B9776A"/>
    <w:rsid w:val="00B97839"/>
    <w:rsid w:val="00B978BC"/>
    <w:rsid w:val="00B97AA6"/>
    <w:rsid w:val="00BA0154"/>
    <w:rsid w:val="00BA0250"/>
    <w:rsid w:val="00BA051D"/>
    <w:rsid w:val="00BA123B"/>
    <w:rsid w:val="00BA189D"/>
    <w:rsid w:val="00BA2DE5"/>
    <w:rsid w:val="00BA3851"/>
    <w:rsid w:val="00BA46F3"/>
    <w:rsid w:val="00BA494E"/>
    <w:rsid w:val="00BA51ED"/>
    <w:rsid w:val="00BA579D"/>
    <w:rsid w:val="00BA6CB2"/>
    <w:rsid w:val="00BB054C"/>
    <w:rsid w:val="00BB1EE2"/>
    <w:rsid w:val="00BB219B"/>
    <w:rsid w:val="00BB29D4"/>
    <w:rsid w:val="00BB3421"/>
    <w:rsid w:val="00BB37C1"/>
    <w:rsid w:val="00BB3A55"/>
    <w:rsid w:val="00BB3AF7"/>
    <w:rsid w:val="00BB4097"/>
    <w:rsid w:val="00BB4957"/>
    <w:rsid w:val="00BB5AEC"/>
    <w:rsid w:val="00BB6CDD"/>
    <w:rsid w:val="00BB6DE1"/>
    <w:rsid w:val="00BB7297"/>
    <w:rsid w:val="00BB739D"/>
    <w:rsid w:val="00BB7B29"/>
    <w:rsid w:val="00BC0000"/>
    <w:rsid w:val="00BC0384"/>
    <w:rsid w:val="00BC156C"/>
    <w:rsid w:val="00BC1767"/>
    <w:rsid w:val="00BC1AAD"/>
    <w:rsid w:val="00BC1E78"/>
    <w:rsid w:val="00BC212E"/>
    <w:rsid w:val="00BC2966"/>
    <w:rsid w:val="00BC29C8"/>
    <w:rsid w:val="00BC3670"/>
    <w:rsid w:val="00BC375B"/>
    <w:rsid w:val="00BC376C"/>
    <w:rsid w:val="00BC39DD"/>
    <w:rsid w:val="00BC3EF9"/>
    <w:rsid w:val="00BC3FCE"/>
    <w:rsid w:val="00BC41D9"/>
    <w:rsid w:val="00BC64A6"/>
    <w:rsid w:val="00BD00EB"/>
    <w:rsid w:val="00BD0493"/>
    <w:rsid w:val="00BD073E"/>
    <w:rsid w:val="00BD08BE"/>
    <w:rsid w:val="00BD1E0C"/>
    <w:rsid w:val="00BD2877"/>
    <w:rsid w:val="00BD39A7"/>
    <w:rsid w:val="00BD436C"/>
    <w:rsid w:val="00BD43CF"/>
    <w:rsid w:val="00BD4824"/>
    <w:rsid w:val="00BD4DBF"/>
    <w:rsid w:val="00BD6A47"/>
    <w:rsid w:val="00BD6E79"/>
    <w:rsid w:val="00BD7550"/>
    <w:rsid w:val="00BD7A8C"/>
    <w:rsid w:val="00BE0775"/>
    <w:rsid w:val="00BE0D9C"/>
    <w:rsid w:val="00BE0FC6"/>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2B4"/>
    <w:rsid w:val="00BF397E"/>
    <w:rsid w:val="00BF6653"/>
    <w:rsid w:val="00BF7440"/>
    <w:rsid w:val="00BF74A4"/>
    <w:rsid w:val="00C005B2"/>
    <w:rsid w:val="00C00B1F"/>
    <w:rsid w:val="00C0119D"/>
    <w:rsid w:val="00C02246"/>
    <w:rsid w:val="00C02717"/>
    <w:rsid w:val="00C02D8A"/>
    <w:rsid w:val="00C0325D"/>
    <w:rsid w:val="00C1014D"/>
    <w:rsid w:val="00C10B48"/>
    <w:rsid w:val="00C10C77"/>
    <w:rsid w:val="00C1211B"/>
    <w:rsid w:val="00C12284"/>
    <w:rsid w:val="00C129F3"/>
    <w:rsid w:val="00C14111"/>
    <w:rsid w:val="00C142B4"/>
    <w:rsid w:val="00C1585F"/>
    <w:rsid w:val="00C15B26"/>
    <w:rsid w:val="00C15C6A"/>
    <w:rsid w:val="00C16CAA"/>
    <w:rsid w:val="00C1769B"/>
    <w:rsid w:val="00C17A76"/>
    <w:rsid w:val="00C20094"/>
    <w:rsid w:val="00C2260E"/>
    <w:rsid w:val="00C23477"/>
    <w:rsid w:val="00C23683"/>
    <w:rsid w:val="00C237F1"/>
    <w:rsid w:val="00C240FA"/>
    <w:rsid w:val="00C259DF"/>
    <w:rsid w:val="00C25DB3"/>
    <w:rsid w:val="00C26828"/>
    <w:rsid w:val="00C27D32"/>
    <w:rsid w:val="00C27F0C"/>
    <w:rsid w:val="00C3104C"/>
    <w:rsid w:val="00C31ED8"/>
    <w:rsid w:val="00C32763"/>
    <w:rsid w:val="00C331A1"/>
    <w:rsid w:val="00C33312"/>
    <w:rsid w:val="00C33446"/>
    <w:rsid w:val="00C34AB4"/>
    <w:rsid w:val="00C34B35"/>
    <w:rsid w:val="00C351BF"/>
    <w:rsid w:val="00C35EED"/>
    <w:rsid w:val="00C362DC"/>
    <w:rsid w:val="00C37843"/>
    <w:rsid w:val="00C37AC2"/>
    <w:rsid w:val="00C403AD"/>
    <w:rsid w:val="00C414F1"/>
    <w:rsid w:val="00C428A8"/>
    <w:rsid w:val="00C42CC4"/>
    <w:rsid w:val="00C437AB"/>
    <w:rsid w:val="00C43A44"/>
    <w:rsid w:val="00C445FE"/>
    <w:rsid w:val="00C44A5C"/>
    <w:rsid w:val="00C451B1"/>
    <w:rsid w:val="00C456EF"/>
    <w:rsid w:val="00C46E4F"/>
    <w:rsid w:val="00C46F31"/>
    <w:rsid w:val="00C47129"/>
    <w:rsid w:val="00C47ED9"/>
    <w:rsid w:val="00C5078C"/>
    <w:rsid w:val="00C508EF"/>
    <w:rsid w:val="00C50BAE"/>
    <w:rsid w:val="00C554BB"/>
    <w:rsid w:val="00C554EC"/>
    <w:rsid w:val="00C559BF"/>
    <w:rsid w:val="00C56055"/>
    <w:rsid w:val="00C600B5"/>
    <w:rsid w:val="00C60A43"/>
    <w:rsid w:val="00C60AE2"/>
    <w:rsid w:val="00C61E75"/>
    <w:rsid w:val="00C61EE5"/>
    <w:rsid w:val="00C624C7"/>
    <w:rsid w:val="00C63212"/>
    <w:rsid w:val="00C644EA"/>
    <w:rsid w:val="00C649E2"/>
    <w:rsid w:val="00C64EEF"/>
    <w:rsid w:val="00C65A95"/>
    <w:rsid w:val="00C6773B"/>
    <w:rsid w:val="00C677AD"/>
    <w:rsid w:val="00C6785F"/>
    <w:rsid w:val="00C67ABA"/>
    <w:rsid w:val="00C70714"/>
    <w:rsid w:val="00C70B4D"/>
    <w:rsid w:val="00C70E54"/>
    <w:rsid w:val="00C71AB7"/>
    <w:rsid w:val="00C73493"/>
    <w:rsid w:val="00C746FB"/>
    <w:rsid w:val="00C752C7"/>
    <w:rsid w:val="00C7574C"/>
    <w:rsid w:val="00C75B61"/>
    <w:rsid w:val="00C76C46"/>
    <w:rsid w:val="00C76D56"/>
    <w:rsid w:val="00C77DD4"/>
    <w:rsid w:val="00C80321"/>
    <w:rsid w:val="00C80462"/>
    <w:rsid w:val="00C82A3D"/>
    <w:rsid w:val="00C834A5"/>
    <w:rsid w:val="00C8431E"/>
    <w:rsid w:val="00C84B64"/>
    <w:rsid w:val="00C8544C"/>
    <w:rsid w:val="00C85FA4"/>
    <w:rsid w:val="00C86443"/>
    <w:rsid w:val="00C8697D"/>
    <w:rsid w:val="00C86ABD"/>
    <w:rsid w:val="00C86F74"/>
    <w:rsid w:val="00C87097"/>
    <w:rsid w:val="00C91A43"/>
    <w:rsid w:val="00C92102"/>
    <w:rsid w:val="00C92A72"/>
    <w:rsid w:val="00C94CB5"/>
    <w:rsid w:val="00C9562F"/>
    <w:rsid w:val="00C95751"/>
    <w:rsid w:val="00C9679B"/>
    <w:rsid w:val="00C96BF2"/>
    <w:rsid w:val="00C96DFA"/>
    <w:rsid w:val="00C971BE"/>
    <w:rsid w:val="00C972F1"/>
    <w:rsid w:val="00C97966"/>
    <w:rsid w:val="00CA0804"/>
    <w:rsid w:val="00CA1127"/>
    <w:rsid w:val="00CA24C1"/>
    <w:rsid w:val="00CA3848"/>
    <w:rsid w:val="00CA3913"/>
    <w:rsid w:val="00CA448D"/>
    <w:rsid w:val="00CA573A"/>
    <w:rsid w:val="00CA684E"/>
    <w:rsid w:val="00CA685D"/>
    <w:rsid w:val="00CA6894"/>
    <w:rsid w:val="00CA6928"/>
    <w:rsid w:val="00CA7C5E"/>
    <w:rsid w:val="00CA7D13"/>
    <w:rsid w:val="00CB016E"/>
    <w:rsid w:val="00CB0CBA"/>
    <w:rsid w:val="00CB0EEB"/>
    <w:rsid w:val="00CB1215"/>
    <w:rsid w:val="00CB1CE5"/>
    <w:rsid w:val="00CB1D03"/>
    <w:rsid w:val="00CB2473"/>
    <w:rsid w:val="00CB2A8A"/>
    <w:rsid w:val="00CB32B2"/>
    <w:rsid w:val="00CB3305"/>
    <w:rsid w:val="00CB3335"/>
    <w:rsid w:val="00CB3574"/>
    <w:rsid w:val="00CB4448"/>
    <w:rsid w:val="00CB6509"/>
    <w:rsid w:val="00CB7CB5"/>
    <w:rsid w:val="00CB7F99"/>
    <w:rsid w:val="00CC1E5F"/>
    <w:rsid w:val="00CC25F9"/>
    <w:rsid w:val="00CC2678"/>
    <w:rsid w:val="00CC31B2"/>
    <w:rsid w:val="00CC42B6"/>
    <w:rsid w:val="00CC521C"/>
    <w:rsid w:val="00CC7E96"/>
    <w:rsid w:val="00CD1976"/>
    <w:rsid w:val="00CD1982"/>
    <w:rsid w:val="00CD1F25"/>
    <w:rsid w:val="00CD252F"/>
    <w:rsid w:val="00CD2E0F"/>
    <w:rsid w:val="00CD3079"/>
    <w:rsid w:val="00CD47E9"/>
    <w:rsid w:val="00CD56E9"/>
    <w:rsid w:val="00CD6C2F"/>
    <w:rsid w:val="00CD6EAD"/>
    <w:rsid w:val="00CD7C4D"/>
    <w:rsid w:val="00CD7E1B"/>
    <w:rsid w:val="00CD7F66"/>
    <w:rsid w:val="00CE03FB"/>
    <w:rsid w:val="00CE0EA4"/>
    <w:rsid w:val="00CE12DB"/>
    <w:rsid w:val="00CE23CC"/>
    <w:rsid w:val="00CE2689"/>
    <w:rsid w:val="00CE2A4F"/>
    <w:rsid w:val="00CE405A"/>
    <w:rsid w:val="00CE423B"/>
    <w:rsid w:val="00CE48CB"/>
    <w:rsid w:val="00CE4DAE"/>
    <w:rsid w:val="00CE692D"/>
    <w:rsid w:val="00CE7111"/>
    <w:rsid w:val="00CF0005"/>
    <w:rsid w:val="00CF0261"/>
    <w:rsid w:val="00CF0270"/>
    <w:rsid w:val="00CF1F97"/>
    <w:rsid w:val="00CF2B24"/>
    <w:rsid w:val="00CF2F88"/>
    <w:rsid w:val="00CF309F"/>
    <w:rsid w:val="00CF3D01"/>
    <w:rsid w:val="00CF42E9"/>
    <w:rsid w:val="00CF5398"/>
    <w:rsid w:val="00CF53D9"/>
    <w:rsid w:val="00CF5AC7"/>
    <w:rsid w:val="00CF7381"/>
    <w:rsid w:val="00CF7F58"/>
    <w:rsid w:val="00D0023B"/>
    <w:rsid w:val="00D007F3"/>
    <w:rsid w:val="00D00BF8"/>
    <w:rsid w:val="00D014A8"/>
    <w:rsid w:val="00D01E10"/>
    <w:rsid w:val="00D02411"/>
    <w:rsid w:val="00D02FBA"/>
    <w:rsid w:val="00D0461E"/>
    <w:rsid w:val="00D04678"/>
    <w:rsid w:val="00D0477D"/>
    <w:rsid w:val="00D05789"/>
    <w:rsid w:val="00D070A6"/>
    <w:rsid w:val="00D076AE"/>
    <w:rsid w:val="00D07ABE"/>
    <w:rsid w:val="00D10C4D"/>
    <w:rsid w:val="00D115CF"/>
    <w:rsid w:val="00D11DE8"/>
    <w:rsid w:val="00D12B14"/>
    <w:rsid w:val="00D13F40"/>
    <w:rsid w:val="00D145C1"/>
    <w:rsid w:val="00D157B9"/>
    <w:rsid w:val="00D157BB"/>
    <w:rsid w:val="00D1580E"/>
    <w:rsid w:val="00D16F69"/>
    <w:rsid w:val="00D205F2"/>
    <w:rsid w:val="00D20C54"/>
    <w:rsid w:val="00D22BC5"/>
    <w:rsid w:val="00D231D0"/>
    <w:rsid w:val="00D243A3"/>
    <w:rsid w:val="00D24601"/>
    <w:rsid w:val="00D26D53"/>
    <w:rsid w:val="00D30B88"/>
    <w:rsid w:val="00D327F0"/>
    <w:rsid w:val="00D32A81"/>
    <w:rsid w:val="00D330E1"/>
    <w:rsid w:val="00D35512"/>
    <w:rsid w:val="00D35C97"/>
    <w:rsid w:val="00D36CE6"/>
    <w:rsid w:val="00D41D3C"/>
    <w:rsid w:val="00D41F72"/>
    <w:rsid w:val="00D423EB"/>
    <w:rsid w:val="00D442EE"/>
    <w:rsid w:val="00D468A2"/>
    <w:rsid w:val="00D47085"/>
    <w:rsid w:val="00D47589"/>
    <w:rsid w:val="00D50A85"/>
    <w:rsid w:val="00D5178D"/>
    <w:rsid w:val="00D51D0A"/>
    <w:rsid w:val="00D525F9"/>
    <w:rsid w:val="00D534BA"/>
    <w:rsid w:val="00D53537"/>
    <w:rsid w:val="00D554E6"/>
    <w:rsid w:val="00D55B4C"/>
    <w:rsid w:val="00D56AAA"/>
    <w:rsid w:val="00D56C99"/>
    <w:rsid w:val="00D57060"/>
    <w:rsid w:val="00D61100"/>
    <w:rsid w:val="00D61B08"/>
    <w:rsid w:val="00D623C0"/>
    <w:rsid w:val="00D62FA5"/>
    <w:rsid w:val="00D630B8"/>
    <w:rsid w:val="00D6320E"/>
    <w:rsid w:val="00D633D2"/>
    <w:rsid w:val="00D63656"/>
    <w:rsid w:val="00D6423D"/>
    <w:rsid w:val="00D64E2D"/>
    <w:rsid w:val="00D65CD6"/>
    <w:rsid w:val="00D67943"/>
    <w:rsid w:val="00D67B5F"/>
    <w:rsid w:val="00D67CAD"/>
    <w:rsid w:val="00D706C3"/>
    <w:rsid w:val="00D707A3"/>
    <w:rsid w:val="00D70F4B"/>
    <w:rsid w:val="00D710CF"/>
    <w:rsid w:val="00D71D11"/>
    <w:rsid w:val="00D7226F"/>
    <w:rsid w:val="00D725C2"/>
    <w:rsid w:val="00D7608C"/>
    <w:rsid w:val="00D761CD"/>
    <w:rsid w:val="00D76363"/>
    <w:rsid w:val="00D80558"/>
    <w:rsid w:val="00D805B3"/>
    <w:rsid w:val="00D80C88"/>
    <w:rsid w:val="00D8145F"/>
    <w:rsid w:val="00D81C25"/>
    <w:rsid w:val="00D82C3A"/>
    <w:rsid w:val="00D82E7E"/>
    <w:rsid w:val="00D83C26"/>
    <w:rsid w:val="00D84FBD"/>
    <w:rsid w:val="00D85838"/>
    <w:rsid w:val="00D85D67"/>
    <w:rsid w:val="00D86432"/>
    <w:rsid w:val="00D91EA9"/>
    <w:rsid w:val="00D92EBC"/>
    <w:rsid w:val="00D93D43"/>
    <w:rsid w:val="00D944B2"/>
    <w:rsid w:val="00D94C7B"/>
    <w:rsid w:val="00D94DE4"/>
    <w:rsid w:val="00D9545B"/>
    <w:rsid w:val="00D95CCF"/>
    <w:rsid w:val="00D9691F"/>
    <w:rsid w:val="00D96DF6"/>
    <w:rsid w:val="00D97364"/>
    <w:rsid w:val="00D979E8"/>
    <w:rsid w:val="00D97AE5"/>
    <w:rsid w:val="00D97E9C"/>
    <w:rsid w:val="00DA134D"/>
    <w:rsid w:val="00DA166E"/>
    <w:rsid w:val="00DA20F0"/>
    <w:rsid w:val="00DA2D88"/>
    <w:rsid w:val="00DA4A4C"/>
    <w:rsid w:val="00DA4A76"/>
    <w:rsid w:val="00DA5622"/>
    <w:rsid w:val="00DA608B"/>
    <w:rsid w:val="00DB2B61"/>
    <w:rsid w:val="00DB34D6"/>
    <w:rsid w:val="00DB3C05"/>
    <w:rsid w:val="00DB3DBA"/>
    <w:rsid w:val="00DB4124"/>
    <w:rsid w:val="00DB5B6E"/>
    <w:rsid w:val="00DB678B"/>
    <w:rsid w:val="00DB6D98"/>
    <w:rsid w:val="00DC057E"/>
    <w:rsid w:val="00DC097D"/>
    <w:rsid w:val="00DC15A9"/>
    <w:rsid w:val="00DC1607"/>
    <w:rsid w:val="00DC17CF"/>
    <w:rsid w:val="00DC2874"/>
    <w:rsid w:val="00DC28F0"/>
    <w:rsid w:val="00DC2D49"/>
    <w:rsid w:val="00DC3563"/>
    <w:rsid w:val="00DC3717"/>
    <w:rsid w:val="00DC53E9"/>
    <w:rsid w:val="00DC6FA7"/>
    <w:rsid w:val="00DD0146"/>
    <w:rsid w:val="00DD1B28"/>
    <w:rsid w:val="00DD1B77"/>
    <w:rsid w:val="00DD23A2"/>
    <w:rsid w:val="00DD2512"/>
    <w:rsid w:val="00DD289C"/>
    <w:rsid w:val="00DD2DEA"/>
    <w:rsid w:val="00DD3466"/>
    <w:rsid w:val="00DD42DD"/>
    <w:rsid w:val="00DD511D"/>
    <w:rsid w:val="00DD53BA"/>
    <w:rsid w:val="00DD53BD"/>
    <w:rsid w:val="00DD578E"/>
    <w:rsid w:val="00DD66B2"/>
    <w:rsid w:val="00DD7044"/>
    <w:rsid w:val="00DE010C"/>
    <w:rsid w:val="00DE0F02"/>
    <w:rsid w:val="00DE2301"/>
    <w:rsid w:val="00DE29AC"/>
    <w:rsid w:val="00DE2C99"/>
    <w:rsid w:val="00DE308B"/>
    <w:rsid w:val="00DE3CA7"/>
    <w:rsid w:val="00DE43CE"/>
    <w:rsid w:val="00DE4C21"/>
    <w:rsid w:val="00DE4C77"/>
    <w:rsid w:val="00DE5DA2"/>
    <w:rsid w:val="00DE65D0"/>
    <w:rsid w:val="00DE69CB"/>
    <w:rsid w:val="00DE78E2"/>
    <w:rsid w:val="00DF132B"/>
    <w:rsid w:val="00DF2015"/>
    <w:rsid w:val="00DF25DF"/>
    <w:rsid w:val="00DF2640"/>
    <w:rsid w:val="00DF2B94"/>
    <w:rsid w:val="00DF305C"/>
    <w:rsid w:val="00DF349B"/>
    <w:rsid w:val="00DF3AB4"/>
    <w:rsid w:val="00DF3AB5"/>
    <w:rsid w:val="00DF3ABC"/>
    <w:rsid w:val="00DF3E74"/>
    <w:rsid w:val="00DF590D"/>
    <w:rsid w:val="00DF6944"/>
    <w:rsid w:val="00E00CD3"/>
    <w:rsid w:val="00E01B9A"/>
    <w:rsid w:val="00E01EE3"/>
    <w:rsid w:val="00E0226B"/>
    <w:rsid w:val="00E02818"/>
    <w:rsid w:val="00E02E1A"/>
    <w:rsid w:val="00E02F7F"/>
    <w:rsid w:val="00E038A6"/>
    <w:rsid w:val="00E03BF2"/>
    <w:rsid w:val="00E060CF"/>
    <w:rsid w:val="00E0620E"/>
    <w:rsid w:val="00E062AC"/>
    <w:rsid w:val="00E06456"/>
    <w:rsid w:val="00E074E2"/>
    <w:rsid w:val="00E07A49"/>
    <w:rsid w:val="00E102AB"/>
    <w:rsid w:val="00E10736"/>
    <w:rsid w:val="00E110D0"/>
    <w:rsid w:val="00E11669"/>
    <w:rsid w:val="00E119DF"/>
    <w:rsid w:val="00E11C18"/>
    <w:rsid w:val="00E11CA9"/>
    <w:rsid w:val="00E1312A"/>
    <w:rsid w:val="00E13E01"/>
    <w:rsid w:val="00E1409A"/>
    <w:rsid w:val="00E1449B"/>
    <w:rsid w:val="00E14907"/>
    <w:rsid w:val="00E15330"/>
    <w:rsid w:val="00E15813"/>
    <w:rsid w:val="00E15965"/>
    <w:rsid w:val="00E20065"/>
    <w:rsid w:val="00E20508"/>
    <w:rsid w:val="00E20579"/>
    <w:rsid w:val="00E207F0"/>
    <w:rsid w:val="00E20D7C"/>
    <w:rsid w:val="00E20FC5"/>
    <w:rsid w:val="00E211D9"/>
    <w:rsid w:val="00E21482"/>
    <w:rsid w:val="00E227B2"/>
    <w:rsid w:val="00E22C3B"/>
    <w:rsid w:val="00E22F64"/>
    <w:rsid w:val="00E24300"/>
    <w:rsid w:val="00E24CDF"/>
    <w:rsid w:val="00E25AC4"/>
    <w:rsid w:val="00E26B20"/>
    <w:rsid w:val="00E26F29"/>
    <w:rsid w:val="00E302BC"/>
    <w:rsid w:val="00E31152"/>
    <w:rsid w:val="00E3132D"/>
    <w:rsid w:val="00E31954"/>
    <w:rsid w:val="00E32E37"/>
    <w:rsid w:val="00E33923"/>
    <w:rsid w:val="00E33D03"/>
    <w:rsid w:val="00E34279"/>
    <w:rsid w:val="00E35F6C"/>
    <w:rsid w:val="00E36007"/>
    <w:rsid w:val="00E36C7E"/>
    <w:rsid w:val="00E36EA1"/>
    <w:rsid w:val="00E3738B"/>
    <w:rsid w:val="00E37A8F"/>
    <w:rsid w:val="00E40125"/>
    <w:rsid w:val="00E4196E"/>
    <w:rsid w:val="00E4258F"/>
    <w:rsid w:val="00E42A19"/>
    <w:rsid w:val="00E42E80"/>
    <w:rsid w:val="00E4355F"/>
    <w:rsid w:val="00E43B90"/>
    <w:rsid w:val="00E44E96"/>
    <w:rsid w:val="00E451AC"/>
    <w:rsid w:val="00E461E1"/>
    <w:rsid w:val="00E46C3B"/>
    <w:rsid w:val="00E46D7D"/>
    <w:rsid w:val="00E47B45"/>
    <w:rsid w:val="00E5373B"/>
    <w:rsid w:val="00E53870"/>
    <w:rsid w:val="00E53EED"/>
    <w:rsid w:val="00E53F9A"/>
    <w:rsid w:val="00E54548"/>
    <w:rsid w:val="00E54B8B"/>
    <w:rsid w:val="00E54EEC"/>
    <w:rsid w:val="00E55AD5"/>
    <w:rsid w:val="00E568E1"/>
    <w:rsid w:val="00E56E9F"/>
    <w:rsid w:val="00E576E9"/>
    <w:rsid w:val="00E57EF5"/>
    <w:rsid w:val="00E61540"/>
    <w:rsid w:val="00E61582"/>
    <w:rsid w:val="00E62B5E"/>
    <w:rsid w:val="00E63571"/>
    <w:rsid w:val="00E63AC7"/>
    <w:rsid w:val="00E642C0"/>
    <w:rsid w:val="00E64300"/>
    <w:rsid w:val="00E653B3"/>
    <w:rsid w:val="00E65C6F"/>
    <w:rsid w:val="00E65D01"/>
    <w:rsid w:val="00E65DF1"/>
    <w:rsid w:val="00E66A9B"/>
    <w:rsid w:val="00E66AAC"/>
    <w:rsid w:val="00E66BE0"/>
    <w:rsid w:val="00E67282"/>
    <w:rsid w:val="00E70CCC"/>
    <w:rsid w:val="00E71209"/>
    <w:rsid w:val="00E72E7D"/>
    <w:rsid w:val="00E73B1E"/>
    <w:rsid w:val="00E7466E"/>
    <w:rsid w:val="00E75479"/>
    <w:rsid w:val="00E75514"/>
    <w:rsid w:val="00E7553B"/>
    <w:rsid w:val="00E77453"/>
    <w:rsid w:val="00E775D4"/>
    <w:rsid w:val="00E80149"/>
    <w:rsid w:val="00E81287"/>
    <w:rsid w:val="00E81FA5"/>
    <w:rsid w:val="00E81FDD"/>
    <w:rsid w:val="00E822C7"/>
    <w:rsid w:val="00E827E1"/>
    <w:rsid w:val="00E82B6C"/>
    <w:rsid w:val="00E84D9E"/>
    <w:rsid w:val="00E84DEC"/>
    <w:rsid w:val="00E84ED0"/>
    <w:rsid w:val="00E86232"/>
    <w:rsid w:val="00E86421"/>
    <w:rsid w:val="00E865BD"/>
    <w:rsid w:val="00E86F1E"/>
    <w:rsid w:val="00E87122"/>
    <w:rsid w:val="00E87965"/>
    <w:rsid w:val="00E90E50"/>
    <w:rsid w:val="00E91000"/>
    <w:rsid w:val="00E926A5"/>
    <w:rsid w:val="00E93ED5"/>
    <w:rsid w:val="00E94AE8"/>
    <w:rsid w:val="00E94F65"/>
    <w:rsid w:val="00E96E30"/>
    <w:rsid w:val="00E9788D"/>
    <w:rsid w:val="00E9792C"/>
    <w:rsid w:val="00E97B50"/>
    <w:rsid w:val="00EA1181"/>
    <w:rsid w:val="00EA2799"/>
    <w:rsid w:val="00EA2EC0"/>
    <w:rsid w:val="00EA3D3D"/>
    <w:rsid w:val="00EA403A"/>
    <w:rsid w:val="00EA46F7"/>
    <w:rsid w:val="00EA72E8"/>
    <w:rsid w:val="00EA74E6"/>
    <w:rsid w:val="00EA76FF"/>
    <w:rsid w:val="00EB051C"/>
    <w:rsid w:val="00EB0645"/>
    <w:rsid w:val="00EB0A27"/>
    <w:rsid w:val="00EB0AB5"/>
    <w:rsid w:val="00EB0D7B"/>
    <w:rsid w:val="00EB1ADA"/>
    <w:rsid w:val="00EB3927"/>
    <w:rsid w:val="00EB3D32"/>
    <w:rsid w:val="00EB46E1"/>
    <w:rsid w:val="00EB473F"/>
    <w:rsid w:val="00EB49CC"/>
    <w:rsid w:val="00EB7883"/>
    <w:rsid w:val="00EB7972"/>
    <w:rsid w:val="00EC0628"/>
    <w:rsid w:val="00EC13BB"/>
    <w:rsid w:val="00EC1820"/>
    <w:rsid w:val="00EC3E58"/>
    <w:rsid w:val="00EC533C"/>
    <w:rsid w:val="00EC5A06"/>
    <w:rsid w:val="00EC6543"/>
    <w:rsid w:val="00EC69D1"/>
    <w:rsid w:val="00EC6B43"/>
    <w:rsid w:val="00EC6D3A"/>
    <w:rsid w:val="00EC7156"/>
    <w:rsid w:val="00EC74A8"/>
    <w:rsid w:val="00EC77F1"/>
    <w:rsid w:val="00EC78C3"/>
    <w:rsid w:val="00EC79EC"/>
    <w:rsid w:val="00ED005C"/>
    <w:rsid w:val="00ED0F23"/>
    <w:rsid w:val="00ED1206"/>
    <w:rsid w:val="00ED13C3"/>
    <w:rsid w:val="00ED18AB"/>
    <w:rsid w:val="00ED1C41"/>
    <w:rsid w:val="00ED20B6"/>
    <w:rsid w:val="00ED29C6"/>
    <w:rsid w:val="00ED2A6A"/>
    <w:rsid w:val="00ED315A"/>
    <w:rsid w:val="00ED377B"/>
    <w:rsid w:val="00ED441B"/>
    <w:rsid w:val="00ED545E"/>
    <w:rsid w:val="00ED7BC2"/>
    <w:rsid w:val="00EE0235"/>
    <w:rsid w:val="00EE03C2"/>
    <w:rsid w:val="00EE1D94"/>
    <w:rsid w:val="00EE1E04"/>
    <w:rsid w:val="00EE1FFA"/>
    <w:rsid w:val="00EE27EF"/>
    <w:rsid w:val="00EE2FBD"/>
    <w:rsid w:val="00EE3B11"/>
    <w:rsid w:val="00EE478C"/>
    <w:rsid w:val="00EE5280"/>
    <w:rsid w:val="00EE5E80"/>
    <w:rsid w:val="00EE6158"/>
    <w:rsid w:val="00EE7CEB"/>
    <w:rsid w:val="00EE7E4C"/>
    <w:rsid w:val="00EE7F61"/>
    <w:rsid w:val="00EF0853"/>
    <w:rsid w:val="00EF15B8"/>
    <w:rsid w:val="00EF1699"/>
    <w:rsid w:val="00EF1C3A"/>
    <w:rsid w:val="00EF262D"/>
    <w:rsid w:val="00EF2B87"/>
    <w:rsid w:val="00EF3946"/>
    <w:rsid w:val="00EF4117"/>
    <w:rsid w:val="00EF5C0C"/>
    <w:rsid w:val="00EF5F9E"/>
    <w:rsid w:val="00EF6631"/>
    <w:rsid w:val="00EF688F"/>
    <w:rsid w:val="00EF6D80"/>
    <w:rsid w:val="00EF76EA"/>
    <w:rsid w:val="00F00603"/>
    <w:rsid w:val="00F0060E"/>
    <w:rsid w:val="00F01119"/>
    <w:rsid w:val="00F0175A"/>
    <w:rsid w:val="00F01CF2"/>
    <w:rsid w:val="00F01E91"/>
    <w:rsid w:val="00F0250C"/>
    <w:rsid w:val="00F03155"/>
    <w:rsid w:val="00F03666"/>
    <w:rsid w:val="00F0373A"/>
    <w:rsid w:val="00F03950"/>
    <w:rsid w:val="00F049D6"/>
    <w:rsid w:val="00F057DB"/>
    <w:rsid w:val="00F06237"/>
    <w:rsid w:val="00F0646E"/>
    <w:rsid w:val="00F1199A"/>
    <w:rsid w:val="00F12428"/>
    <w:rsid w:val="00F12491"/>
    <w:rsid w:val="00F13607"/>
    <w:rsid w:val="00F1544C"/>
    <w:rsid w:val="00F161F9"/>
    <w:rsid w:val="00F172C5"/>
    <w:rsid w:val="00F173C9"/>
    <w:rsid w:val="00F20511"/>
    <w:rsid w:val="00F2127E"/>
    <w:rsid w:val="00F223D7"/>
    <w:rsid w:val="00F23C66"/>
    <w:rsid w:val="00F24CA0"/>
    <w:rsid w:val="00F25B83"/>
    <w:rsid w:val="00F25F17"/>
    <w:rsid w:val="00F27A84"/>
    <w:rsid w:val="00F30AAD"/>
    <w:rsid w:val="00F3172E"/>
    <w:rsid w:val="00F3200A"/>
    <w:rsid w:val="00F324AC"/>
    <w:rsid w:val="00F32577"/>
    <w:rsid w:val="00F332F0"/>
    <w:rsid w:val="00F33863"/>
    <w:rsid w:val="00F33C79"/>
    <w:rsid w:val="00F33D9F"/>
    <w:rsid w:val="00F33DD2"/>
    <w:rsid w:val="00F33E24"/>
    <w:rsid w:val="00F34DAF"/>
    <w:rsid w:val="00F355B5"/>
    <w:rsid w:val="00F359DE"/>
    <w:rsid w:val="00F3644C"/>
    <w:rsid w:val="00F36987"/>
    <w:rsid w:val="00F37CBC"/>
    <w:rsid w:val="00F37E4A"/>
    <w:rsid w:val="00F41E00"/>
    <w:rsid w:val="00F423CE"/>
    <w:rsid w:val="00F42580"/>
    <w:rsid w:val="00F43ACE"/>
    <w:rsid w:val="00F443A0"/>
    <w:rsid w:val="00F44B50"/>
    <w:rsid w:val="00F453DD"/>
    <w:rsid w:val="00F4549F"/>
    <w:rsid w:val="00F471FB"/>
    <w:rsid w:val="00F47818"/>
    <w:rsid w:val="00F508B3"/>
    <w:rsid w:val="00F512BB"/>
    <w:rsid w:val="00F51327"/>
    <w:rsid w:val="00F52B9D"/>
    <w:rsid w:val="00F54023"/>
    <w:rsid w:val="00F54247"/>
    <w:rsid w:val="00F545CF"/>
    <w:rsid w:val="00F5682F"/>
    <w:rsid w:val="00F569A1"/>
    <w:rsid w:val="00F5763E"/>
    <w:rsid w:val="00F6157E"/>
    <w:rsid w:val="00F63F2A"/>
    <w:rsid w:val="00F646EF"/>
    <w:rsid w:val="00F64B0A"/>
    <w:rsid w:val="00F6655D"/>
    <w:rsid w:val="00F66741"/>
    <w:rsid w:val="00F70268"/>
    <w:rsid w:val="00F71024"/>
    <w:rsid w:val="00F71666"/>
    <w:rsid w:val="00F716BD"/>
    <w:rsid w:val="00F71BA0"/>
    <w:rsid w:val="00F71BFF"/>
    <w:rsid w:val="00F72D85"/>
    <w:rsid w:val="00F73CF6"/>
    <w:rsid w:val="00F73DFC"/>
    <w:rsid w:val="00F74001"/>
    <w:rsid w:val="00F7706A"/>
    <w:rsid w:val="00F804C6"/>
    <w:rsid w:val="00F80F0A"/>
    <w:rsid w:val="00F80F3B"/>
    <w:rsid w:val="00F82691"/>
    <w:rsid w:val="00F83DF2"/>
    <w:rsid w:val="00F841DB"/>
    <w:rsid w:val="00F84BD4"/>
    <w:rsid w:val="00F84F81"/>
    <w:rsid w:val="00F856AC"/>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4EC7"/>
    <w:rsid w:val="00F9553E"/>
    <w:rsid w:val="00F95D18"/>
    <w:rsid w:val="00F96EAF"/>
    <w:rsid w:val="00FA0183"/>
    <w:rsid w:val="00FA0704"/>
    <w:rsid w:val="00FA0D13"/>
    <w:rsid w:val="00FA357F"/>
    <w:rsid w:val="00FA4722"/>
    <w:rsid w:val="00FA5643"/>
    <w:rsid w:val="00FA64F1"/>
    <w:rsid w:val="00FA7D3C"/>
    <w:rsid w:val="00FB044B"/>
    <w:rsid w:val="00FB086F"/>
    <w:rsid w:val="00FB0F92"/>
    <w:rsid w:val="00FB17EA"/>
    <w:rsid w:val="00FB19D4"/>
    <w:rsid w:val="00FB1C7A"/>
    <w:rsid w:val="00FB24BA"/>
    <w:rsid w:val="00FB2A49"/>
    <w:rsid w:val="00FB2D9C"/>
    <w:rsid w:val="00FB39E6"/>
    <w:rsid w:val="00FB4955"/>
    <w:rsid w:val="00FB55E3"/>
    <w:rsid w:val="00FB65AC"/>
    <w:rsid w:val="00FB6C43"/>
    <w:rsid w:val="00FB7788"/>
    <w:rsid w:val="00FC0102"/>
    <w:rsid w:val="00FC0C7B"/>
    <w:rsid w:val="00FC2BE8"/>
    <w:rsid w:val="00FC39BA"/>
    <w:rsid w:val="00FC436F"/>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3A1"/>
    <w:rsid w:val="00FD6E31"/>
    <w:rsid w:val="00FE044C"/>
    <w:rsid w:val="00FE16D2"/>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4D0"/>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F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numPr>
        <w:numId w:val="9"/>
      </w:numPr>
      <w:tabs>
        <w:tab w:val="left" w:pos="440"/>
        <w:tab w:val="right" w:leader="dot" w:pos="9063"/>
      </w:tabs>
      <w:spacing w:before="240"/>
      <w:ind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B5703"/>
    <w:pPr>
      <w:tabs>
        <w:tab w:val="left" w:pos="440"/>
        <w:tab w:val="right" w:leader="dot" w:pos="9063"/>
      </w:tabs>
      <w:spacing w:before="240"/>
      <w:ind w:right="-284"/>
      <w:outlineLvl w:val="0"/>
    </w:pPr>
    <w:rPr>
      <w:bCs/>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t-EE"/>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ListParagraph"/>
    <w:rsid w:val="002634CF"/>
    <w:pPr>
      <w:numPr>
        <w:numId w:val="1"/>
      </w:numPr>
      <w:overflowPunct w:val="0"/>
      <w:autoSpaceDE w:val="0"/>
      <w:autoSpaceDN w:val="0"/>
      <w:adjustRightInd w:val="0"/>
      <w:spacing w:after="200" w:line="240" w:lineRule="auto"/>
      <w:ind w:left="426" w:hanging="426"/>
      <w:textAlignment w:val="baseline"/>
    </w:pPr>
    <w:rPr>
      <w:color w:val="0000FF"/>
      <w:u w:val="single"/>
    </w:r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locked/>
    <w:rsid w:val="005B4EE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101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335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700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rsid w:val="005E6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rsid w:val="006E1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033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rsid w:val="00BE0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5F41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6B5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6A49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rsid w:val="001C08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ED18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4107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69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27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E26B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FB08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F96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7F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9E433D"/>
    <w:rPr>
      <w:color w:val="605E5C"/>
      <w:shd w:val="clear" w:color="auto" w:fill="E1DFDD"/>
    </w:rPr>
  </w:style>
  <w:style w:type="table" w:customStyle="1" w:styleId="TableGrid183">
    <w:name w:val="Table Grid183"/>
    <w:basedOn w:val="TableNormal"/>
    <w:next w:val="TableGrid"/>
    <w:rsid w:val="00810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CC7E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rsid w:val="008335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3324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4351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rsid w:val="00EC0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rsid w:val="005C6F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A91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174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C122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rsid w:val="00C02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rsid w:val="00E038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rsid w:val="000F4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rsid w:val="00EC69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rsid w:val="005E3A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1801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rsid w:val="009A6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E20D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A17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C73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A2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292444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t/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https://www.eesc.europa.eu/et/our-work/opinions-information-reports/opinions/defence-democracy-package" TargetMode="External"/><Relationship Id="rId39" Type="http://schemas.openxmlformats.org/officeDocument/2006/relationships/hyperlink" Target="mailto:Radoslava.Stefankova@eesc.europa.eu" TargetMode="External"/><Relationship Id="rId21" Type="http://schemas.openxmlformats.org/officeDocument/2006/relationships/hyperlink" Target="https://www.eesc.europa.eu/et/our-work/opinions-information-reports/opinions/business-europe-framework-income-taxation-befit" TargetMode="External"/><Relationship Id="rId34" Type="http://schemas.openxmlformats.org/officeDocument/2006/relationships/hyperlink" Target="https://www.eesc.europa.eu/et/our-work/opinions-information-reports/opinions/long-term-competitiveness-strategy" TargetMode="External"/><Relationship Id="rId42" Type="http://schemas.openxmlformats.org/officeDocument/2006/relationships/hyperlink" Target="https://www.eesc.europa.eu/et/our-work/opinions-information-reports/opinions/towards-greater-involvement-member-states-regions-and-civil-society-actors-implementation-long-term-vision-eus-rural" TargetMode="External"/><Relationship Id="rId47" Type="http://schemas.openxmlformats.org/officeDocument/2006/relationships/hyperlink" Target="mailto:David.Hoic@eesc.europa.eu" TargetMode="External"/><Relationship Id="rId50" Type="http://schemas.openxmlformats.org/officeDocument/2006/relationships/hyperlink" Target="https://www.eesc.europa.eu/et/our-work/opinions-information-reports/opinions/safeguarding-democracy-against-disinformation" TargetMode="External"/><Relationship Id="rId55" Type="http://schemas.openxmlformats.org/officeDocument/2006/relationships/header" Target="header5.xml"/><Relationship Id="rId63" Type="http://schemas.openxmlformats.org/officeDocument/2006/relationships/customXml" Target="../customXml/item2.xml"/><Relationship Id="rId7"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Bartek.Bednarowicz@eesc.europa.eu" TargetMode="External"/><Relationship Id="rId11" Type="http://schemas.openxmlformats.org/officeDocument/2006/relationships/endnotes" Target="endnotes.xml"/><Relationship Id="rId24" Type="http://schemas.openxmlformats.org/officeDocument/2006/relationships/hyperlink" Target="https://www.eesc.europa.eu/et/our-work/opinions-information-reports/opinions/reform-and-investment-proposals-and-their-implementation-member-states-what-opinion-organised-civil-society-2023-2024" TargetMode="External"/><Relationship Id="rId32" Type="http://schemas.openxmlformats.org/officeDocument/2006/relationships/hyperlink" Target="https://www.eesc.europa.eu/et/our-work/opinions-information-reports/opinions/roadmap-anti-drug-trafficking" TargetMode="External"/><Relationship Id="rId37" Type="http://schemas.openxmlformats.org/officeDocument/2006/relationships/hyperlink" Target="mailto:Raul.MurielCarrasco@eesc.europa.eu" TargetMode="External"/><Relationship Id="rId40" Type="http://schemas.openxmlformats.org/officeDocument/2006/relationships/hyperlink" Target="https://www.eesc.europa.eu/et/our-work/opinions-information-reports/opinions/amendment-cap-basic-acts-simplification" TargetMode="External"/><Relationship Id="rId45" Type="http://schemas.openxmlformats.org/officeDocument/2006/relationships/hyperlink" Target="mailto:Sveto.Trajkovski@eesc.europa.eu" TargetMode="External"/><Relationship Id="rId53" Type="http://schemas.openxmlformats.org/officeDocument/2006/relationships/hyperlink" Target="mailto:Marie-Laurence.Drillon@eesc.europa.eu" TargetMode="External"/><Relationship Id="rId58" Type="http://schemas.openxmlformats.org/officeDocument/2006/relationships/header" Target="header6.xml"/><Relationship Id="rId61" Type="http://schemas.openxmlformats.org/officeDocument/2006/relationships/theme" Target="theme/theme1.xml"/><Relationship Id="rId19"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uri.Soosaar@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https://www.eesc.europa.eu/et/our-work/opinions-information-reports/opinions/talent-mobility-package" TargetMode="External"/><Relationship Id="rId35" Type="http://schemas.openxmlformats.org/officeDocument/2006/relationships/hyperlink" Target="mailto:Silvia.Staffa@eesc.europa.eu" TargetMode="External"/><Relationship Id="rId43" Type="http://schemas.openxmlformats.org/officeDocument/2006/relationships/hyperlink" Target="mailto:Nicolas.Stenger@eesc.europa.eu" TargetMode="External"/><Relationship Id="rId48" Type="http://schemas.openxmlformats.org/officeDocument/2006/relationships/hyperlink" Target="https://www.eesc.europa.eu/et/our-work/opinions-information-reports/opinions/harmonised-river-information-services-revision-eu-rules" TargetMode="External"/><Relationship Id="rId56" Type="http://schemas.openxmlformats.org/officeDocument/2006/relationships/footer" Target="footer4.xml"/><Relationship Id="rId64" Type="http://schemas.openxmlformats.org/officeDocument/2006/relationships/customXml" Target="../customXml/item3.xml"/><Relationship Id="rId8" Type="http://schemas.openxmlformats.org/officeDocument/2006/relationships/settings" Target="settings.xml"/><Relationship Id="rId51" Type="http://schemas.openxmlformats.org/officeDocument/2006/relationships/hyperlink" Target="mailto:Francesco.Napolitano@eesc.europa.eu" TargetMode="Externa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Colombe.Gregoire@eesc.europa.eu" TargetMode="External"/><Relationship Id="rId33" Type="http://schemas.openxmlformats.org/officeDocument/2006/relationships/hyperlink" Target="mailto:Alessia.Cova@eesc.europa.eu" TargetMode="External"/><Relationship Id="rId38" Type="http://schemas.openxmlformats.org/officeDocument/2006/relationships/hyperlink" Target="https://www.eesc.europa.eu/et/our-work/opinions-information-reports/opinions/revision-package-travel-directive" TargetMode="External"/><Relationship Id="rId46" Type="http://schemas.openxmlformats.org/officeDocument/2006/relationships/hyperlink" Target="https://www.eesc.europa.eu/et/our-work/opinions-information-reports/opinions/new-growth-plan-and-reform-and-growth-facility-western-balkans" TargetMode="External"/><Relationship Id="rId59" Type="http://schemas.openxmlformats.org/officeDocument/2006/relationships/footer" Target="footer6.xml"/><Relationship Id="rId20" Type="http://schemas.openxmlformats.org/officeDocument/2006/relationships/footer" Target="footer3.xml"/><Relationship Id="rId41" Type="http://schemas.openxmlformats.org/officeDocument/2006/relationships/hyperlink" Target="mailto:Martine.Delanoy@eesc.europa.eu" TargetMode="External"/><Relationship Id="rId54" Type="http://schemas.openxmlformats.org/officeDocument/2006/relationships/header" Target="header4.xml"/><Relationship Id="rId62"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eesc.europa.eu/et/our-work/opinions-information-reports/opinions/facilitating-cross-border-solutions" TargetMode="External"/><Relationship Id="rId28" Type="http://schemas.openxmlformats.org/officeDocument/2006/relationships/hyperlink" Target="https://www.eesc.europa.eu/et/our-work/opinions-information-reports/information-reports/evaluation-european-social-fund-2014-2020" TargetMode="External"/><Relationship Id="rId36" Type="http://schemas.openxmlformats.org/officeDocument/2006/relationships/hyperlink" Target="https://www.eesc.europa.eu/et/our-work/opinions-information-reports/opinions/strategic-foresight-report-2023" TargetMode="External"/><Relationship Id="rId49" Type="http://schemas.openxmlformats.org/officeDocument/2006/relationships/hyperlink" Target="mailto:Antonio.RibeiroPereira@eesc.europa.eu" TargetMode="External"/><Relationship Id="rId57"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mailto:Triin.AasmaaGomes@eesc.europa.eu" TargetMode="External"/><Relationship Id="rId44" Type="http://schemas.openxmlformats.org/officeDocument/2006/relationships/hyperlink" Target="https://www.eesc.europa.eu/et/our-work/opinions-information-reports/opinions/eu-uk-youth-engagement" TargetMode="External"/><Relationship Id="rId52" Type="http://schemas.openxmlformats.org/officeDocument/2006/relationships/hyperlink" Target="https://www.eesc.europa.eu/et/our-work/opinions-information-reports/opinions/towards-more-resilient-competitive-and-sustainable-europe" TargetMode="External"/><Relationship Id="rId60" Type="http://schemas.openxmlformats.org/officeDocument/2006/relationships/fontTable" Target="fontTable.xml"/><Relationship Id="rId65"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F7M6YNZUATRX-917472228-3696</_dlc_DocId>
    <_dlc_DocIdUrl xmlns="59ace41b-6786-4ce3-be71-52c27066c6ef">
      <Url>http://dm/eesc/2024/_layouts/15/DocIdRedir.aspx?ID=F7M6YNZUATRX-917472228-3696</Url>
      <Description>F7M6YNZUATRX-917472228-3696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2024-05-17T12:00:00+00:00</ProductionDate>
    <DocumentNumber xmlns="14d11ec3-fd82-4994-a217-1a91de9b2d2a">1233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2024-05-30T12:00:00+00:00</MeetingDate>
    <TaxCatchAll xmlns="59ace41b-6786-4ce3-be71-52c27066c6ef">
      <Value>43</Value>
      <Value>37</Value>
      <Value>36</Value>
      <Value>35</Value>
      <Value>34</Value>
      <Value>33</Value>
      <Value>32</Value>
      <Value>31</Value>
      <Value>30</Value>
      <Value>29</Value>
      <Value>28</Value>
      <Value>27</Value>
      <Value>26</Value>
      <Value>25</Value>
      <Value>24</Value>
      <Value>22</Value>
      <Value>21</Value>
      <Value>17</Value>
      <Value>16</Value>
      <Value>14</Value>
      <Value>13</Value>
      <Value>12</Value>
      <Value>8</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5338</FicheNumber>
    <OriginalSender xmlns="59ace41b-6786-4ce3-be71-52c27066c6ef">
      <UserInfo>
        <DisplayName>Veermäe Ülle</DisplayName>
        <AccountId>1560</AccountId>
        <AccountType/>
      </UserInfo>
    </OriginalSender>
    <DocumentPart xmlns="59ace41b-6786-4ce3-be71-52c27066c6ef">0</DocumentPart>
    <AdoptionDate xmlns="59ace41b-6786-4ce3-be71-52c27066c6ef" xsi:nil="true"/>
    <RequestingService xmlns="59ace41b-6786-4ce3-be71-52c27066c6e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4d11ec3-fd82-4994-a217-1a91de9b2d2a">588</MeetingNumber>
    <DossierName_0 xmlns="http://schemas.microsoft.com/sharepoint/v3/fields">
      <Terms xmlns="http://schemas.microsoft.com/office/infopath/2007/PartnerControls"/>
    </DossierName_0>
    <DocumentVersion xmlns="59ace41b-6786-4ce3-be71-52c27066c6ef">1</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F19A95DDE2574C950D6652ED703BFE" ma:contentTypeVersion="4" ma:contentTypeDescription="Defines the documents for Document Manager V2" ma:contentTypeScope="" ma:versionID="aa4a52a6a5593ecd1041875929ead8f4">
  <xsd:schema xmlns:xsd="http://www.w3.org/2001/XMLSchema" xmlns:xs="http://www.w3.org/2001/XMLSchema" xmlns:p="http://schemas.microsoft.com/office/2006/metadata/properties" xmlns:ns2="59ace41b-6786-4ce3-be71-52c27066c6ef" xmlns:ns3="http://schemas.microsoft.com/sharepoint/v3/fields" xmlns:ns4="14d11ec3-fd82-4994-a217-1a91de9b2d2a" targetNamespace="http://schemas.microsoft.com/office/2006/metadata/properties" ma:root="true" ma:fieldsID="0d1ccbad9410dd1ff387d7952c9a9f44" ns2:_="" ns3:_="" ns4:_="">
    <xsd:import namespace="59ace41b-6786-4ce3-be71-52c27066c6ef"/>
    <xsd:import namespace="http://schemas.microsoft.com/sharepoint/v3/fields"/>
    <xsd:import namespace="14d11ec3-fd82-4994-a217-1a91de9b2d2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d11ec3-fd82-4994-a217-1a91de9b2d2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445E1-4E0A-4EEA-B87C-CD8B68F21C1D}"/>
</file>

<file path=customXml/itemProps2.xml><?xml version="1.0" encoding="utf-8"?>
<ds:datastoreItem xmlns:ds="http://schemas.openxmlformats.org/officeDocument/2006/customXml" ds:itemID="{A0DA5E7D-4050-496A-BD65-E6126EE67773}"/>
</file>

<file path=customXml/itemProps3.xml><?xml version="1.0" encoding="utf-8"?>
<ds:datastoreItem xmlns:ds="http://schemas.openxmlformats.org/officeDocument/2006/customXml" ds:itemID="{5A2C515E-3515-4436-9CA8-73F138FF87AA}"/>
</file>

<file path=customXml/itemProps4.xml><?xml version="1.0" encoding="utf-8"?>
<ds:datastoreItem xmlns:ds="http://schemas.openxmlformats.org/officeDocument/2006/customXml" ds:itemID="{77CF97A7-42C0-40B1-A9EB-27155EA4BFA6}"/>
</file>

<file path=docProps/app.xml><?xml version="1.0" encoding="utf-8"?>
<Properties xmlns="http://schemas.openxmlformats.org/officeDocument/2006/extended-properties" xmlns:vt="http://schemas.openxmlformats.org/officeDocument/2006/docPropsVTypes">
  <Template>Normal.dotm</Template>
  <TotalTime>0</TotalTime>
  <Pages>22</Pages>
  <Words>6685</Words>
  <Characters>38109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Summary of opinions - 586th plenary session - March 2024</vt:lpstr>
    </vt:vector>
  </TitlesOfParts>
  <Company>CESE-CdR</Company>
  <LinksUpToDate>false</LinksUpToDate>
  <CharactersWithSpaces>44705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Vastuvõetud arvamuste kokkuvõte - 587. istungjärk - aprill 2024</dc:title>
  <dc:subject>TCD</dc:subject>
  <dc:creator>Nieddu Emma</dc:creator>
  <cp:keywords>EESC-2024-01233-00-01-TCD-TRA-EN</cp:keywords>
  <dc:description>Rapporteur:  - Original language: EN - Date of document: 17/05/2024 - Date of meeting: 30/30/2024 14:30 - External documents:  - Administrator: MME TAMASAUSKIENE Julija</dc:description>
  <cp:lastModifiedBy>Veermäe Ülle</cp:lastModifiedBy>
  <cp:revision>13</cp:revision>
  <cp:lastPrinted>2023-06-15T08:00:00Z</cp:lastPrinted>
  <dcterms:created xsi:type="dcterms:W3CDTF">2024-05-17T12:09:00Z</dcterms:created>
  <dcterms:modified xsi:type="dcterms:W3CDTF">2024-05-17T14:20:00Z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17/05/2024, 13/05/2024, 09/04/2024, 27/03/2024, 03/01/2024, 13/11/2023, 25/09/2023, 25/07/2023, 30/06/2023, 23/06/2023, 26/05/2023, 07/03/2023, 11/01/2023, 10/01/2023, 29/03/2022, 04/03/2022, 15/12/2021, 13/09/2021, 03/09/2021, 28/06/2021</vt:lpwstr>
  </property>
  <property fmtid="{D5CDD505-2E9C-101B-9397-08002B2CF9AE}" pid="4" name="Pref_Time">
    <vt:lpwstr>13:50:35, 15:20:37, 17:11:40, 12:24:19, 15:02:18, 17:01:12, 16:07:19, 11:58:41, 14:00:08, 12:39:02, 15:12:50, 10:27:54, 10:12:15, 11:41:25, 14:21:50, 16:54:06, 17:56:36, 14:13:00, 10:08:10, 08:41:48</vt:lpwstr>
  </property>
  <property fmtid="{D5CDD505-2E9C-101B-9397-08002B2CF9AE}" pid="5" name="Pref_User">
    <vt:lpwstr>pacup, jhvi, jhvi, pacup, enied, amett, amett, jhvi, pacup, jhvi, pacup, enied, pacup, enied, jhvi, enied, hnic, amett, enied, enied</vt:lpwstr>
  </property>
  <property fmtid="{D5CDD505-2E9C-101B-9397-08002B2CF9AE}" pid="6" name="Pref_FileName">
    <vt:lpwstr>EESC-2024-01233-00-01-TCD-TRA.docx, eesc-2024-01233-00-00-tcd-ori.docx, EESC-2024-00740-00-01-TCD-ORI.docx, EESC-2024-00740-00-00-TCD-TRA.docx, EESC-2023-04915-00-00-TCD-ORI.docx, EESC-2023-04201-00-00-TCD-ORI.docx, EESC-2023-03625-00-00-TCD-ORI.docx, EES</vt:lpwstr>
  </property>
  <property fmtid="{D5CDD505-2E9C-101B-9397-08002B2CF9AE}" pid="7" name="ContentTypeId">
    <vt:lpwstr>0x010100EA97B91038054C99906057A708A1480A00C3F19A95DDE2574C950D6652ED703BFE</vt:lpwstr>
  </property>
  <property fmtid="{D5CDD505-2E9C-101B-9397-08002B2CF9AE}" pid="8" name="_dlc_DocIdItemGuid">
    <vt:lpwstr>25282a30-e4ce-4f84-9605-88476c158825</vt:lpwstr>
  </property>
  <property fmtid="{D5CDD505-2E9C-101B-9397-08002B2CF9AE}" pid="9" name="AvailableTranslations">
    <vt:lpwstr>36;#PT|50ccc04a-eadd-42ae-a0cb-acaf45f812ba;#26;#SK|46d9fce0-ef79-4f71-b89b-cd6aa82426b8;#24;#ES|e7a6b05b-ae16-40c8-add9-68b64b03aeba;#28;#LV|46f7e311-5d9f-4663-b433-18aeccb7ace7;#21;#SV|c2ed69e7-a339-43d7-8f22-d93680a92aa0;#22;#BG|1a1b3951-7821-4e6a-85f5-5673fc08bd2c;#14;#FR|d2afafd3-4c81-4f60-8f52-ee33f2f54ff3;#32;#HU|6b229040-c589-4408-b4c1-4285663d20a8;#25;#DE|f6b31e5a-26fa-4935-b661-318e46daf27e;#12;#IT|0774613c-01ed-4e5d-a25d-11d2388de825;#33;#ET|ff6c3f4c-b02c-4c3c-ab07-2c37995a7a0a;#29;#EL|6d4f4d51-af9b-4650-94b4-4276bee85c91;#16;#DA|5d49c027-8956-412b-aa16-e85a0f96ad0e;#35;#FI|87606a43-d45f-42d6-b8c9-e1a3457db5b7;#31;#NL|55c6556c-b4f4-441d-9acf-c498d4f838bd;#43;#CS|72f9705b-0217-4fd3-bea2-cbc7ed80e26e;#17;#PL|1e03da61-4678-4e07-b136-b5024ca9197b;#37;#RO|feb747a2-64cd-4299-af12-4833ddc30497;#30;#HR|2f555653-ed1a-4fe6-8362-9082d95989e5;#5;#EN|f2175f21-25d7-44a3-96da-d6a61b075e1b;#27;#SL|98a412ae-eb01-49e9-ae3d-585a81724cfc;#34;#LT|a7ff5ce7-6123-4f68-865a-a57c31810414</vt:lpwstr>
  </property>
  <property fmtid="{D5CDD505-2E9C-101B-9397-08002B2CF9AE}" pid="10" name="DocumentType_0">
    <vt:lpwstr>TCD|cd9d6eb6-3f4f-424a-b2d1-57c9d450eaaf</vt:lpwstr>
  </property>
  <property fmtid="{D5CDD505-2E9C-101B-9397-08002B2CF9AE}" pid="11" name="MeetingNumber">
    <vt:i4>588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1233</vt:i4>
  </property>
  <property fmtid="{D5CDD505-2E9C-101B-9397-08002B2CF9AE}" pid="15" name="DocumentVersion">
    <vt:i4>1</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13;#TCD|cd9d6eb6-3f4f-424a-b2d1-57c9d450eaaf</vt:lpwstr>
  </property>
  <property fmtid="{D5CDD505-2E9C-101B-9397-08002B2CF9AE}" pid="22" name="RequestingService">
    <vt:lpwstr>Greffe</vt:lpwstr>
  </property>
  <property fmtid="{D5CDD505-2E9C-101B-9397-08002B2CF9AE}" pid="23" name="Confidentiality">
    <vt:lpwstr>6;#Unrestricted|826e22d7-d029-4ec0-a450-0c28ff673572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7;#SPL-CES|32d8cb1f-c9ec-4365-95c7-8385a18618ac</vt:lpwstr>
  </property>
  <property fmtid="{D5CDD505-2E9C-101B-9397-08002B2CF9AE}" pid="28" name="MeetingDate">
    <vt:filetime>2024-05-30T12:00:00Z</vt:filetime>
  </property>
  <property fmtid="{D5CDD505-2E9C-101B-9397-08002B2CF9AE}" pid="29" name="AvailableTranslations_0">
    <vt:lpwstr>PT|50ccc04a-eadd-42ae-a0cb-acaf45f812ba;ES|e7a6b05b-ae16-40c8-add9-68b64b03aeba;LV|46f7e311-5d9f-4663-b433-18aeccb7ace7;SV|c2ed69e7-a339-43d7-8f22-d93680a92aa0;BG|1a1b3951-7821-4e6a-85f5-5673fc08bd2c;FR|d2afafd3-4c81-4f60-8f52-ee33f2f54ff3;HU|6b229040-c589-4408-b4c1-4285663d20a8;DE|f6b31e5a-26fa-4935-b661-318e46daf27e;EL|6d4f4d51-af9b-4650-94b4-4276bee85c91;DA|5d49c027-8956-412b-aa16-e85a0f96ad0e;FI|87606a43-d45f-42d6-b8c9-e1a3457db5b7;NL|55c6556c-b4f4-441d-9acf-c498d4f838bd;PL|1e03da61-4678-4e07-b136-b5024ca9197b;RO|feb747a2-64cd-4299-af12-4833ddc30497;HR|2f555653-ed1a-4fe6-8362-9082d95989e5;EN|f2175f21-25d7-44a3-96da-d6a61b075e1b;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PT|50ccc04a-eadd-42ae-a0cb-acaf45f812ba;#35;#FI|87606a43-d45f-42d6-b8c9-e1a3457db5b7;#32;#HU|6b229040-c589-4408-b4c1-4285663d20a8;#31;#NL|55c6556c-b4f4-441d-9acf-c498d4f838bd;#30;#HR|2f555653-ed1a-4fe6-8362-9082d95989e5;#29;#EL|6d4f4d51-af9b-4650-94b4-4276bee85c91;#28;#LV|46f7e311-5d9f-4663-b433-18aeccb7ace7;#27;#SL|98a412ae-eb01-49e9-ae3d-585a81724cfc;#25;#DE|f6b31e5a-26fa-4935-b661-318e46daf27e;#24;#ES|e7a6b05b-ae16-40c8-add9-68b64b03aeba;#22;#BG|1a1b3951-7821-4e6a-85f5-5673fc08bd2c;#21;#SV|c2ed69e7-a339-43d7-8f22-d93680a92aa0;#17;#PL|1e03da61-4678-4e07-b136-b5024ca9197b;#16;#DA|5d49c027-8956-412b-aa16-e85a0f96ad0e;#14;#FR|d2afafd3-4c81-4f60-8f52-ee33f2f54ff3;#13;#TCD|cd9d6eb6-3f4f-424a-b2d1-57c9d450eaaf;#8;#Final|ea5e6674-7b27-4bac-b091-73adbb394efe;#7;#SPL-CES|32d8cb1f-c9ec-4365-95c7-8385a18618ac;#6;#Unrestricted|826e22d7-d029-4ec0-a450-0c28ff673572;#5;#EN|f2175f21-25d7-44a3-96da-d6a61b075e1b;#3;#TRA|150d2a88-1431-44e6-a8ca-0bb753ab8672;#1;#EESC|422833ec-8d7e-4e65-8e4e-8bed07ffb729;#37;#RO|feb747a2-64cd-4299-af12-4833ddc30497</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5338</vt:i4>
  </property>
  <property fmtid="{D5CDD505-2E9C-101B-9397-08002B2CF9AE}" pid="37" name="DocumentLanguage">
    <vt:lpwstr>33;#ET|ff6c3f4c-b02c-4c3c-ab07-2c37995a7a0a</vt:lpwstr>
  </property>
</Properties>
</file>